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theme/themeOverride1.xml" ContentType="application/vnd.openxmlformats-officedocument.themeOverride+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C79" w:rsidRPr="006B7F56" w:rsidRDefault="002C7C79" w:rsidP="007633E7">
      <w:pPr>
        <w:jc w:val="center"/>
      </w:pPr>
      <w:bookmarkStart w:id="0" w:name="_Toc386460031"/>
      <w:bookmarkStart w:id="1" w:name="_Toc392494055"/>
      <w:r w:rsidRPr="006B7F56">
        <w:rPr>
          <w:noProof/>
          <w:lang w:eastAsia="lv-LV"/>
        </w:rPr>
        <w:drawing>
          <wp:inline distT="0" distB="0" distL="0" distR="0">
            <wp:extent cx="3314500" cy="94297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318263" cy="944045"/>
                    </a:xfrm>
                    <a:prstGeom prst="rect">
                      <a:avLst/>
                    </a:prstGeom>
                    <a:noFill/>
                    <a:ln w="9525">
                      <a:noFill/>
                      <a:miter lim="800000"/>
                      <a:headEnd/>
                      <a:tailEnd/>
                    </a:ln>
                  </pic:spPr>
                </pic:pic>
              </a:graphicData>
            </a:graphic>
          </wp:inline>
        </w:drawing>
      </w:r>
      <w:bookmarkEnd w:id="0"/>
      <w:r w:rsidR="00A10D71">
        <w:tab/>
      </w:r>
      <w:r w:rsidR="005477DF">
        <w:rPr>
          <w:noProof/>
          <w:lang w:eastAsia="lv-LV"/>
        </w:rPr>
        <w:drawing>
          <wp:inline distT="0" distB="0" distL="0" distR="0">
            <wp:extent cx="857250" cy="857250"/>
            <wp:effectExtent l="0" t="0" r="0" b="0"/>
            <wp:docPr id="11280" name="Picture 11280" descr="Vidzemes reģ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zemes reģion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bookmarkEnd w:id="1"/>
    </w:p>
    <w:p w:rsidR="008D079C" w:rsidRPr="006B7F56" w:rsidRDefault="008D079C" w:rsidP="007633E7"/>
    <w:p w:rsidR="00EC40E1" w:rsidRDefault="00EC40E1" w:rsidP="007633E7">
      <w:pPr>
        <w:rPr>
          <w:b/>
          <w:bCs/>
          <w:caps/>
        </w:rPr>
      </w:pPr>
    </w:p>
    <w:p w:rsidR="009F6944" w:rsidRDefault="009F6944" w:rsidP="007633E7">
      <w:pPr>
        <w:rPr>
          <w:b/>
          <w:bCs/>
          <w:caps/>
        </w:rPr>
      </w:pPr>
    </w:p>
    <w:p w:rsidR="009F6944" w:rsidRDefault="009F6944" w:rsidP="007633E7">
      <w:pPr>
        <w:rPr>
          <w:b/>
          <w:bCs/>
          <w:caps/>
        </w:rPr>
      </w:pPr>
    </w:p>
    <w:p w:rsidR="001F3F30" w:rsidRDefault="001F3F30" w:rsidP="007633E7">
      <w:pPr>
        <w:rPr>
          <w:b/>
          <w:bCs/>
          <w:caps/>
        </w:rPr>
      </w:pPr>
    </w:p>
    <w:p w:rsidR="009F6944" w:rsidRPr="006B7F56" w:rsidRDefault="009F6944" w:rsidP="006B7F56">
      <w:pPr>
        <w:spacing w:line="240" w:lineRule="auto"/>
        <w:jc w:val="center"/>
        <w:rPr>
          <w:rFonts w:ascii="Times New Roman" w:hAnsi="Times New Roman" w:cs="Times New Roman"/>
          <w:b/>
          <w:bCs/>
          <w:caps/>
          <w:sz w:val="24"/>
          <w:szCs w:val="24"/>
        </w:rPr>
      </w:pPr>
    </w:p>
    <w:p w:rsidR="006F3003" w:rsidRPr="001F3F30" w:rsidRDefault="006F3003" w:rsidP="006B7F56">
      <w:pPr>
        <w:spacing w:line="240" w:lineRule="auto"/>
        <w:jc w:val="center"/>
        <w:rPr>
          <w:rFonts w:ascii="Times New Roman" w:hAnsi="Times New Roman" w:cs="Times New Roman"/>
          <w:b/>
          <w:color w:val="C45911" w:themeColor="accent2" w:themeShade="BF"/>
          <w:sz w:val="28"/>
          <w:szCs w:val="28"/>
        </w:rPr>
      </w:pPr>
      <w:r w:rsidRPr="001F3F30">
        <w:rPr>
          <w:rFonts w:ascii="Times New Roman" w:hAnsi="Times New Roman" w:cs="Times New Roman"/>
          <w:b/>
          <w:bCs/>
          <w:caps/>
          <w:color w:val="C45911" w:themeColor="accent2" w:themeShade="BF"/>
          <w:sz w:val="28"/>
          <w:szCs w:val="28"/>
        </w:rPr>
        <w:t>Pētījum</w:t>
      </w:r>
      <w:r w:rsidR="005477DF" w:rsidRPr="001F3F30">
        <w:rPr>
          <w:rFonts w:ascii="Times New Roman" w:hAnsi="Times New Roman" w:cs="Times New Roman"/>
          <w:b/>
          <w:bCs/>
          <w:caps/>
          <w:color w:val="C45911" w:themeColor="accent2" w:themeShade="BF"/>
          <w:sz w:val="28"/>
          <w:szCs w:val="28"/>
        </w:rPr>
        <w:t>s</w:t>
      </w:r>
      <w:r w:rsidRPr="001F3F30">
        <w:rPr>
          <w:rFonts w:ascii="Times New Roman" w:hAnsi="Times New Roman" w:cs="Times New Roman"/>
          <w:b/>
          <w:bCs/>
          <w:caps/>
          <w:color w:val="C45911" w:themeColor="accent2" w:themeShade="BF"/>
          <w:sz w:val="28"/>
          <w:szCs w:val="28"/>
        </w:rPr>
        <w:t xml:space="preserve"> </w:t>
      </w:r>
      <w:r w:rsidRPr="001F3F30">
        <w:rPr>
          <w:rFonts w:ascii="Times New Roman" w:hAnsi="Times New Roman" w:cs="Times New Roman"/>
          <w:b/>
          <w:color w:val="C45911" w:themeColor="accent2" w:themeShade="BF"/>
          <w:sz w:val="28"/>
          <w:szCs w:val="28"/>
        </w:rPr>
        <w:t>„VIDZEMES PLĀNOŠANAS REĢIONA</w:t>
      </w:r>
    </w:p>
    <w:p w:rsidR="002C7C79" w:rsidRPr="001F3F30" w:rsidRDefault="006F3003" w:rsidP="006B7F56">
      <w:pPr>
        <w:spacing w:line="240" w:lineRule="auto"/>
        <w:jc w:val="center"/>
        <w:rPr>
          <w:rFonts w:ascii="Times New Roman" w:hAnsi="Times New Roman" w:cs="Times New Roman"/>
          <w:b/>
          <w:bCs/>
          <w:caps/>
          <w:color w:val="C45911" w:themeColor="accent2" w:themeShade="BF"/>
          <w:sz w:val="28"/>
          <w:szCs w:val="28"/>
        </w:rPr>
      </w:pPr>
      <w:r w:rsidRPr="001F3F30">
        <w:rPr>
          <w:rFonts w:ascii="Times New Roman" w:hAnsi="Times New Roman" w:cs="Times New Roman"/>
          <w:b/>
          <w:color w:val="C45911" w:themeColor="accent2" w:themeShade="BF"/>
          <w:sz w:val="28"/>
          <w:szCs w:val="28"/>
        </w:rPr>
        <w:t>V</w:t>
      </w:r>
      <w:r w:rsidR="005477DF" w:rsidRPr="001F3F30">
        <w:rPr>
          <w:rFonts w:ascii="Times New Roman" w:hAnsi="Times New Roman" w:cs="Times New Roman"/>
          <w:b/>
          <w:color w:val="C45911" w:themeColor="accent2" w:themeShade="BF"/>
          <w:sz w:val="28"/>
          <w:szCs w:val="28"/>
        </w:rPr>
        <w:t>IEDĀS SPECIALIZĀCIJAS IESPĒJAS”</w:t>
      </w:r>
    </w:p>
    <w:p w:rsidR="002C7C79" w:rsidRDefault="002C7C79" w:rsidP="006B7F56">
      <w:pPr>
        <w:spacing w:line="240" w:lineRule="auto"/>
        <w:jc w:val="center"/>
        <w:rPr>
          <w:rFonts w:ascii="Times New Roman" w:hAnsi="Times New Roman" w:cs="Times New Roman"/>
          <w:b/>
          <w:bCs/>
          <w:caps/>
          <w:sz w:val="24"/>
          <w:szCs w:val="24"/>
        </w:rPr>
      </w:pPr>
    </w:p>
    <w:p w:rsidR="009F6944" w:rsidRDefault="009F6944" w:rsidP="006B7F56">
      <w:pPr>
        <w:spacing w:line="240" w:lineRule="auto"/>
        <w:jc w:val="center"/>
        <w:rPr>
          <w:rFonts w:ascii="Times New Roman" w:hAnsi="Times New Roman" w:cs="Times New Roman"/>
          <w:b/>
          <w:bCs/>
          <w:caps/>
          <w:sz w:val="24"/>
          <w:szCs w:val="24"/>
        </w:rPr>
      </w:pPr>
    </w:p>
    <w:p w:rsidR="009F6944" w:rsidRPr="006B7F56" w:rsidRDefault="009F6944" w:rsidP="006B7F56">
      <w:pPr>
        <w:spacing w:line="240" w:lineRule="auto"/>
        <w:jc w:val="center"/>
        <w:rPr>
          <w:rFonts w:ascii="Times New Roman" w:hAnsi="Times New Roman" w:cs="Times New Roman"/>
          <w:b/>
          <w:bCs/>
          <w:caps/>
          <w:sz w:val="24"/>
          <w:szCs w:val="24"/>
        </w:rPr>
      </w:pPr>
    </w:p>
    <w:p w:rsidR="002C7C79" w:rsidRPr="006B7F56" w:rsidRDefault="00EC40E1" w:rsidP="006B7F56">
      <w:pPr>
        <w:spacing w:line="240" w:lineRule="auto"/>
        <w:jc w:val="center"/>
        <w:rPr>
          <w:rFonts w:ascii="Times New Roman" w:hAnsi="Times New Roman" w:cs="Times New Roman"/>
          <w:b/>
          <w:bCs/>
          <w:caps/>
          <w:sz w:val="24"/>
          <w:szCs w:val="24"/>
        </w:rPr>
      </w:pPr>
      <w:r w:rsidRPr="006B7F56">
        <w:rPr>
          <w:rFonts w:ascii="Times New Roman" w:hAnsi="Times New Roman" w:cs="Times New Roman"/>
          <w:sz w:val="24"/>
          <w:szCs w:val="24"/>
        </w:rPr>
        <w:t>A</w:t>
      </w:r>
      <w:r w:rsidR="002C7C79" w:rsidRPr="006B7F56">
        <w:rPr>
          <w:rFonts w:ascii="Times New Roman" w:hAnsi="Times New Roman" w:cs="Times New Roman"/>
          <w:sz w:val="24"/>
          <w:szCs w:val="24"/>
        </w:rPr>
        <w:t>tbilstoši</w:t>
      </w:r>
      <w:r w:rsidR="00E4515A">
        <w:rPr>
          <w:rFonts w:ascii="Times New Roman" w:hAnsi="Times New Roman" w:cs="Times New Roman"/>
          <w:sz w:val="24"/>
          <w:szCs w:val="24"/>
        </w:rPr>
        <w:t xml:space="preserve"> </w:t>
      </w:r>
      <w:r w:rsidR="002C7C79" w:rsidRPr="006B7F56">
        <w:rPr>
          <w:rFonts w:ascii="Times New Roman" w:hAnsi="Times New Roman" w:cs="Times New Roman"/>
          <w:sz w:val="24"/>
          <w:szCs w:val="24"/>
        </w:rPr>
        <w:t xml:space="preserve">2014. gada 24.aprīļa līgumam Nr. </w:t>
      </w:r>
      <w:r w:rsidR="002C7C79" w:rsidRPr="006B7F56">
        <w:rPr>
          <w:rFonts w:ascii="Times New Roman" w:hAnsi="Times New Roman" w:cs="Times New Roman"/>
          <w:b/>
          <w:sz w:val="24"/>
          <w:szCs w:val="24"/>
        </w:rPr>
        <w:t>VPR/2014/14</w:t>
      </w:r>
    </w:p>
    <w:p w:rsidR="002C7C79" w:rsidRPr="006B7F56" w:rsidRDefault="002C7C79" w:rsidP="006B7F56">
      <w:pPr>
        <w:spacing w:line="240" w:lineRule="auto"/>
        <w:rPr>
          <w:rFonts w:ascii="Times New Roman" w:hAnsi="Times New Roman" w:cs="Times New Roman"/>
          <w:b/>
          <w:bCs/>
          <w:caps/>
          <w:sz w:val="24"/>
          <w:szCs w:val="24"/>
        </w:rPr>
      </w:pPr>
    </w:p>
    <w:p w:rsidR="002C7C79" w:rsidRPr="006B7F56" w:rsidRDefault="002C7C79" w:rsidP="006B7F56">
      <w:pPr>
        <w:spacing w:line="240" w:lineRule="auto"/>
        <w:jc w:val="center"/>
        <w:rPr>
          <w:rFonts w:ascii="Times New Roman" w:hAnsi="Times New Roman" w:cs="Times New Roman"/>
          <w:b/>
          <w:sz w:val="24"/>
          <w:szCs w:val="24"/>
        </w:rPr>
      </w:pPr>
      <w:r w:rsidRPr="006B7F56">
        <w:rPr>
          <w:rFonts w:ascii="Times New Roman" w:hAnsi="Times New Roman" w:cs="Times New Roman"/>
          <w:b/>
          <w:sz w:val="24"/>
          <w:szCs w:val="24"/>
        </w:rPr>
        <w:t>Ekspertu pakalpojumi pētījuma „Vidzemes plānošanas reģiona</w:t>
      </w:r>
    </w:p>
    <w:p w:rsidR="002C7C79" w:rsidRPr="006B7F56" w:rsidRDefault="002C7C79" w:rsidP="006B7F56">
      <w:pPr>
        <w:spacing w:line="240" w:lineRule="auto"/>
        <w:jc w:val="center"/>
        <w:rPr>
          <w:rFonts w:ascii="Times New Roman" w:hAnsi="Times New Roman" w:cs="Times New Roman"/>
          <w:b/>
          <w:caps/>
          <w:sz w:val="24"/>
          <w:szCs w:val="24"/>
        </w:rPr>
      </w:pPr>
      <w:r w:rsidRPr="006B7F56">
        <w:rPr>
          <w:rFonts w:ascii="Times New Roman" w:hAnsi="Times New Roman" w:cs="Times New Roman"/>
          <w:b/>
          <w:sz w:val="24"/>
          <w:szCs w:val="24"/>
        </w:rPr>
        <w:t>viedās specializācijas iespējas” izstrādei</w:t>
      </w:r>
    </w:p>
    <w:p w:rsidR="002C7C79" w:rsidRPr="006B7F56" w:rsidRDefault="002C7C79" w:rsidP="00F51940"/>
    <w:p w:rsidR="009F6944" w:rsidRDefault="009F6944" w:rsidP="00F51940">
      <w:pPr>
        <w:jc w:val="center"/>
        <w:rPr>
          <w:noProof/>
          <w:lang w:eastAsia="lv-LV"/>
        </w:rPr>
      </w:pPr>
    </w:p>
    <w:p w:rsidR="009F6944" w:rsidRPr="006B7F56" w:rsidRDefault="009F6944" w:rsidP="00F51940">
      <w:pPr>
        <w:jc w:val="center"/>
      </w:pPr>
    </w:p>
    <w:p w:rsidR="002C7C79" w:rsidRPr="006B7F56" w:rsidRDefault="002C7C79" w:rsidP="005F6922"/>
    <w:p w:rsidR="002C7C79" w:rsidRPr="006B7F56" w:rsidRDefault="002C7C79" w:rsidP="006B7F56">
      <w:pPr>
        <w:spacing w:line="240" w:lineRule="auto"/>
        <w:jc w:val="center"/>
        <w:rPr>
          <w:rFonts w:ascii="Times New Roman" w:hAnsi="Times New Roman" w:cs="Times New Roman"/>
          <w:sz w:val="24"/>
          <w:szCs w:val="24"/>
        </w:rPr>
      </w:pPr>
      <w:r w:rsidRPr="006B7F56">
        <w:rPr>
          <w:rFonts w:ascii="Times New Roman" w:hAnsi="Times New Roman" w:cs="Times New Roman"/>
          <w:sz w:val="24"/>
          <w:szCs w:val="24"/>
        </w:rPr>
        <w:t>Izpildītājs:</w:t>
      </w:r>
    </w:p>
    <w:p w:rsidR="002C7C79" w:rsidRPr="006B7F56" w:rsidRDefault="002C7C79" w:rsidP="006B7F56">
      <w:pPr>
        <w:spacing w:line="240" w:lineRule="auto"/>
        <w:jc w:val="center"/>
        <w:rPr>
          <w:rFonts w:ascii="Times New Roman" w:hAnsi="Times New Roman" w:cs="Times New Roman"/>
          <w:sz w:val="24"/>
          <w:szCs w:val="24"/>
        </w:rPr>
      </w:pPr>
      <w:r w:rsidRPr="006B7F56">
        <w:rPr>
          <w:rFonts w:ascii="Times New Roman" w:hAnsi="Times New Roman" w:cs="Times New Roman"/>
          <w:sz w:val="24"/>
          <w:szCs w:val="24"/>
        </w:rPr>
        <w:t>SIA „SAFEGE Baltija”</w:t>
      </w:r>
    </w:p>
    <w:p w:rsidR="002C7C79" w:rsidRPr="005F6922" w:rsidRDefault="002C7C79" w:rsidP="005F6922">
      <w:pPr>
        <w:jc w:val="center"/>
        <w:rPr>
          <w:rFonts w:ascii="Times New Roman" w:hAnsi="Times New Roman" w:cs="Times New Roman"/>
          <w:i/>
          <w:sz w:val="24"/>
          <w:szCs w:val="24"/>
        </w:rPr>
      </w:pPr>
    </w:p>
    <w:p w:rsidR="002C7C79" w:rsidRPr="005F6922" w:rsidRDefault="002C7C79" w:rsidP="005F6922">
      <w:pPr>
        <w:jc w:val="center"/>
        <w:rPr>
          <w:rFonts w:ascii="Times New Roman" w:hAnsi="Times New Roman" w:cs="Times New Roman"/>
          <w:b/>
          <w:i/>
          <w:color w:val="595959" w:themeColor="text1" w:themeTint="A6"/>
          <w:sz w:val="24"/>
          <w:szCs w:val="24"/>
        </w:rPr>
      </w:pPr>
      <w:r w:rsidRPr="005F6922">
        <w:rPr>
          <w:rFonts w:ascii="Times New Roman" w:hAnsi="Times New Roman" w:cs="Times New Roman"/>
          <w:b/>
          <w:i/>
          <w:color w:val="595959" w:themeColor="text1" w:themeTint="A6"/>
          <w:sz w:val="24"/>
          <w:szCs w:val="24"/>
        </w:rPr>
        <w:t>Rīga</w:t>
      </w:r>
    </w:p>
    <w:p w:rsidR="00EA726D" w:rsidRDefault="00177AB6" w:rsidP="005F6922">
      <w:pPr>
        <w:jc w:val="center"/>
        <w:rPr>
          <w:rFonts w:ascii="Times New Roman" w:hAnsi="Times New Roman" w:cs="Times New Roman"/>
          <w:b/>
          <w:i/>
          <w:color w:val="595959" w:themeColor="text1" w:themeTint="A6"/>
          <w:sz w:val="24"/>
          <w:szCs w:val="24"/>
        </w:rPr>
      </w:pPr>
      <w:r w:rsidRPr="005F6922">
        <w:rPr>
          <w:rFonts w:ascii="Times New Roman" w:hAnsi="Times New Roman" w:cs="Times New Roman"/>
          <w:b/>
          <w:i/>
          <w:color w:val="595959" w:themeColor="text1" w:themeTint="A6"/>
          <w:sz w:val="24"/>
          <w:szCs w:val="24"/>
        </w:rPr>
        <w:t xml:space="preserve">2014.gada </w:t>
      </w:r>
      <w:r w:rsidR="00D52646">
        <w:rPr>
          <w:rFonts w:ascii="Times New Roman" w:hAnsi="Times New Roman" w:cs="Times New Roman"/>
          <w:b/>
          <w:i/>
          <w:color w:val="595959" w:themeColor="text1" w:themeTint="A6"/>
          <w:sz w:val="24"/>
          <w:szCs w:val="24"/>
        </w:rPr>
        <w:t>26</w:t>
      </w:r>
      <w:r w:rsidRPr="005F6922">
        <w:rPr>
          <w:rFonts w:ascii="Times New Roman" w:hAnsi="Times New Roman" w:cs="Times New Roman"/>
          <w:b/>
          <w:i/>
          <w:color w:val="595959" w:themeColor="text1" w:themeTint="A6"/>
          <w:sz w:val="24"/>
          <w:szCs w:val="24"/>
        </w:rPr>
        <w:t>.</w:t>
      </w:r>
      <w:r w:rsidR="00E066FE" w:rsidRPr="005F6922">
        <w:rPr>
          <w:rFonts w:ascii="Times New Roman" w:hAnsi="Times New Roman" w:cs="Times New Roman"/>
          <w:b/>
          <w:i/>
          <w:color w:val="595959" w:themeColor="text1" w:themeTint="A6"/>
          <w:sz w:val="24"/>
          <w:szCs w:val="24"/>
        </w:rPr>
        <w:t>augusts</w:t>
      </w:r>
    </w:p>
    <w:p w:rsidR="00D52646" w:rsidRPr="005F6922" w:rsidRDefault="00D52646" w:rsidP="005F6922">
      <w:pPr>
        <w:jc w:val="center"/>
        <w:rPr>
          <w:rFonts w:ascii="Times New Roman" w:hAnsi="Times New Roman" w:cs="Times New Roman"/>
          <w:b/>
          <w:i/>
          <w:color w:val="595959" w:themeColor="text1" w:themeTint="A6"/>
          <w:sz w:val="24"/>
          <w:szCs w:val="24"/>
        </w:rPr>
      </w:pPr>
    </w:p>
    <w:p w:rsidR="00EA726D" w:rsidRPr="005F6922" w:rsidRDefault="00964D53" w:rsidP="005F6922">
      <w:pPr>
        <w:jc w:val="center"/>
        <w:rPr>
          <w:rFonts w:ascii="Times New Roman" w:eastAsiaTheme="majorEastAsia" w:hAnsi="Times New Roman" w:cs="Times New Roman"/>
          <w:i/>
          <w:color w:val="404040" w:themeColor="text1" w:themeTint="BF"/>
          <w:sz w:val="24"/>
          <w:szCs w:val="24"/>
        </w:rPr>
      </w:pPr>
      <w:r>
        <w:rPr>
          <w:rFonts w:ascii="Times New Roman" w:eastAsia="Times New Roman" w:hAnsi="Times New Roman"/>
          <w:i/>
          <w:sz w:val="20"/>
          <w:szCs w:val="20"/>
        </w:rPr>
        <w:t>Pētījums izstrādāts</w:t>
      </w:r>
      <w:r w:rsidRPr="00C5669A">
        <w:rPr>
          <w:rFonts w:ascii="Times New Roman" w:eastAsia="Times New Roman" w:hAnsi="Times New Roman"/>
          <w:i/>
          <w:sz w:val="20"/>
          <w:szCs w:val="20"/>
        </w:rPr>
        <w:t xml:space="preserve"> Norvēģijas finanšu instrumenta projekta „Latvijas plānošanas reģionu un vietējo pašvaldību teritoriālās attīstības plānošanas kapacitātes palielināšana un attīstības plānošanas dokumentu izstrādāšana” (Nr.4.3.-24/NFI/INP-002) ietvaros</w:t>
      </w:r>
      <w:r w:rsidR="00EA726D" w:rsidRPr="005F6922">
        <w:rPr>
          <w:rFonts w:ascii="Times New Roman" w:hAnsi="Times New Roman" w:cs="Times New Roman"/>
          <w:i/>
          <w:sz w:val="24"/>
          <w:szCs w:val="24"/>
        </w:rPr>
        <w:br w:type="page"/>
      </w:r>
    </w:p>
    <w:p w:rsidR="006F3003" w:rsidRPr="006B7F56" w:rsidRDefault="00EA726D" w:rsidP="006B7F56">
      <w:pPr>
        <w:spacing w:line="240" w:lineRule="auto"/>
        <w:rPr>
          <w:rFonts w:ascii="Times New Roman" w:hAnsi="Times New Roman" w:cs="Times New Roman"/>
          <w:sz w:val="24"/>
          <w:szCs w:val="24"/>
        </w:rPr>
      </w:pPr>
      <w:r w:rsidRPr="006B7F56">
        <w:rPr>
          <w:rFonts w:ascii="Times New Roman" w:hAnsi="Times New Roman" w:cs="Times New Roman"/>
          <w:sz w:val="24"/>
          <w:szCs w:val="24"/>
        </w:rPr>
        <w:lastRenderedPageBreak/>
        <w:t>SATURA RĀDĪTĀJS</w:t>
      </w:r>
    </w:p>
    <w:sdt>
      <w:sdtPr>
        <w:rPr>
          <w:rFonts w:ascii="Times New Roman" w:hAnsi="Times New Roman" w:cs="Times New Roman"/>
          <w:sz w:val="24"/>
          <w:szCs w:val="24"/>
        </w:rPr>
        <w:id w:val="781780519"/>
        <w:docPartObj>
          <w:docPartGallery w:val="Table of Contents"/>
          <w:docPartUnique/>
        </w:docPartObj>
      </w:sdtPr>
      <w:sdtEndPr>
        <w:rPr>
          <w:b/>
          <w:bCs/>
          <w:noProof/>
        </w:rPr>
      </w:sdtEndPr>
      <w:sdtContent>
        <w:p w:rsidR="00C16531" w:rsidRPr="0094649D" w:rsidRDefault="00C16531" w:rsidP="0094649D">
          <w:pPr>
            <w:spacing w:after="120" w:line="360" w:lineRule="auto"/>
            <w:rPr>
              <w:rFonts w:ascii="Times New Roman" w:hAnsi="Times New Roman" w:cs="Times New Roman"/>
              <w:sz w:val="24"/>
              <w:szCs w:val="24"/>
            </w:rPr>
          </w:pPr>
        </w:p>
        <w:p w:rsidR="0094649D" w:rsidRPr="0094649D" w:rsidRDefault="00F53B53" w:rsidP="0094649D">
          <w:pPr>
            <w:pStyle w:val="TOC1"/>
            <w:tabs>
              <w:tab w:val="right" w:leader="dot" w:pos="8296"/>
            </w:tabs>
            <w:spacing w:after="120"/>
            <w:rPr>
              <w:rFonts w:eastAsiaTheme="minorEastAsia" w:cs="Times New Roman"/>
              <w:noProof/>
              <w:szCs w:val="24"/>
              <w:lang w:eastAsia="lv-LV"/>
            </w:rPr>
          </w:pPr>
          <w:r w:rsidRPr="0094649D">
            <w:rPr>
              <w:rFonts w:cs="Times New Roman"/>
              <w:szCs w:val="24"/>
            </w:rPr>
            <w:fldChar w:fldCharType="begin"/>
          </w:r>
          <w:r w:rsidR="00DB48B4" w:rsidRPr="0094649D">
            <w:rPr>
              <w:rFonts w:cs="Times New Roman"/>
              <w:szCs w:val="24"/>
            </w:rPr>
            <w:instrText xml:space="preserve"> TOC \o "1-3" \h \z \u </w:instrText>
          </w:r>
          <w:r w:rsidRPr="0094649D">
            <w:rPr>
              <w:rFonts w:cs="Times New Roman"/>
              <w:szCs w:val="24"/>
            </w:rPr>
            <w:fldChar w:fldCharType="separate"/>
          </w:r>
          <w:hyperlink w:anchor="_Toc396159756" w:history="1">
            <w:r w:rsidR="0094649D" w:rsidRPr="0094649D">
              <w:rPr>
                <w:rStyle w:val="Hyperlink"/>
                <w:rFonts w:cs="Times New Roman"/>
                <w:noProof/>
                <w:szCs w:val="24"/>
              </w:rPr>
              <w:t>Kopsavilkums</w:t>
            </w:r>
            <w:r w:rsidR="0094649D" w:rsidRPr="0094649D">
              <w:rPr>
                <w:rFonts w:cs="Times New Roman"/>
                <w:noProof/>
                <w:webHidden/>
                <w:szCs w:val="24"/>
              </w:rPr>
              <w:tab/>
            </w:r>
            <w:r w:rsidRPr="0094649D">
              <w:rPr>
                <w:rFonts w:cs="Times New Roman"/>
                <w:noProof/>
                <w:webHidden/>
                <w:szCs w:val="24"/>
              </w:rPr>
              <w:fldChar w:fldCharType="begin"/>
            </w:r>
            <w:r w:rsidR="0094649D" w:rsidRPr="0094649D">
              <w:rPr>
                <w:rFonts w:cs="Times New Roman"/>
                <w:noProof/>
                <w:webHidden/>
                <w:szCs w:val="24"/>
              </w:rPr>
              <w:instrText xml:space="preserve"> PAGEREF _Toc396159756 \h </w:instrText>
            </w:r>
            <w:r w:rsidRPr="0094649D">
              <w:rPr>
                <w:rFonts w:cs="Times New Roman"/>
                <w:noProof/>
                <w:webHidden/>
                <w:szCs w:val="24"/>
              </w:rPr>
            </w:r>
            <w:r w:rsidRPr="0094649D">
              <w:rPr>
                <w:rFonts w:cs="Times New Roman"/>
                <w:noProof/>
                <w:webHidden/>
                <w:szCs w:val="24"/>
              </w:rPr>
              <w:fldChar w:fldCharType="separate"/>
            </w:r>
            <w:r w:rsidR="003C13B9">
              <w:rPr>
                <w:rFonts w:cs="Times New Roman"/>
                <w:noProof/>
                <w:webHidden/>
                <w:szCs w:val="24"/>
              </w:rPr>
              <w:t>5</w:t>
            </w:r>
            <w:r w:rsidRPr="0094649D">
              <w:rPr>
                <w:rFonts w:cs="Times New Roman"/>
                <w:noProof/>
                <w:webHidden/>
                <w:szCs w:val="24"/>
              </w:rPr>
              <w:fldChar w:fldCharType="end"/>
            </w:r>
          </w:hyperlink>
        </w:p>
        <w:p w:rsidR="0094649D" w:rsidRPr="0094649D" w:rsidRDefault="00F53B53" w:rsidP="0094649D">
          <w:pPr>
            <w:pStyle w:val="TOC1"/>
            <w:tabs>
              <w:tab w:val="right" w:leader="dot" w:pos="8296"/>
            </w:tabs>
            <w:spacing w:after="120"/>
            <w:rPr>
              <w:rFonts w:eastAsiaTheme="minorEastAsia" w:cs="Times New Roman"/>
              <w:noProof/>
              <w:szCs w:val="24"/>
              <w:lang w:eastAsia="lv-LV"/>
            </w:rPr>
          </w:pPr>
          <w:hyperlink w:anchor="_Toc396159757" w:history="1">
            <w:r w:rsidR="0094649D" w:rsidRPr="0094649D">
              <w:rPr>
                <w:rStyle w:val="Hyperlink"/>
                <w:rFonts w:cs="Times New Roman"/>
                <w:noProof/>
                <w:szCs w:val="24"/>
              </w:rPr>
              <w:t>Executive summary</w:t>
            </w:r>
            <w:r w:rsidR="0094649D" w:rsidRPr="0094649D">
              <w:rPr>
                <w:rFonts w:cs="Times New Roman"/>
                <w:noProof/>
                <w:webHidden/>
                <w:szCs w:val="24"/>
              </w:rPr>
              <w:tab/>
            </w:r>
            <w:r w:rsidRPr="0094649D">
              <w:rPr>
                <w:rFonts w:cs="Times New Roman"/>
                <w:noProof/>
                <w:webHidden/>
                <w:szCs w:val="24"/>
              </w:rPr>
              <w:fldChar w:fldCharType="begin"/>
            </w:r>
            <w:r w:rsidR="0094649D" w:rsidRPr="0094649D">
              <w:rPr>
                <w:rFonts w:cs="Times New Roman"/>
                <w:noProof/>
                <w:webHidden/>
                <w:szCs w:val="24"/>
              </w:rPr>
              <w:instrText xml:space="preserve"> PAGEREF _Toc396159757 \h </w:instrText>
            </w:r>
            <w:r w:rsidRPr="0094649D">
              <w:rPr>
                <w:rFonts w:cs="Times New Roman"/>
                <w:noProof/>
                <w:webHidden/>
                <w:szCs w:val="24"/>
              </w:rPr>
            </w:r>
            <w:r w:rsidRPr="0094649D">
              <w:rPr>
                <w:rFonts w:cs="Times New Roman"/>
                <w:noProof/>
                <w:webHidden/>
                <w:szCs w:val="24"/>
              </w:rPr>
              <w:fldChar w:fldCharType="separate"/>
            </w:r>
            <w:r w:rsidR="003C13B9">
              <w:rPr>
                <w:rFonts w:cs="Times New Roman"/>
                <w:noProof/>
                <w:webHidden/>
                <w:szCs w:val="24"/>
              </w:rPr>
              <w:t>8</w:t>
            </w:r>
            <w:r w:rsidRPr="0094649D">
              <w:rPr>
                <w:rFonts w:cs="Times New Roman"/>
                <w:noProof/>
                <w:webHidden/>
                <w:szCs w:val="24"/>
              </w:rPr>
              <w:fldChar w:fldCharType="end"/>
            </w:r>
          </w:hyperlink>
        </w:p>
        <w:p w:rsidR="0094649D" w:rsidRPr="0094649D" w:rsidRDefault="00F53B53" w:rsidP="0094649D">
          <w:pPr>
            <w:pStyle w:val="TOC1"/>
            <w:tabs>
              <w:tab w:val="right" w:leader="dot" w:pos="8296"/>
            </w:tabs>
            <w:spacing w:after="120"/>
            <w:rPr>
              <w:rFonts w:eastAsiaTheme="minorEastAsia" w:cs="Times New Roman"/>
              <w:noProof/>
              <w:szCs w:val="24"/>
              <w:lang w:eastAsia="lv-LV"/>
            </w:rPr>
          </w:pPr>
          <w:hyperlink w:anchor="_Toc396159758" w:history="1">
            <w:r w:rsidR="0094649D" w:rsidRPr="0094649D">
              <w:rPr>
                <w:rStyle w:val="Hyperlink"/>
                <w:rFonts w:cs="Times New Roman"/>
                <w:noProof/>
                <w:szCs w:val="24"/>
              </w:rPr>
              <w:t>Ievads</w:t>
            </w:r>
            <w:r w:rsidR="0094649D" w:rsidRPr="0094649D">
              <w:rPr>
                <w:rFonts w:cs="Times New Roman"/>
                <w:noProof/>
                <w:webHidden/>
                <w:szCs w:val="24"/>
              </w:rPr>
              <w:tab/>
            </w:r>
            <w:r w:rsidRPr="0094649D">
              <w:rPr>
                <w:rFonts w:cs="Times New Roman"/>
                <w:noProof/>
                <w:webHidden/>
                <w:szCs w:val="24"/>
              </w:rPr>
              <w:fldChar w:fldCharType="begin"/>
            </w:r>
            <w:r w:rsidR="0094649D" w:rsidRPr="0094649D">
              <w:rPr>
                <w:rFonts w:cs="Times New Roman"/>
                <w:noProof/>
                <w:webHidden/>
                <w:szCs w:val="24"/>
              </w:rPr>
              <w:instrText xml:space="preserve"> PAGEREF _Toc396159758 \h </w:instrText>
            </w:r>
            <w:r w:rsidRPr="0094649D">
              <w:rPr>
                <w:rFonts w:cs="Times New Roman"/>
                <w:noProof/>
                <w:webHidden/>
                <w:szCs w:val="24"/>
              </w:rPr>
            </w:r>
            <w:r w:rsidRPr="0094649D">
              <w:rPr>
                <w:rFonts w:cs="Times New Roman"/>
                <w:noProof/>
                <w:webHidden/>
                <w:szCs w:val="24"/>
              </w:rPr>
              <w:fldChar w:fldCharType="separate"/>
            </w:r>
            <w:r w:rsidR="003C13B9">
              <w:rPr>
                <w:rFonts w:cs="Times New Roman"/>
                <w:noProof/>
                <w:webHidden/>
                <w:szCs w:val="24"/>
              </w:rPr>
              <w:t>11</w:t>
            </w:r>
            <w:r w:rsidRPr="0094649D">
              <w:rPr>
                <w:rFonts w:cs="Times New Roman"/>
                <w:noProof/>
                <w:webHidden/>
                <w:szCs w:val="24"/>
              </w:rPr>
              <w:fldChar w:fldCharType="end"/>
            </w:r>
          </w:hyperlink>
        </w:p>
        <w:p w:rsidR="0094649D" w:rsidRPr="0094649D" w:rsidRDefault="00F53B53" w:rsidP="0094649D">
          <w:pPr>
            <w:pStyle w:val="TOC1"/>
            <w:tabs>
              <w:tab w:val="left" w:pos="440"/>
              <w:tab w:val="right" w:leader="dot" w:pos="8296"/>
            </w:tabs>
            <w:spacing w:after="120"/>
            <w:rPr>
              <w:rFonts w:eastAsiaTheme="minorEastAsia" w:cs="Times New Roman"/>
              <w:noProof/>
              <w:szCs w:val="24"/>
              <w:lang w:eastAsia="lv-LV"/>
            </w:rPr>
          </w:pPr>
          <w:hyperlink w:anchor="_Toc396159759" w:history="1">
            <w:r w:rsidR="0094649D" w:rsidRPr="0094649D">
              <w:rPr>
                <w:rStyle w:val="Hyperlink"/>
                <w:rFonts w:cs="Times New Roman"/>
                <w:noProof/>
                <w:szCs w:val="24"/>
              </w:rPr>
              <w:t>1.</w:t>
            </w:r>
            <w:r w:rsidR="0094649D" w:rsidRPr="0094649D">
              <w:rPr>
                <w:rFonts w:eastAsiaTheme="minorEastAsia" w:cs="Times New Roman"/>
                <w:noProof/>
                <w:szCs w:val="24"/>
                <w:lang w:eastAsia="lv-LV"/>
              </w:rPr>
              <w:tab/>
            </w:r>
            <w:r w:rsidR="0094649D" w:rsidRPr="0094649D">
              <w:rPr>
                <w:rStyle w:val="Hyperlink"/>
                <w:rFonts w:cs="Times New Roman"/>
                <w:noProof/>
                <w:szCs w:val="24"/>
              </w:rPr>
              <w:t>Situācijas apraksts un metodoloģija</w:t>
            </w:r>
            <w:bookmarkStart w:id="2" w:name="_GoBack"/>
            <w:bookmarkEnd w:id="2"/>
            <w:r w:rsidR="0094649D" w:rsidRPr="0094649D">
              <w:rPr>
                <w:rFonts w:cs="Times New Roman"/>
                <w:noProof/>
                <w:webHidden/>
                <w:szCs w:val="24"/>
              </w:rPr>
              <w:tab/>
            </w:r>
            <w:r w:rsidRPr="0094649D">
              <w:rPr>
                <w:rFonts w:cs="Times New Roman"/>
                <w:noProof/>
                <w:webHidden/>
                <w:szCs w:val="24"/>
              </w:rPr>
              <w:fldChar w:fldCharType="begin"/>
            </w:r>
            <w:r w:rsidR="0094649D" w:rsidRPr="0094649D">
              <w:rPr>
                <w:rFonts w:cs="Times New Roman"/>
                <w:noProof/>
                <w:webHidden/>
                <w:szCs w:val="24"/>
              </w:rPr>
              <w:instrText xml:space="preserve"> PAGEREF _Toc396159759 \h </w:instrText>
            </w:r>
            <w:r w:rsidRPr="0094649D">
              <w:rPr>
                <w:rFonts w:cs="Times New Roman"/>
                <w:noProof/>
                <w:webHidden/>
                <w:szCs w:val="24"/>
              </w:rPr>
            </w:r>
            <w:r w:rsidRPr="0094649D">
              <w:rPr>
                <w:rFonts w:cs="Times New Roman"/>
                <w:noProof/>
                <w:webHidden/>
                <w:szCs w:val="24"/>
              </w:rPr>
              <w:fldChar w:fldCharType="separate"/>
            </w:r>
            <w:r w:rsidR="003C13B9">
              <w:rPr>
                <w:rFonts w:cs="Times New Roman"/>
                <w:noProof/>
                <w:webHidden/>
                <w:szCs w:val="24"/>
              </w:rPr>
              <w:t>11</w:t>
            </w:r>
            <w:r w:rsidRPr="0094649D">
              <w:rPr>
                <w:rFonts w:cs="Times New Roman"/>
                <w:noProof/>
                <w:webHidden/>
                <w:szCs w:val="24"/>
              </w:rPr>
              <w:fldChar w:fldCharType="end"/>
            </w:r>
          </w:hyperlink>
        </w:p>
        <w:p w:rsidR="0094649D" w:rsidRPr="0094649D" w:rsidRDefault="00F53B53" w:rsidP="0094649D">
          <w:pPr>
            <w:pStyle w:val="TOC2"/>
            <w:tabs>
              <w:tab w:val="left" w:pos="880"/>
              <w:tab w:val="right" w:leader="dot" w:pos="8296"/>
            </w:tabs>
            <w:spacing w:after="120"/>
            <w:rPr>
              <w:rFonts w:ascii="Times New Roman" w:eastAsiaTheme="minorEastAsia" w:hAnsi="Times New Roman" w:cs="Times New Roman"/>
              <w:noProof/>
              <w:sz w:val="24"/>
              <w:szCs w:val="24"/>
              <w:lang w:eastAsia="lv-LV"/>
            </w:rPr>
          </w:pPr>
          <w:hyperlink w:anchor="_Toc396159760" w:history="1">
            <w:r w:rsidR="0094649D" w:rsidRPr="0094649D">
              <w:rPr>
                <w:rStyle w:val="Hyperlink"/>
                <w:rFonts w:ascii="Times New Roman" w:hAnsi="Times New Roman" w:cs="Times New Roman"/>
                <w:noProof/>
                <w:sz w:val="24"/>
                <w:szCs w:val="24"/>
              </w:rPr>
              <w:t>1.1.</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Esošā situācija viedās specializācijas attīstībā</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_Toc396159760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11</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2"/>
            <w:tabs>
              <w:tab w:val="left" w:pos="880"/>
              <w:tab w:val="right" w:leader="dot" w:pos="8296"/>
            </w:tabs>
            <w:spacing w:after="120"/>
            <w:rPr>
              <w:rFonts w:ascii="Times New Roman" w:eastAsiaTheme="minorEastAsia" w:hAnsi="Times New Roman" w:cs="Times New Roman"/>
              <w:noProof/>
              <w:sz w:val="24"/>
              <w:szCs w:val="24"/>
              <w:lang w:eastAsia="lv-LV"/>
            </w:rPr>
          </w:pPr>
          <w:hyperlink w:anchor="_Toc396159761" w:history="1">
            <w:r w:rsidR="0094649D" w:rsidRPr="0094649D">
              <w:rPr>
                <w:rStyle w:val="Hyperlink"/>
                <w:rFonts w:ascii="Times New Roman" w:hAnsi="Times New Roman" w:cs="Times New Roman"/>
                <w:noProof/>
                <w:sz w:val="24"/>
                <w:szCs w:val="24"/>
              </w:rPr>
              <w:t>1.2.</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Pētījumā izmantotās metodes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_Toc396159761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13</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2"/>
            <w:tabs>
              <w:tab w:val="left" w:pos="880"/>
              <w:tab w:val="right" w:leader="dot" w:pos="8296"/>
            </w:tabs>
            <w:spacing w:after="120"/>
            <w:rPr>
              <w:rFonts w:ascii="Times New Roman" w:eastAsiaTheme="minorEastAsia" w:hAnsi="Times New Roman" w:cs="Times New Roman"/>
              <w:noProof/>
              <w:sz w:val="24"/>
              <w:szCs w:val="24"/>
              <w:lang w:eastAsia="lv-LV"/>
            </w:rPr>
          </w:pPr>
          <w:hyperlink w:anchor="_Toc396159762" w:history="1">
            <w:r w:rsidR="0094649D" w:rsidRPr="0094649D">
              <w:rPr>
                <w:rStyle w:val="Hyperlink"/>
                <w:rFonts w:ascii="Times New Roman" w:hAnsi="Times New Roman" w:cs="Times New Roman"/>
                <w:noProof/>
                <w:sz w:val="24"/>
                <w:szCs w:val="24"/>
              </w:rPr>
              <w:t>1.3.</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Pētījuma ierobežojumi</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_Toc396159762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14</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1"/>
            <w:tabs>
              <w:tab w:val="left" w:pos="440"/>
              <w:tab w:val="right" w:leader="dot" w:pos="8296"/>
            </w:tabs>
            <w:spacing w:after="120"/>
            <w:rPr>
              <w:rFonts w:eastAsiaTheme="minorEastAsia" w:cs="Times New Roman"/>
              <w:noProof/>
              <w:szCs w:val="24"/>
              <w:lang w:eastAsia="lv-LV"/>
            </w:rPr>
          </w:pPr>
          <w:hyperlink w:anchor="_Toc396159763" w:history="1">
            <w:r w:rsidR="0094649D" w:rsidRPr="0094649D">
              <w:rPr>
                <w:rStyle w:val="Hyperlink"/>
                <w:rFonts w:cs="Times New Roman"/>
                <w:noProof/>
                <w:szCs w:val="24"/>
              </w:rPr>
              <w:t>2.</w:t>
            </w:r>
            <w:r w:rsidR="0094649D" w:rsidRPr="0094649D">
              <w:rPr>
                <w:rFonts w:eastAsiaTheme="minorEastAsia" w:cs="Times New Roman"/>
                <w:noProof/>
                <w:szCs w:val="24"/>
                <w:lang w:eastAsia="lv-LV"/>
              </w:rPr>
              <w:tab/>
            </w:r>
            <w:r w:rsidR="0094649D" w:rsidRPr="0094649D">
              <w:rPr>
                <w:rStyle w:val="Hyperlink"/>
                <w:rFonts w:cs="Times New Roman"/>
                <w:noProof/>
                <w:szCs w:val="24"/>
              </w:rPr>
              <w:t>Izpētes rezultāti un konstatējumi</w:t>
            </w:r>
            <w:r w:rsidR="0094649D" w:rsidRPr="0094649D">
              <w:rPr>
                <w:rFonts w:cs="Times New Roman"/>
                <w:noProof/>
                <w:webHidden/>
                <w:szCs w:val="24"/>
              </w:rPr>
              <w:tab/>
            </w:r>
            <w:r w:rsidRPr="0094649D">
              <w:rPr>
                <w:rFonts w:cs="Times New Roman"/>
                <w:noProof/>
                <w:webHidden/>
                <w:szCs w:val="24"/>
              </w:rPr>
              <w:fldChar w:fldCharType="begin"/>
            </w:r>
            <w:r w:rsidR="0094649D" w:rsidRPr="0094649D">
              <w:rPr>
                <w:rFonts w:cs="Times New Roman"/>
                <w:noProof/>
                <w:webHidden/>
                <w:szCs w:val="24"/>
              </w:rPr>
              <w:instrText xml:space="preserve"> PAGEREF _Toc396159763 \h </w:instrText>
            </w:r>
            <w:r w:rsidRPr="0094649D">
              <w:rPr>
                <w:rFonts w:cs="Times New Roman"/>
                <w:noProof/>
                <w:webHidden/>
                <w:szCs w:val="24"/>
              </w:rPr>
            </w:r>
            <w:r w:rsidRPr="0094649D">
              <w:rPr>
                <w:rFonts w:cs="Times New Roman"/>
                <w:noProof/>
                <w:webHidden/>
                <w:szCs w:val="24"/>
              </w:rPr>
              <w:fldChar w:fldCharType="separate"/>
            </w:r>
            <w:r w:rsidR="003C13B9">
              <w:rPr>
                <w:rFonts w:cs="Times New Roman"/>
                <w:noProof/>
                <w:webHidden/>
                <w:szCs w:val="24"/>
              </w:rPr>
              <w:t>15</w:t>
            </w:r>
            <w:r w:rsidRPr="0094649D">
              <w:rPr>
                <w:rFonts w:cs="Times New Roman"/>
                <w:noProof/>
                <w:webHidden/>
                <w:szCs w:val="24"/>
              </w:rPr>
              <w:fldChar w:fldCharType="end"/>
            </w:r>
          </w:hyperlink>
        </w:p>
        <w:p w:rsidR="0094649D" w:rsidRPr="0094649D" w:rsidRDefault="00F53B53" w:rsidP="0094649D">
          <w:pPr>
            <w:pStyle w:val="TOC2"/>
            <w:tabs>
              <w:tab w:val="left" w:pos="880"/>
              <w:tab w:val="right" w:leader="dot" w:pos="8296"/>
            </w:tabs>
            <w:spacing w:after="120"/>
            <w:rPr>
              <w:rFonts w:ascii="Times New Roman" w:eastAsiaTheme="minorEastAsia" w:hAnsi="Times New Roman" w:cs="Times New Roman"/>
              <w:noProof/>
              <w:sz w:val="24"/>
              <w:szCs w:val="24"/>
              <w:lang w:eastAsia="lv-LV"/>
            </w:rPr>
          </w:pPr>
          <w:hyperlink w:anchor="_Toc396159764" w:history="1">
            <w:r w:rsidR="0094649D" w:rsidRPr="0094649D">
              <w:rPr>
                <w:rStyle w:val="Hyperlink"/>
                <w:rFonts w:ascii="Times New Roman" w:hAnsi="Times New Roman" w:cs="Times New Roman"/>
                <w:noProof/>
                <w:sz w:val="24"/>
                <w:szCs w:val="24"/>
              </w:rPr>
              <w:t>2.1.</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Vidzemes reģiona pieejamo viedās specializācijas resursu analīze un to konkurētspējas priekšnoteikumu novērtējums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_Toc396159764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15</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65" w:history="1">
            <w:r w:rsidR="0094649D" w:rsidRPr="0094649D">
              <w:rPr>
                <w:rStyle w:val="Hyperlink"/>
                <w:rFonts w:ascii="Times New Roman" w:hAnsi="Times New Roman" w:cs="Times New Roman"/>
                <w:noProof/>
                <w:sz w:val="24"/>
                <w:szCs w:val="24"/>
              </w:rPr>
              <w:t>2.1.1.</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Cilvēkkapitāls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_Toc396159765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15</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66" w:history="1">
            <w:r w:rsidR="0094649D" w:rsidRPr="0094649D">
              <w:rPr>
                <w:rStyle w:val="Hyperlink"/>
                <w:rFonts w:ascii="Times New Roman" w:hAnsi="Times New Roman" w:cs="Times New Roman"/>
                <w:noProof/>
                <w:sz w:val="24"/>
                <w:szCs w:val="24"/>
              </w:rPr>
              <w:t>2.1.2.</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Sociālais un institūciju kapitāls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_Toc396159766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24</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67" w:history="1">
            <w:r w:rsidR="0094649D" w:rsidRPr="0094649D">
              <w:rPr>
                <w:rStyle w:val="Hyperlink"/>
                <w:rFonts w:ascii="Times New Roman" w:hAnsi="Times New Roman" w:cs="Times New Roman"/>
                <w:noProof/>
                <w:sz w:val="24"/>
                <w:szCs w:val="24"/>
              </w:rPr>
              <w:t>2.1.3.</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Zināšanu, radošais un inovāciju kapitāls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_Toc396159767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26</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68" w:history="1">
            <w:r w:rsidR="0094649D" w:rsidRPr="0094649D">
              <w:rPr>
                <w:rStyle w:val="Hyperlink"/>
                <w:rFonts w:ascii="Times New Roman" w:hAnsi="Times New Roman" w:cs="Times New Roman"/>
                <w:noProof/>
                <w:sz w:val="24"/>
                <w:szCs w:val="24"/>
                <w:lang w:eastAsia="da-DK"/>
              </w:rPr>
              <w:t>2.1.4.</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lang w:eastAsia="da-DK"/>
              </w:rPr>
              <w:t>Infrastruktūras kapitāls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_Toc396159768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45</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69" w:history="1">
            <w:r w:rsidR="0094649D" w:rsidRPr="0094649D">
              <w:rPr>
                <w:rStyle w:val="Hyperlink"/>
                <w:rFonts w:ascii="Times New Roman" w:hAnsi="Times New Roman" w:cs="Times New Roman"/>
                <w:noProof/>
                <w:sz w:val="24"/>
                <w:szCs w:val="24"/>
              </w:rPr>
              <w:t>2.1.5.</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Reģiona uzņēmējdarbības un ražošanas kapitāls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_Toc396159769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49</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70" w:history="1">
            <w:r w:rsidR="0094649D" w:rsidRPr="0094649D">
              <w:rPr>
                <w:rStyle w:val="Hyperlink"/>
                <w:rFonts w:ascii="Times New Roman" w:hAnsi="Times New Roman" w:cs="Times New Roman"/>
                <w:noProof/>
                <w:sz w:val="24"/>
                <w:szCs w:val="24"/>
              </w:rPr>
              <w:t>2.1.6.</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Kultūras kapitāls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_Toc396159770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69</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71" w:history="1">
            <w:r w:rsidR="0094649D" w:rsidRPr="0094649D">
              <w:rPr>
                <w:rStyle w:val="Hyperlink"/>
                <w:rFonts w:ascii="Times New Roman" w:hAnsi="Times New Roman" w:cs="Times New Roman"/>
                <w:noProof/>
                <w:sz w:val="24"/>
                <w:szCs w:val="24"/>
              </w:rPr>
              <w:t>2.1.7.</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Vides kapitāls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_Toc396159771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71</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2"/>
            <w:tabs>
              <w:tab w:val="left" w:pos="880"/>
              <w:tab w:val="right" w:leader="dot" w:pos="8296"/>
            </w:tabs>
            <w:spacing w:after="120"/>
            <w:rPr>
              <w:rFonts w:ascii="Times New Roman" w:eastAsiaTheme="minorEastAsia" w:hAnsi="Times New Roman" w:cs="Times New Roman"/>
              <w:noProof/>
              <w:sz w:val="24"/>
              <w:szCs w:val="24"/>
              <w:lang w:eastAsia="lv-LV"/>
            </w:rPr>
          </w:pPr>
          <w:hyperlink w:anchor="_Toc396159772" w:history="1">
            <w:r w:rsidR="0094649D" w:rsidRPr="0094649D">
              <w:rPr>
                <w:rStyle w:val="Hyperlink"/>
                <w:rFonts w:ascii="Times New Roman" w:hAnsi="Times New Roman" w:cs="Times New Roman"/>
                <w:noProof/>
                <w:sz w:val="24"/>
                <w:szCs w:val="24"/>
                <w:lang w:eastAsia="da-DK"/>
              </w:rPr>
              <w:t>2.2.</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lang w:eastAsia="da-DK"/>
              </w:rPr>
              <w:t>Uzņēmējdarbības, izglītības un pētniecības sektoru sadarbības izvērtējums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_Toc396159772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81</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1"/>
            <w:tabs>
              <w:tab w:val="left" w:pos="440"/>
              <w:tab w:val="right" w:leader="dot" w:pos="8296"/>
            </w:tabs>
            <w:spacing w:after="120"/>
            <w:rPr>
              <w:rFonts w:eastAsiaTheme="minorEastAsia" w:cs="Times New Roman"/>
              <w:noProof/>
              <w:szCs w:val="24"/>
              <w:lang w:eastAsia="lv-LV"/>
            </w:rPr>
          </w:pPr>
          <w:hyperlink w:anchor="_Toc396159773" w:history="1">
            <w:r w:rsidR="0094649D" w:rsidRPr="0094649D">
              <w:rPr>
                <w:rStyle w:val="Hyperlink"/>
                <w:rFonts w:cs="Times New Roman"/>
                <w:noProof/>
                <w:szCs w:val="24"/>
              </w:rPr>
              <w:t>3.</w:t>
            </w:r>
            <w:r w:rsidR="0094649D" w:rsidRPr="0094649D">
              <w:rPr>
                <w:rFonts w:eastAsiaTheme="minorEastAsia" w:cs="Times New Roman"/>
                <w:noProof/>
                <w:szCs w:val="24"/>
                <w:lang w:eastAsia="lv-LV"/>
              </w:rPr>
              <w:tab/>
            </w:r>
            <w:r w:rsidR="0094649D" w:rsidRPr="0094649D">
              <w:rPr>
                <w:rStyle w:val="Hyperlink"/>
                <w:rFonts w:cs="Times New Roman"/>
                <w:noProof/>
                <w:szCs w:val="24"/>
              </w:rPr>
              <w:t>Priekšlikumi Vidzemes reģiona viedās specializācijas jomām</w:t>
            </w:r>
            <w:r w:rsidR="0094649D" w:rsidRPr="0094649D">
              <w:rPr>
                <w:rFonts w:cs="Times New Roman"/>
                <w:noProof/>
                <w:webHidden/>
                <w:szCs w:val="24"/>
              </w:rPr>
              <w:tab/>
            </w:r>
            <w:r w:rsidRPr="0094649D">
              <w:rPr>
                <w:rFonts w:cs="Times New Roman"/>
                <w:noProof/>
                <w:webHidden/>
                <w:szCs w:val="24"/>
              </w:rPr>
              <w:fldChar w:fldCharType="begin"/>
            </w:r>
            <w:r w:rsidR="0094649D" w:rsidRPr="0094649D">
              <w:rPr>
                <w:rFonts w:cs="Times New Roman"/>
                <w:noProof/>
                <w:webHidden/>
                <w:szCs w:val="24"/>
              </w:rPr>
              <w:instrText xml:space="preserve"> PAGEREF _Toc396159773 \h </w:instrText>
            </w:r>
            <w:r w:rsidRPr="0094649D">
              <w:rPr>
                <w:rFonts w:cs="Times New Roman"/>
                <w:noProof/>
                <w:webHidden/>
                <w:szCs w:val="24"/>
              </w:rPr>
            </w:r>
            <w:r w:rsidRPr="0094649D">
              <w:rPr>
                <w:rFonts w:cs="Times New Roman"/>
                <w:noProof/>
                <w:webHidden/>
                <w:szCs w:val="24"/>
              </w:rPr>
              <w:fldChar w:fldCharType="separate"/>
            </w:r>
            <w:r w:rsidR="003C13B9">
              <w:rPr>
                <w:rFonts w:cs="Times New Roman"/>
                <w:noProof/>
                <w:webHidden/>
                <w:szCs w:val="24"/>
              </w:rPr>
              <w:t>83</w:t>
            </w:r>
            <w:r w:rsidRPr="0094649D">
              <w:rPr>
                <w:rFonts w:cs="Times New Roman"/>
                <w:noProof/>
                <w:webHidden/>
                <w:szCs w:val="24"/>
              </w:rPr>
              <w:fldChar w:fldCharType="end"/>
            </w:r>
          </w:hyperlink>
        </w:p>
        <w:p w:rsidR="0094649D" w:rsidRPr="0094649D" w:rsidRDefault="00F53B53" w:rsidP="0094649D">
          <w:pPr>
            <w:pStyle w:val="TOC2"/>
            <w:tabs>
              <w:tab w:val="left" w:pos="880"/>
              <w:tab w:val="right" w:leader="dot" w:pos="8296"/>
            </w:tabs>
            <w:spacing w:after="120"/>
            <w:rPr>
              <w:rFonts w:ascii="Times New Roman" w:eastAsiaTheme="minorEastAsia" w:hAnsi="Times New Roman" w:cs="Times New Roman"/>
              <w:noProof/>
              <w:sz w:val="24"/>
              <w:szCs w:val="24"/>
              <w:lang w:eastAsia="lv-LV"/>
            </w:rPr>
          </w:pPr>
          <w:hyperlink w:anchor="_Toc396159774" w:history="1">
            <w:r w:rsidR="0094649D" w:rsidRPr="0094649D">
              <w:rPr>
                <w:rStyle w:val="Hyperlink"/>
                <w:rFonts w:ascii="Times New Roman" w:hAnsi="Times New Roman" w:cs="Times New Roman"/>
                <w:noProof/>
                <w:sz w:val="24"/>
                <w:szCs w:val="24"/>
              </w:rPr>
              <w:t>3.1.</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Vidzemes reģiona attīstības izaicinājumi</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_Toc396159774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84</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75" w:history="1">
            <w:r w:rsidR="0094649D" w:rsidRPr="0094649D">
              <w:rPr>
                <w:rStyle w:val="Hyperlink"/>
                <w:rFonts w:ascii="Times New Roman" w:hAnsi="Times New Roman" w:cs="Times New Roman"/>
                <w:noProof/>
                <w:sz w:val="24"/>
                <w:szCs w:val="24"/>
              </w:rPr>
              <w:t>3.1.1.</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Globālās attīstības tendences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_Toc396159775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84</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76" w:history="1">
            <w:r w:rsidR="0094649D" w:rsidRPr="0094649D">
              <w:rPr>
                <w:rStyle w:val="Hyperlink"/>
                <w:rFonts w:ascii="Times New Roman" w:hAnsi="Times New Roman" w:cs="Times New Roman"/>
                <w:noProof/>
                <w:sz w:val="24"/>
                <w:szCs w:val="24"/>
              </w:rPr>
              <w:t>3.1.2.</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Latvijas ekonomikas attīstības perspektīvas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_Toc396159776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85</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77" w:history="1">
            <w:r w:rsidR="0094649D" w:rsidRPr="0094649D">
              <w:rPr>
                <w:rStyle w:val="Hyperlink"/>
                <w:rFonts w:ascii="Times New Roman" w:hAnsi="Times New Roman" w:cs="Times New Roman"/>
                <w:noProof/>
                <w:sz w:val="24"/>
                <w:szCs w:val="24"/>
              </w:rPr>
              <w:t>3.1.3.</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Lauku reģionu attīstības perspektīvas globalizētā pasaulē</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_Toc396159777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86</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78" w:history="1">
            <w:r w:rsidR="0094649D" w:rsidRPr="0094649D">
              <w:rPr>
                <w:rStyle w:val="Hyperlink"/>
                <w:rFonts w:ascii="Times New Roman" w:hAnsi="Times New Roman" w:cs="Times New Roman"/>
                <w:noProof/>
                <w:sz w:val="24"/>
                <w:szCs w:val="24"/>
              </w:rPr>
              <w:t>3.1.4.</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“Zināšanu trijstūra” loma lauku reģionu attīstībā</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_Toc396159778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87</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2"/>
            <w:tabs>
              <w:tab w:val="left" w:pos="880"/>
              <w:tab w:val="right" w:leader="dot" w:pos="8296"/>
            </w:tabs>
            <w:spacing w:after="120"/>
            <w:rPr>
              <w:rFonts w:ascii="Times New Roman" w:eastAsiaTheme="minorEastAsia" w:hAnsi="Times New Roman" w:cs="Times New Roman"/>
              <w:noProof/>
              <w:sz w:val="24"/>
              <w:szCs w:val="24"/>
              <w:lang w:eastAsia="lv-LV"/>
            </w:rPr>
          </w:pPr>
          <w:hyperlink w:anchor="_Toc396159779" w:history="1">
            <w:r w:rsidR="0094649D" w:rsidRPr="0094649D">
              <w:rPr>
                <w:rStyle w:val="Hyperlink"/>
                <w:rFonts w:ascii="Times New Roman" w:hAnsi="Times New Roman" w:cs="Times New Roman"/>
                <w:noProof/>
                <w:sz w:val="24"/>
                <w:szCs w:val="24"/>
              </w:rPr>
              <w:t>3.2.</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Vidzemes reģiona viedās specializācijas jomu izvirzīšana</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_Toc396159779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89</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80" w:history="1">
            <w:r w:rsidR="0094649D" w:rsidRPr="0094649D">
              <w:rPr>
                <w:rStyle w:val="Hyperlink"/>
                <w:rFonts w:ascii="Times New Roman" w:hAnsi="Times New Roman" w:cs="Times New Roman"/>
                <w:noProof/>
                <w:sz w:val="24"/>
                <w:szCs w:val="24"/>
              </w:rPr>
              <w:t>3.2.1.</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Reģiona vājo un stipro pušu analīze</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_Toc396159780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89</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81" w:history="1">
            <w:r w:rsidR="0094649D" w:rsidRPr="0094649D">
              <w:rPr>
                <w:rStyle w:val="Hyperlink"/>
                <w:rFonts w:ascii="Times New Roman" w:hAnsi="Times New Roman" w:cs="Times New Roman"/>
                <w:noProof/>
                <w:sz w:val="24"/>
                <w:szCs w:val="24"/>
              </w:rPr>
              <w:t>3.2.2.</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Pamatojums viedās specializācijas jomu izvēlei</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_Toc396159781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91</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82" w:history="1">
            <w:r w:rsidR="0094649D" w:rsidRPr="0094649D">
              <w:rPr>
                <w:rStyle w:val="Hyperlink"/>
                <w:rFonts w:ascii="Times New Roman" w:hAnsi="Times New Roman" w:cs="Times New Roman"/>
                <w:noProof/>
                <w:sz w:val="24"/>
                <w:szCs w:val="24"/>
              </w:rPr>
              <w:t>3.2.3.</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Augstas pievienotās vērtības koksnes izstrādājumi</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_Toc396159782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92</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83" w:history="1">
            <w:r w:rsidR="0094649D" w:rsidRPr="0094649D">
              <w:rPr>
                <w:rStyle w:val="Hyperlink"/>
                <w:rFonts w:ascii="Times New Roman" w:hAnsi="Times New Roman" w:cs="Times New Roman"/>
                <w:noProof/>
                <w:sz w:val="24"/>
                <w:szCs w:val="24"/>
              </w:rPr>
              <w:t>3.2.4.</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Veselīgas pārtikas un dzērienu ražošana</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_Toc396159783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96</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84" w:history="1">
            <w:r w:rsidR="0094649D" w:rsidRPr="0094649D">
              <w:rPr>
                <w:rStyle w:val="Hyperlink"/>
                <w:rFonts w:ascii="Times New Roman" w:hAnsi="Times New Roman" w:cs="Times New Roman"/>
                <w:noProof/>
                <w:sz w:val="24"/>
                <w:szCs w:val="24"/>
              </w:rPr>
              <w:t>3.2.5.</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Rekreācija un ilgtspējīgs tūrisms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_Toc396159784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101</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85" w:history="1">
            <w:r w:rsidR="0094649D" w:rsidRPr="0094649D">
              <w:rPr>
                <w:rStyle w:val="Hyperlink"/>
                <w:rFonts w:ascii="Times New Roman" w:hAnsi="Times New Roman" w:cs="Times New Roman"/>
                <w:noProof/>
                <w:sz w:val="24"/>
                <w:szCs w:val="24"/>
              </w:rPr>
              <w:t>3.2.6.</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Rehabilitācija un veselības aprūpes pakalpojumi</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_Toc396159785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106</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86" w:history="1">
            <w:r w:rsidR="0094649D" w:rsidRPr="0094649D">
              <w:rPr>
                <w:rStyle w:val="Hyperlink"/>
                <w:rFonts w:ascii="Times New Roman" w:hAnsi="Times New Roman" w:cs="Times New Roman"/>
                <w:noProof/>
                <w:sz w:val="24"/>
                <w:szCs w:val="24"/>
              </w:rPr>
              <w:t>3.2.7.</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Biomasas izmantošana ķīmiskajai pārstrādei un enerģijai</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_Toc396159786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110</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87" w:history="1">
            <w:r w:rsidR="0094649D" w:rsidRPr="0094649D">
              <w:rPr>
                <w:rStyle w:val="Hyperlink"/>
                <w:rFonts w:ascii="Times New Roman" w:hAnsi="Times New Roman" w:cs="Times New Roman"/>
                <w:noProof/>
                <w:sz w:val="24"/>
                <w:szCs w:val="24"/>
              </w:rPr>
              <w:t>3.2.8.</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Informācijas tehnoloģijas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_Toc396159787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115</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88" w:history="1">
            <w:r w:rsidR="0094649D" w:rsidRPr="0094649D">
              <w:rPr>
                <w:rStyle w:val="Hyperlink"/>
                <w:rFonts w:ascii="Times New Roman" w:hAnsi="Times New Roman" w:cs="Times New Roman"/>
                <w:noProof/>
                <w:sz w:val="24"/>
                <w:szCs w:val="24"/>
              </w:rPr>
              <w:t>3.2.9.</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Radošās industrijas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_Toc396159788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122</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89" w:history="1">
            <w:r w:rsidR="0094649D" w:rsidRPr="0094649D">
              <w:rPr>
                <w:rStyle w:val="Hyperlink"/>
                <w:rFonts w:ascii="Times New Roman" w:hAnsi="Times New Roman" w:cs="Times New Roman"/>
                <w:noProof/>
                <w:sz w:val="24"/>
                <w:szCs w:val="24"/>
              </w:rPr>
              <w:t>3.2.10.</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Attālināti profesionālie pakalpojumi</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_Toc396159789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128</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90" w:history="1">
            <w:r w:rsidR="0094649D" w:rsidRPr="0094649D">
              <w:rPr>
                <w:rStyle w:val="Hyperlink"/>
                <w:rFonts w:ascii="Times New Roman" w:hAnsi="Times New Roman" w:cs="Times New Roman"/>
                <w:noProof/>
                <w:sz w:val="24"/>
                <w:szCs w:val="24"/>
              </w:rPr>
              <w:t>3.2.11.</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Viedie materiāli</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_Toc396159790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131</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2"/>
            <w:tabs>
              <w:tab w:val="left" w:pos="880"/>
              <w:tab w:val="right" w:leader="dot" w:pos="8296"/>
            </w:tabs>
            <w:spacing w:after="120"/>
            <w:rPr>
              <w:rFonts w:ascii="Times New Roman" w:eastAsiaTheme="minorEastAsia" w:hAnsi="Times New Roman" w:cs="Times New Roman"/>
              <w:noProof/>
              <w:sz w:val="24"/>
              <w:szCs w:val="24"/>
              <w:lang w:eastAsia="lv-LV"/>
            </w:rPr>
          </w:pPr>
          <w:hyperlink w:anchor="_Toc396159791" w:history="1">
            <w:r w:rsidR="0094649D" w:rsidRPr="0094649D">
              <w:rPr>
                <w:rStyle w:val="Hyperlink"/>
                <w:rFonts w:ascii="Times New Roman" w:hAnsi="Times New Roman" w:cs="Times New Roman"/>
                <w:noProof/>
                <w:sz w:val="24"/>
                <w:szCs w:val="24"/>
              </w:rPr>
              <w:t>3.3.</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Vidzemes reģiona viedās specializācijas stratēģiskie mērķi un jomas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_Toc396159791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136</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2"/>
            <w:tabs>
              <w:tab w:val="left" w:pos="880"/>
              <w:tab w:val="right" w:leader="dot" w:pos="8296"/>
            </w:tabs>
            <w:spacing w:after="120"/>
            <w:rPr>
              <w:rFonts w:ascii="Times New Roman" w:eastAsiaTheme="minorEastAsia" w:hAnsi="Times New Roman" w:cs="Times New Roman"/>
              <w:noProof/>
              <w:sz w:val="24"/>
              <w:szCs w:val="24"/>
              <w:lang w:eastAsia="lv-LV"/>
            </w:rPr>
          </w:pPr>
          <w:hyperlink w:anchor="_Toc396159792" w:history="1">
            <w:r w:rsidR="0094649D" w:rsidRPr="0094649D">
              <w:rPr>
                <w:rStyle w:val="Hyperlink"/>
                <w:rFonts w:ascii="Times New Roman" w:hAnsi="Times New Roman" w:cs="Times New Roman"/>
                <w:noProof/>
                <w:sz w:val="24"/>
                <w:szCs w:val="24"/>
              </w:rPr>
              <w:t>3.4.</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Rīcības plāns viedās specializācijas īstenošanai</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_Toc396159792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140</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93" w:history="1">
            <w:r w:rsidR="0094649D" w:rsidRPr="0094649D">
              <w:rPr>
                <w:rStyle w:val="Hyperlink"/>
                <w:rFonts w:ascii="Times New Roman" w:hAnsi="Times New Roman" w:cs="Times New Roman"/>
                <w:noProof/>
                <w:sz w:val="24"/>
                <w:szCs w:val="24"/>
              </w:rPr>
              <w:t>3.4.1.</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Rīcības plāna viedās specializācijas īstenošanai uzdevumi</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_Toc396159793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140</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94" w:history="1">
            <w:r w:rsidR="0094649D" w:rsidRPr="0094649D">
              <w:rPr>
                <w:rStyle w:val="Hyperlink"/>
                <w:rFonts w:ascii="Times New Roman" w:hAnsi="Times New Roman" w:cs="Times New Roman"/>
                <w:noProof/>
                <w:sz w:val="24"/>
                <w:szCs w:val="24"/>
              </w:rPr>
              <w:t>3.4.2.</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hAnsi="Times New Roman" w:cs="Times New Roman"/>
                <w:noProof/>
                <w:sz w:val="24"/>
                <w:szCs w:val="24"/>
              </w:rPr>
              <w:t>Laika grafiks rīcības plānam viedās specializācijas īstenošanai</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_Toc396159794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156</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2"/>
            <w:tabs>
              <w:tab w:val="left" w:pos="880"/>
              <w:tab w:val="right" w:leader="dot" w:pos="8296"/>
            </w:tabs>
            <w:spacing w:after="120"/>
            <w:rPr>
              <w:rFonts w:ascii="Times New Roman" w:eastAsiaTheme="minorEastAsia" w:hAnsi="Times New Roman" w:cs="Times New Roman"/>
              <w:noProof/>
              <w:sz w:val="24"/>
              <w:szCs w:val="24"/>
              <w:lang w:eastAsia="lv-LV"/>
            </w:rPr>
          </w:pPr>
          <w:hyperlink w:anchor="_Toc396159795" w:history="1">
            <w:r w:rsidR="0094649D" w:rsidRPr="0094649D">
              <w:rPr>
                <w:rStyle w:val="Hyperlink"/>
                <w:rFonts w:ascii="Times New Roman" w:eastAsia="Times New Roman" w:hAnsi="Times New Roman" w:cs="Times New Roman"/>
                <w:noProof/>
                <w:sz w:val="24"/>
                <w:szCs w:val="24"/>
                <w:lang w:eastAsia="lv-LV"/>
              </w:rPr>
              <w:t>3.5.</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eastAsia="Times New Roman" w:hAnsi="Times New Roman" w:cs="Times New Roman"/>
                <w:noProof/>
                <w:sz w:val="24"/>
                <w:szCs w:val="24"/>
                <w:lang w:eastAsia="lv-LV"/>
              </w:rPr>
              <w:t>Vidzemes reģiona ekonomikas un inovāciju vides indikatori un to mērīšana un uzraudzība NUTS 3 līmenī.</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_Toc396159795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159</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96" w:history="1">
            <w:r w:rsidR="0094649D" w:rsidRPr="0094649D">
              <w:rPr>
                <w:rStyle w:val="Hyperlink"/>
                <w:rFonts w:ascii="Times New Roman" w:eastAsia="Times New Roman" w:hAnsi="Times New Roman" w:cs="Times New Roman"/>
                <w:noProof/>
                <w:sz w:val="24"/>
                <w:szCs w:val="24"/>
                <w:lang w:eastAsia="lv-LV"/>
              </w:rPr>
              <w:t>3.5.1.</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eastAsia="Times New Roman" w:hAnsi="Times New Roman" w:cs="Times New Roman"/>
                <w:noProof/>
                <w:sz w:val="24"/>
                <w:szCs w:val="24"/>
                <w:lang w:eastAsia="lv-LV"/>
              </w:rPr>
              <w:t>Zinātniskā pētniecība</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_Toc396159796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159</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97" w:history="1">
            <w:r w:rsidR="0094649D" w:rsidRPr="0094649D">
              <w:rPr>
                <w:rStyle w:val="Hyperlink"/>
                <w:rFonts w:ascii="Times New Roman" w:eastAsia="Times New Roman" w:hAnsi="Times New Roman" w:cs="Times New Roman"/>
                <w:noProof/>
                <w:sz w:val="24"/>
                <w:szCs w:val="24"/>
                <w:lang w:eastAsia="lv-LV"/>
              </w:rPr>
              <w:t>3.5.2.</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eastAsia="Times New Roman" w:hAnsi="Times New Roman" w:cs="Times New Roman"/>
                <w:noProof/>
                <w:sz w:val="24"/>
                <w:szCs w:val="24"/>
                <w:lang w:eastAsia="lv-LV"/>
              </w:rPr>
              <w:t>Produktivitāte</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_Toc396159797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161</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98" w:history="1">
            <w:r w:rsidR="0094649D" w:rsidRPr="0094649D">
              <w:rPr>
                <w:rStyle w:val="Hyperlink"/>
                <w:rFonts w:ascii="Times New Roman" w:eastAsia="Times New Roman" w:hAnsi="Times New Roman" w:cs="Times New Roman"/>
                <w:noProof/>
                <w:sz w:val="24"/>
                <w:szCs w:val="24"/>
                <w:lang w:eastAsia="lv-LV"/>
              </w:rPr>
              <w:t>3.5.3.</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eastAsia="Times New Roman" w:hAnsi="Times New Roman" w:cs="Times New Roman"/>
                <w:noProof/>
                <w:sz w:val="24"/>
                <w:szCs w:val="24"/>
                <w:lang w:eastAsia="lv-LV"/>
              </w:rPr>
              <w:t>Tehnoloģijas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_Toc396159798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163</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799" w:history="1">
            <w:r w:rsidR="0094649D" w:rsidRPr="0094649D">
              <w:rPr>
                <w:rStyle w:val="Hyperlink"/>
                <w:rFonts w:ascii="Times New Roman" w:eastAsia="Times New Roman" w:hAnsi="Times New Roman" w:cs="Times New Roman"/>
                <w:noProof/>
                <w:sz w:val="24"/>
                <w:szCs w:val="24"/>
                <w:lang w:eastAsia="lv-LV"/>
              </w:rPr>
              <w:t>3.5.4.</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eastAsia="Times New Roman" w:hAnsi="Times New Roman" w:cs="Times New Roman"/>
                <w:noProof/>
                <w:sz w:val="24"/>
                <w:szCs w:val="24"/>
                <w:lang w:eastAsia="lv-LV"/>
              </w:rPr>
              <w:t>Investīcijas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_Toc396159799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164</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800" w:history="1">
            <w:r w:rsidR="0094649D" w:rsidRPr="0094649D">
              <w:rPr>
                <w:rStyle w:val="Hyperlink"/>
                <w:rFonts w:ascii="Times New Roman" w:eastAsia="Times New Roman" w:hAnsi="Times New Roman" w:cs="Times New Roman"/>
                <w:noProof/>
                <w:sz w:val="24"/>
                <w:szCs w:val="24"/>
                <w:lang w:eastAsia="lv-LV"/>
              </w:rPr>
              <w:t>3.5.5.</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eastAsia="Times New Roman" w:hAnsi="Times New Roman" w:cs="Times New Roman"/>
                <w:noProof/>
                <w:sz w:val="24"/>
                <w:szCs w:val="24"/>
                <w:lang w:eastAsia="lv-LV"/>
              </w:rPr>
              <w:t>Darbaspēks</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_Toc396159800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165</w:t>
            </w:r>
            <w:r w:rsidRPr="0094649D">
              <w:rPr>
                <w:rFonts w:ascii="Times New Roman" w:hAnsi="Times New Roman" w:cs="Times New Roman"/>
                <w:noProof/>
                <w:webHidden/>
                <w:sz w:val="24"/>
                <w:szCs w:val="24"/>
              </w:rPr>
              <w:fldChar w:fldCharType="end"/>
            </w:r>
          </w:hyperlink>
        </w:p>
        <w:p w:rsidR="0094649D" w:rsidRPr="0094649D" w:rsidRDefault="00F53B53" w:rsidP="0094649D">
          <w:pPr>
            <w:pStyle w:val="TOC3"/>
            <w:tabs>
              <w:tab w:val="left" w:pos="1320"/>
              <w:tab w:val="right" w:leader="dot" w:pos="8296"/>
            </w:tabs>
            <w:spacing w:after="120"/>
            <w:rPr>
              <w:rFonts w:ascii="Times New Roman" w:eastAsiaTheme="minorEastAsia" w:hAnsi="Times New Roman" w:cs="Times New Roman"/>
              <w:noProof/>
              <w:sz w:val="24"/>
              <w:szCs w:val="24"/>
              <w:lang w:eastAsia="lv-LV"/>
            </w:rPr>
          </w:pPr>
          <w:hyperlink w:anchor="_Toc396159801" w:history="1">
            <w:r w:rsidR="0094649D" w:rsidRPr="0094649D">
              <w:rPr>
                <w:rStyle w:val="Hyperlink"/>
                <w:rFonts w:ascii="Times New Roman" w:eastAsia="Times New Roman" w:hAnsi="Times New Roman" w:cs="Times New Roman"/>
                <w:noProof/>
                <w:sz w:val="24"/>
                <w:szCs w:val="24"/>
                <w:lang w:eastAsia="lv-LV"/>
              </w:rPr>
              <w:t>3.5.6.</w:t>
            </w:r>
            <w:r w:rsidR="0094649D" w:rsidRPr="0094649D">
              <w:rPr>
                <w:rFonts w:ascii="Times New Roman" w:eastAsiaTheme="minorEastAsia" w:hAnsi="Times New Roman" w:cs="Times New Roman"/>
                <w:noProof/>
                <w:sz w:val="24"/>
                <w:szCs w:val="24"/>
                <w:lang w:eastAsia="lv-LV"/>
              </w:rPr>
              <w:tab/>
            </w:r>
            <w:r w:rsidR="0094649D" w:rsidRPr="0094649D">
              <w:rPr>
                <w:rStyle w:val="Hyperlink"/>
                <w:rFonts w:ascii="Times New Roman" w:eastAsia="Times New Roman" w:hAnsi="Times New Roman" w:cs="Times New Roman"/>
                <w:noProof/>
                <w:sz w:val="24"/>
                <w:szCs w:val="24"/>
                <w:lang w:eastAsia="lv-LV"/>
              </w:rPr>
              <w:t>Aptaujas anketu piemēri uzraudzības rādītāju iegūšanai</w:t>
            </w:r>
            <w:r w:rsidR="0094649D" w:rsidRPr="0094649D">
              <w:rPr>
                <w:rFonts w:ascii="Times New Roman" w:hAnsi="Times New Roman" w:cs="Times New Roman"/>
                <w:noProof/>
                <w:webHidden/>
                <w:sz w:val="24"/>
                <w:szCs w:val="24"/>
              </w:rPr>
              <w:tab/>
            </w:r>
            <w:r w:rsidRPr="0094649D">
              <w:rPr>
                <w:rFonts w:ascii="Times New Roman" w:hAnsi="Times New Roman" w:cs="Times New Roman"/>
                <w:noProof/>
                <w:webHidden/>
                <w:sz w:val="24"/>
                <w:szCs w:val="24"/>
              </w:rPr>
              <w:fldChar w:fldCharType="begin"/>
            </w:r>
            <w:r w:rsidR="0094649D" w:rsidRPr="0094649D">
              <w:rPr>
                <w:rFonts w:ascii="Times New Roman" w:hAnsi="Times New Roman" w:cs="Times New Roman"/>
                <w:noProof/>
                <w:webHidden/>
                <w:sz w:val="24"/>
                <w:szCs w:val="24"/>
              </w:rPr>
              <w:instrText xml:space="preserve"> PAGEREF _Toc396159801 \h </w:instrText>
            </w:r>
            <w:r w:rsidRPr="0094649D">
              <w:rPr>
                <w:rFonts w:ascii="Times New Roman" w:hAnsi="Times New Roman" w:cs="Times New Roman"/>
                <w:noProof/>
                <w:webHidden/>
                <w:sz w:val="24"/>
                <w:szCs w:val="24"/>
              </w:rPr>
            </w:r>
            <w:r w:rsidRPr="0094649D">
              <w:rPr>
                <w:rFonts w:ascii="Times New Roman" w:hAnsi="Times New Roman" w:cs="Times New Roman"/>
                <w:noProof/>
                <w:webHidden/>
                <w:sz w:val="24"/>
                <w:szCs w:val="24"/>
              </w:rPr>
              <w:fldChar w:fldCharType="separate"/>
            </w:r>
            <w:r w:rsidR="003C13B9">
              <w:rPr>
                <w:rFonts w:ascii="Times New Roman" w:hAnsi="Times New Roman" w:cs="Times New Roman"/>
                <w:noProof/>
                <w:webHidden/>
                <w:sz w:val="24"/>
                <w:szCs w:val="24"/>
              </w:rPr>
              <w:t>166</w:t>
            </w:r>
            <w:r w:rsidRPr="0094649D">
              <w:rPr>
                <w:rFonts w:ascii="Times New Roman" w:hAnsi="Times New Roman" w:cs="Times New Roman"/>
                <w:noProof/>
                <w:webHidden/>
                <w:sz w:val="24"/>
                <w:szCs w:val="24"/>
              </w:rPr>
              <w:fldChar w:fldCharType="end"/>
            </w:r>
          </w:hyperlink>
        </w:p>
        <w:p w:rsidR="00C16531" w:rsidRPr="00DB48B4" w:rsidRDefault="00F53B53" w:rsidP="0094649D">
          <w:pPr>
            <w:spacing w:after="120" w:line="360" w:lineRule="auto"/>
            <w:rPr>
              <w:rFonts w:ascii="Times New Roman" w:hAnsi="Times New Roman" w:cs="Times New Roman"/>
              <w:sz w:val="24"/>
              <w:szCs w:val="24"/>
            </w:rPr>
          </w:pPr>
          <w:r w:rsidRPr="0094649D">
            <w:rPr>
              <w:rFonts w:ascii="Times New Roman" w:hAnsi="Times New Roman" w:cs="Times New Roman"/>
              <w:sz w:val="24"/>
              <w:szCs w:val="24"/>
            </w:rPr>
            <w:fldChar w:fldCharType="end"/>
          </w:r>
        </w:p>
      </w:sdtContent>
    </w:sdt>
    <w:p w:rsidR="00CA09B4" w:rsidRPr="006B7F56" w:rsidRDefault="00CA09B4" w:rsidP="006B7F56">
      <w:pPr>
        <w:spacing w:line="240" w:lineRule="auto"/>
        <w:jc w:val="left"/>
        <w:rPr>
          <w:rFonts w:ascii="Times New Roman" w:hAnsi="Times New Roman" w:cs="Times New Roman"/>
          <w:sz w:val="24"/>
          <w:szCs w:val="24"/>
        </w:rPr>
      </w:pPr>
      <w:r w:rsidRPr="006B7F56">
        <w:rPr>
          <w:rFonts w:ascii="Times New Roman" w:hAnsi="Times New Roman" w:cs="Times New Roman"/>
          <w:sz w:val="24"/>
          <w:szCs w:val="24"/>
        </w:rPr>
        <w:br w:type="page"/>
      </w:r>
    </w:p>
    <w:p w:rsidR="006F3003" w:rsidRDefault="006F3003" w:rsidP="001F6ED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lastRenderedPageBreak/>
        <w:t>IZMANTOTIE SAĪSINĀJUMI</w:t>
      </w:r>
    </w:p>
    <w:p w:rsidR="001F6ED3" w:rsidRDefault="001F6ED3" w:rsidP="001F6ED3">
      <w:pPr>
        <w:spacing w:after="120" w:line="240" w:lineRule="auto"/>
        <w:rPr>
          <w:rFonts w:ascii="Times New Roman" w:hAnsi="Times New Roman" w:cs="Times New Roman"/>
          <w:sz w:val="24"/>
          <w:szCs w:val="24"/>
        </w:rPr>
      </w:pPr>
    </w:p>
    <w:p w:rsidR="00A14A63" w:rsidRDefault="00A14A63"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CSP – Centrālā statistikas pārvalde</w:t>
      </w:r>
    </w:p>
    <w:p w:rsidR="00B11FF7" w:rsidRDefault="00B11FF7"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EK – Eiropas Komisija</w:t>
      </w:r>
    </w:p>
    <w:p w:rsidR="00B11FF7" w:rsidRDefault="00B11FF7"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EM – Ekonomikas ministrija</w:t>
      </w:r>
    </w:p>
    <w:p w:rsidR="00A14A63" w:rsidRDefault="00A14A63"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ES – Eiropas Savienība</w:t>
      </w:r>
    </w:p>
    <w:p w:rsidR="00A14A63" w:rsidRDefault="00A14A63" w:rsidP="001F6ED3">
      <w:pPr>
        <w:spacing w:after="120" w:line="240" w:lineRule="auto"/>
        <w:rPr>
          <w:rFonts w:ascii="Times New Roman" w:hAnsi="Times New Roman" w:cs="Times New Roman"/>
          <w:sz w:val="24"/>
          <w:szCs w:val="24"/>
        </w:rPr>
      </w:pPr>
      <w:r w:rsidRPr="00D05054">
        <w:rPr>
          <w:rFonts w:ascii="Times New Roman" w:hAnsi="Times New Roman" w:cs="Times New Roman"/>
          <w:sz w:val="24"/>
          <w:szCs w:val="24"/>
        </w:rPr>
        <w:t>ESPON –</w:t>
      </w:r>
      <w:r w:rsidR="00D05054">
        <w:rPr>
          <w:rFonts w:ascii="Times New Roman" w:hAnsi="Times New Roman" w:cs="Times New Roman"/>
          <w:sz w:val="24"/>
          <w:szCs w:val="24"/>
        </w:rPr>
        <w:t xml:space="preserve"> Eiropas teritoriālās attīstības un kohēzijas pētniecības tīkls (</w:t>
      </w:r>
      <w:proofErr w:type="spellStart"/>
      <w:r w:rsidR="00D05054" w:rsidRPr="00D05054">
        <w:rPr>
          <w:rFonts w:ascii="Times New Roman" w:hAnsi="Times New Roman" w:cs="Times New Roman"/>
          <w:sz w:val="24"/>
          <w:szCs w:val="24"/>
        </w:rPr>
        <w:t>angl</w:t>
      </w:r>
      <w:proofErr w:type="spellEnd"/>
      <w:r w:rsidR="00D05054" w:rsidRPr="00D05054">
        <w:rPr>
          <w:rFonts w:ascii="Times New Roman" w:hAnsi="Times New Roman" w:cs="Times New Roman"/>
          <w:sz w:val="24"/>
          <w:szCs w:val="24"/>
        </w:rPr>
        <w:t xml:space="preserve">. </w:t>
      </w:r>
      <w:proofErr w:type="spellStart"/>
      <w:r w:rsidR="00D05054" w:rsidRPr="00D05054">
        <w:rPr>
          <w:rFonts w:ascii="Times New Roman" w:hAnsi="Times New Roman" w:cs="Times New Roman"/>
          <w:sz w:val="24"/>
          <w:szCs w:val="24"/>
        </w:rPr>
        <w:t>European</w:t>
      </w:r>
      <w:proofErr w:type="spellEnd"/>
      <w:r w:rsidR="00D05054" w:rsidRPr="00D05054">
        <w:rPr>
          <w:rFonts w:ascii="Times New Roman" w:hAnsi="Times New Roman" w:cs="Times New Roman"/>
          <w:sz w:val="24"/>
          <w:szCs w:val="24"/>
        </w:rPr>
        <w:t xml:space="preserve"> </w:t>
      </w:r>
      <w:proofErr w:type="spellStart"/>
      <w:r w:rsidR="00D05054" w:rsidRPr="00D05054">
        <w:rPr>
          <w:rFonts w:ascii="Times New Roman" w:hAnsi="Times New Roman" w:cs="Times New Roman"/>
          <w:sz w:val="24"/>
          <w:szCs w:val="24"/>
        </w:rPr>
        <w:t>Observation</w:t>
      </w:r>
      <w:proofErr w:type="spellEnd"/>
      <w:r w:rsidR="00D05054" w:rsidRPr="00D05054">
        <w:rPr>
          <w:rFonts w:ascii="Times New Roman" w:hAnsi="Times New Roman" w:cs="Times New Roman"/>
          <w:sz w:val="24"/>
          <w:szCs w:val="24"/>
        </w:rPr>
        <w:t xml:space="preserve"> </w:t>
      </w:r>
      <w:proofErr w:type="spellStart"/>
      <w:r w:rsidR="00D05054" w:rsidRPr="00D05054">
        <w:rPr>
          <w:rFonts w:ascii="Times New Roman" w:hAnsi="Times New Roman" w:cs="Times New Roman"/>
          <w:sz w:val="24"/>
          <w:szCs w:val="24"/>
        </w:rPr>
        <w:t>Network</w:t>
      </w:r>
      <w:proofErr w:type="spellEnd"/>
      <w:r w:rsidR="00D05054" w:rsidRPr="00D05054">
        <w:rPr>
          <w:rFonts w:ascii="Times New Roman" w:hAnsi="Times New Roman" w:cs="Times New Roman"/>
          <w:sz w:val="24"/>
          <w:szCs w:val="24"/>
        </w:rPr>
        <w:t xml:space="preserve"> </w:t>
      </w:r>
      <w:proofErr w:type="spellStart"/>
      <w:r w:rsidR="00D05054" w:rsidRPr="00D05054">
        <w:rPr>
          <w:rFonts w:ascii="Times New Roman" w:hAnsi="Times New Roman" w:cs="Times New Roman"/>
          <w:sz w:val="24"/>
          <w:szCs w:val="24"/>
        </w:rPr>
        <w:t>for</w:t>
      </w:r>
      <w:proofErr w:type="spellEnd"/>
      <w:r w:rsidR="00D05054" w:rsidRPr="00D05054">
        <w:rPr>
          <w:rFonts w:ascii="Times New Roman" w:hAnsi="Times New Roman" w:cs="Times New Roman"/>
          <w:sz w:val="24"/>
          <w:szCs w:val="24"/>
        </w:rPr>
        <w:t xml:space="preserve"> </w:t>
      </w:r>
      <w:proofErr w:type="spellStart"/>
      <w:r w:rsidR="00D05054" w:rsidRPr="00D05054">
        <w:rPr>
          <w:rFonts w:ascii="Times New Roman" w:hAnsi="Times New Roman" w:cs="Times New Roman"/>
          <w:sz w:val="24"/>
          <w:szCs w:val="24"/>
        </w:rPr>
        <w:t>Territorial</w:t>
      </w:r>
      <w:proofErr w:type="spellEnd"/>
      <w:r w:rsidR="00D05054" w:rsidRPr="00D05054">
        <w:rPr>
          <w:rFonts w:ascii="Times New Roman" w:hAnsi="Times New Roman" w:cs="Times New Roman"/>
          <w:sz w:val="24"/>
          <w:szCs w:val="24"/>
        </w:rPr>
        <w:t xml:space="preserve"> </w:t>
      </w:r>
      <w:proofErr w:type="spellStart"/>
      <w:r w:rsidR="00D05054" w:rsidRPr="00D05054">
        <w:rPr>
          <w:rFonts w:ascii="Times New Roman" w:hAnsi="Times New Roman" w:cs="Times New Roman"/>
          <w:sz w:val="24"/>
          <w:szCs w:val="24"/>
        </w:rPr>
        <w:t>Development</w:t>
      </w:r>
      <w:proofErr w:type="spellEnd"/>
      <w:r w:rsidR="00D05054" w:rsidRPr="00D05054">
        <w:rPr>
          <w:rFonts w:ascii="Times New Roman" w:hAnsi="Times New Roman" w:cs="Times New Roman"/>
          <w:sz w:val="24"/>
          <w:szCs w:val="24"/>
        </w:rPr>
        <w:t xml:space="preserve"> </w:t>
      </w:r>
      <w:proofErr w:type="spellStart"/>
      <w:r w:rsidR="00D05054" w:rsidRPr="00D05054">
        <w:rPr>
          <w:rFonts w:ascii="Times New Roman" w:hAnsi="Times New Roman" w:cs="Times New Roman"/>
          <w:sz w:val="24"/>
          <w:szCs w:val="24"/>
        </w:rPr>
        <w:t>and</w:t>
      </w:r>
      <w:proofErr w:type="spellEnd"/>
      <w:r w:rsidR="00D05054" w:rsidRPr="00D05054">
        <w:rPr>
          <w:rFonts w:ascii="Times New Roman" w:hAnsi="Times New Roman" w:cs="Times New Roman"/>
          <w:sz w:val="24"/>
          <w:szCs w:val="24"/>
        </w:rPr>
        <w:t xml:space="preserve"> </w:t>
      </w:r>
      <w:proofErr w:type="spellStart"/>
      <w:r w:rsidR="00D05054" w:rsidRPr="00D05054">
        <w:rPr>
          <w:rFonts w:ascii="Times New Roman" w:hAnsi="Times New Roman" w:cs="Times New Roman"/>
          <w:sz w:val="24"/>
          <w:szCs w:val="24"/>
        </w:rPr>
        <w:t>Cohesion</w:t>
      </w:r>
      <w:proofErr w:type="spellEnd"/>
      <w:r w:rsidR="00D05054" w:rsidRPr="00D05054">
        <w:rPr>
          <w:rFonts w:ascii="Times New Roman" w:hAnsi="Times New Roman" w:cs="Times New Roman"/>
          <w:sz w:val="24"/>
          <w:szCs w:val="24"/>
        </w:rPr>
        <w:t>)</w:t>
      </w:r>
    </w:p>
    <w:p w:rsidR="00A14A63" w:rsidRDefault="00A14A63"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IKP – Iekšzemes kopprodukts</w:t>
      </w:r>
    </w:p>
    <w:p w:rsidR="00A14A63" w:rsidRDefault="00A14A63"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IKT – Informācijas komunikāciju tehnoloģijas</w:t>
      </w:r>
    </w:p>
    <w:p w:rsidR="00B11FF7" w:rsidRDefault="00B11FF7"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IT – Informāciju tehnoloģijas</w:t>
      </w:r>
    </w:p>
    <w:p w:rsidR="00B11FF7" w:rsidRDefault="00B11FF7"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LIAA – Latvijas Investīciju un attīstības aģentūra</w:t>
      </w:r>
    </w:p>
    <w:p w:rsidR="00B11FF7" w:rsidRDefault="00B11FF7"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LTRK – Latvijas Tirdzniecības un rūpniecības kamera</w:t>
      </w:r>
    </w:p>
    <w:p w:rsidR="00A14A63" w:rsidRDefault="00A14A63"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MVU – Mazie vidējie uzņēmumi</w:t>
      </w:r>
    </w:p>
    <w:p w:rsidR="00B11FF7" w:rsidRDefault="00B11FF7"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NVS – Neatkarīgu valstu savienība</w:t>
      </w:r>
    </w:p>
    <w:p w:rsidR="00703BFA" w:rsidRDefault="00703BFA"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OECD – Ekonomiskās sadarbības un attīstības organizācija</w:t>
      </w:r>
    </w:p>
    <w:p w:rsidR="00C07E57" w:rsidRDefault="00C07E57"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PMLP – Pilsonības un migrācijas lietu pārvalde</w:t>
      </w:r>
    </w:p>
    <w:p w:rsidR="00B11FF7" w:rsidRDefault="00B11FF7"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RFID – Radio frekvenču identifikācijas laboratorija</w:t>
      </w:r>
    </w:p>
    <w:p w:rsidR="00B11FF7" w:rsidRDefault="00B11FF7"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RPIVA – Rīgas Pedagoģijas un izglītības vadības augstskola</w:t>
      </w:r>
    </w:p>
    <w:p w:rsidR="00703BFA" w:rsidRDefault="00703BFA"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RTU – Rīgas Tehniskā universitāte</w:t>
      </w:r>
    </w:p>
    <w:p w:rsidR="00B11FF7" w:rsidRDefault="00B11FF7"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SII – Summārais inovāciju indekss</w:t>
      </w:r>
    </w:p>
    <w:p w:rsidR="00703BFA" w:rsidRDefault="00703BFA"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SEHI – Sociālo, ekonomisko un humanitāro pētījumu institūts</w:t>
      </w:r>
    </w:p>
    <w:p w:rsidR="00703BFA" w:rsidRDefault="00703BFA"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SSII – </w:t>
      </w:r>
      <w:proofErr w:type="spellStart"/>
      <w:r>
        <w:rPr>
          <w:rFonts w:ascii="Times New Roman" w:hAnsi="Times New Roman" w:cs="Times New Roman"/>
          <w:sz w:val="24"/>
          <w:szCs w:val="24"/>
        </w:rPr>
        <w:t>Sociotehnisku</w:t>
      </w:r>
      <w:proofErr w:type="spellEnd"/>
      <w:r>
        <w:rPr>
          <w:rFonts w:ascii="Times New Roman" w:hAnsi="Times New Roman" w:cs="Times New Roman"/>
          <w:sz w:val="24"/>
          <w:szCs w:val="24"/>
        </w:rPr>
        <w:t xml:space="preserve"> sistēmu inženierijas institūts</w:t>
      </w:r>
    </w:p>
    <w:p w:rsidR="00703BFA" w:rsidRDefault="00703BFA"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SVID – Stiprās, vājās puses, iespējas, draudi</w:t>
      </w:r>
    </w:p>
    <w:p w:rsidR="00703BFA" w:rsidRDefault="00703BFA"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UR – Uzņēmumu reģistrs</w:t>
      </w:r>
    </w:p>
    <w:p w:rsidR="00A14A63" w:rsidRDefault="00A14A63"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VBII – Valmieras biznesa inovāciju inkubators</w:t>
      </w:r>
    </w:p>
    <w:p w:rsidR="00A14A63" w:rsidRDefault="00A14A63" w:rsidP="001F6ED3">
      <w:pPr>
        <w:spacing w:after="120" w:line="240" w:lineRule="auto"/>
        <w:rPr>
          <w:rFonts w:ascii="Times New Roman" w:hAnsi="Times New Roman" w:cs="Times New Roman"/>
          <w:sz w:val="24"/>
          <w:szCs w:val="24"/>
        </w:rPr>
      </w:pPr>
      <w:proofErr w:type="spellStart"/>
      <w:r>
        <w:rPr>
          <w:rFonts w:ascii="Times New Roman" w:hAnsi="Times New Roman" w:cs="Times New Roman"/>
          <w:sz w:val="24"/>
          <w:szCs w:val="24"/>
        </w:rPr>
        <w:t>ViA</w:t>
      </w:r>
      <w:proofErr w:type="spellEnd"/>
      <w:r>
        <w:rPr>
          <w:rFonts w:ascii="Times New Roman" w:hAnsi="Times New Roman" w:cs="Times New Roman"/>
          <w:sz w:val="24"/>
          <w:szCs w:val="24"/>
        </w:rPr>
        <w:t xml:space="preserve"> – Vidzemes augstskola</w:t>
      </w:r>
    </w:p>
    <w:p w:rsidR="00A14A63" w:rsidRDefault="00A14A63"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VPLSI – Valsts Priekuļu lauku selekcijas institūts</w:t>
      </w:r>
    </w:p>
    <w:p w:rsidR="00A14A63" w:rsidRDefault="00A14A63"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VPR – Vidzemes plānošanas reģions </w:t>
      </w:r>
    </w:p>
    <w:p w:rsidR="00703BFA" w:rsidRDefault="00703BFA"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ZAAO – Ziemeļvidzemes atkritumu apsaimniekošanas organizācija</w:t>
      </w:r>
    </w:p>
    <w:p w:rsidR="00703BFA" w:rsidRDefault="00703BFA" w:rsidP="001F6ED3">
      <w:pPr>
        <w:spacing w:after="120" w:line="240" w:lineRule="auto"/>
        <w:rPr>
          <w:rFonts w:ascii="Times New Roman" w:hAnsi="Times New Roman" w:cs="Times New Roman"/>
          <w:sz w:val="24"/>
          <w:szCs w:val="24"/>
        </w:rPr>
      </w:pPr>
      <w:r>
        <w:rPr>
          <w:rFonts w:ascii="Times New Roman" w:hAnsi="Times New Roman" w:cs="Times New Roman"/>
          <w:sz w:val="24"/>
          <w:szCs w:val="24"/>
        </w:rPr>
        <w:t>ZTC – Zināšanu un tehnoloģiju centrs</w:t>
      </w:r>
    </w:p>
    <w:p w:rsidR="00C16531" w:rsidRPr="006B7F56" w:rsidRDefault="00C16531" w:rsidP="006B7F56">
      <w:pPr>
        <w:spacing w:line="240" w:lineRule="auto"/>
        <w:jc w:val="left"/>
        <w:rPr>
          <w:rFonts w:ascii="Times New Roman" w:hAnsi="Times New Roman" w:cs="Times New Roman"/>
          <w:sz w:val="24"/>
          <w:szCs w:val="24"/>
        </w:rPr>
      </w:pPr>
      <w:r w:rsidRPr="006B7F56">
        <w:rPr>
          <w:rFonts w:ascii="Times New Roman" w:hAnsi="Times New Roman" w:cs="Times New Roman"/>
          <w:sz w:val="24"/>
          <w:szCs w:val="24"/>
        </w:rPr>
        <w:br w:type="page"/>
      </w:r>
    </w:p>
    <w:p w:rsidR="005B41E3" w:rsidRPr="00F22884" w:rsidRDefault="005B41E3" w:rsidP="005B41E3">
      <w:pPr>
        <w:pStyle w:val="Heading1"/>
        <w:numPr>
          <w:ilvl w:val="0"/>
          <w:numId w:val="0"/>
        </w:numPr>
      </w:pPr>
      <w:bookmarkStart w:id="3" w:name="_Toc396159756"/>
      <w:r w:rsidRPr="00F22884">
        <w:lastRenderedPageBreak/>
        <w:t>K</w:t>
      </w:r>
      <w:r>
        <w:t>opsavilkums</w:t>
      </w:r>
      <w:bookmarkEnd w:id="3"/>
    </w:p>
    <w:p w:rsidR="005B41E3" w:rsidRPr="002A21C2" w:rsidRDefault="005B41E3" w:rsidP="005B41E3">
      <w:pPr>
        <w:spacing w:line="240" w:lineRule="auto"/>
        <w:rPr>
          <w:rFonts w:ascii="Times New Roman" w:hAnsi="Times New Roman" w:cs="Times New Roman"/>
          <w:sz w:val="24"/>
          <w:szCs w:val="24"/>
        </w:rPr>
      </w:pPr>
      <w:r w:rsidRPr="006B7F56">
        <w:rPr>
          <w:rFonts w:ascii="Times New Roman" w:hAnsi="Times New Roman" w:cs="Times New Roman"/>
          <w:sz w:val="24"/>
          <w:szCs w:val="24"/>
        </w:rPr>
        <w:t>Pētījuma „Vidzemes plānošanas reģiona viedās specializācijas iespējas</w:t>
      </w:r>
      <w:r w:rsidRPr="002A21C2">
        <w:rPr>
          <w:rFonts w:ascii="Times New Roman" w:hAnsi="Times New Roman" w:cs="Times New Roman"/>
          <w:sz w:val="24"/>
          <w:szCs w:val="24"/>
        </w:rPr>
        <w:t>” mērķis ir veikt situācijas analīzi par viedās specializācijas iespējām un izstrādāt priekšlikumus viedās specializācijas jomām Vidzemes plānošanas reģionā (VPR). Pētījumā tika īstenoti šādi uzdevumi:</w:t>
      </w:r>
    </w:p>
    <w:p w:rsidR="005B41E3" w:rsidRPr="006B7F56" w:rsidRDefault="005B41E3" w:rsidP="00856637">
      <w:pPr>
        <w:pStyle w:val="ListParagraph"/>
        <w:numPr>
          <w:ilvl w:val="0"/>
          <w:numId w:val="19"/>
        </w:numPr>
        <w:spacing w:before="0"/>
      </w:pPr>
      <w:r>
        <w:rPr>
          <w:lang w:eastAsia="ar-SA"/>
        </w:rPr>
        <w:t>V</w:t>
      </w:r>
      <w:r w:rsidRPr="006B7F56">
        <w:rPr>
          <w:lang w:eastAsia="ar-SA"/>
        </w:rPr>
        <w:t>eikta VPR pieejamo viedās specializācijas resursu analīze un</w:t>
      </w:r>
      <w:r>
        <w:rPr>
          <w:lang w:eastAsia="ar-SA"/>
        </w:rPr>
        <w:t xml:space="preserve"> sniegts</w:t>
      </w:r>
      <w:r w:rsidRPr="006B7F56">
        <w:rPr>
          <w:lang w:eastAsia="ar-SA"/>
        </w:rPr>
        <w:t xml:space="preserve"> to konkurētspējas priekšnoteikumu novērtējums;</w:t>
      </w:r>
    </w:p>
    <w:p w:rsidR="005B41E3" w:rsidRPr="006B7F56" w:rsidRDefault="005B41E3" w:rsidP="00856637">
      <w:pPr>
        <w:pStyle w:val="ListParagraph"/>
        <w:numPr>
          <w:ilvl w:val="0"/>
          <w:numId w:val="19"/>
        </w:numPr>
        <w:spacing w:before="0"/>
      </w:pPr>
      <w:r>
        <w:rPr>
          <w:lang w:eastAsia="ar-SA"/>
        </w:rPr>
        <w:t>I</w:t>
      </w:r>
      <w:r w:rsidRPr="006B7F56">
        <w:rPr>
          <w:lang w:eastAsia="ar-SA"/>
        </w:rPr>
        <w:t>zstrādāti priekšlikumi VPR viedās specializācijas jomām;</w:t>
      </w:r>
    </w:p>
    <w:p w:rsidR="005B41E3" w:rsidRPr="006B7F56" w:rsidRDefault="005B41E3" w:rsidP="00856637">
      <w:pPr>
        <w:pStyle w:val="ListParagraph"/>
        <w:numPr>
          <w:ilvl w:val="0"/>
          <w:numId w:val="19"/>
        </w:numPr>
        <w:spacing w:before="0" w:after="120"/>
      </w:pPr>
      <w:r>
        <w:rPr>
          <w:lang w:eastAsia="ar-SA"/>
        </w:rPr>
        <w:t>I</w:t>
      </w:r>
      <w:r w:rsidRPr="006B7F56">
        <w:rPr>
          <w:lang w:eastAsia="ar-SA"/>
        </w:rPr>
        <w:t>zstrādāti priekšlikumi VPR ekonomikas un inovāciju vides indikatoriem un to mērīšanai un uzraudzībai NUTS 3 līmenī.</w:t>
      </w:r>
    </w:p>
    <w:p w:rsidR="005B41E3" w:rsidRDefault="005B41E3" w:rsidP="005B41E3">
      <w:pPr>
        <w:spacing w:line="240" w:lineRule="auto"/>
        <w:rPr>
          <w:rFonts w:ascii="Times New Roman" w:hAnsi="Times New Roman" w:cs="Times New Roman"/>
          <w:sz w:val="24"/>
          <w:szCs w:val="24"/>
        </w:rPr>
      </w:pPr>
      <w:r w:rsidRPr="004A38C4">
        <w:rPr>
          <w:rFonts w:ascii="Times New Roman" w:hAnsi="Times New Roman" w:cs="Times New Roman"/>
          <w:sz w:val="24"/>
          <w:szCs w:val="24"/>
        </w:rPr>
        <w:t>Lai īstenotu pētījumā izvirzītos uzdevumus, tika izmantotas kvantitatīvās un kvalitatīvās pētījuma metodes: dokumentu analīze, fokusa grupas metode</w:t>
      </w:r>
      <w:r>
        <w:rPr>
          <w:rFonts w:ascii="Times New Roman" w:hAnsi="Times New Roman" w:cs="Times New Roman"/>
          <w:sz w:val="24"/>
          <w:szCs w:val="24"/>
        </w:rPr>
        <w:t xml:space="preserve">, ekspertu aptauju metode, </w:t>
      </w:r>
      <w:r w:rsidRPr="004A38C4">
        <w:rPr>
          <w:rFonts w:ascii="Times New Roman" w:hAnsi="Times New Roman" w:cs="Times New Roman"/>
          <w:sz w:val="24"/>
          <w:szCs w:val="24"/>
        </w:rPr>
        <w:t>datu un informācijas grupēšana, statistiskā datu apstrāde, vidējo un relatīvo lielumu aprēķināšana, rādītāju noteikšana un grafiskā attēlošana</w:t>
      </w:r>
      <w:r>
        <w:rPr>
          <w:rFonts w:ascii="Times New Roman" w:hAnsi="Times New Roman" w:cs="Times New Roman"/>
          <w:sz w:val="24"/>
          <w:szCs w:val="24"/>
        </w:rPr>
        <w:t xml:space="preserve"> </w:t>
      </w:r>
      <w:r w:rsidRPr="004A38C4">
        <w:rPr>
          <w:rFonts w:ascii="Times New Roman" w:hAnsi="Times New Roman" w:cs="Times New Roman"/>
          <w:sz w:val="24"/>
          <w:szCs w:val="24"/>
        </w:rPr>
        <w:t>un induktīvi – deduktīvās datu analīzes metodes</w:t>
      </w:r>
      <w:r>
        <w:rPr>
          <w:rFonts w:ascii="Times New Roman" w:hAnsi="Times New Roman" w:cs="Times New Roman"/>
          <w:sz w:val="24"/>
          <w:szCs w:val="24"/>
        </w:rPr>
        <w:t>.</w:t>
      </w:r>
    </w:p>
    <w:p w:rsidR="005B41E3" w:rsidRPr="00937AFD" w:rsidRDefault="005B41E3" w:rsidP="005B41E3">
      <w:pPr>
        <w:spacing w:line="240" w:lineRule="auto"/>
        <w:rPr>
          <w:rFonts w:ascii="Times New Roman" w:hAnsi="Times New Roman" w:cs="Times New Roman"/>
          <w:sz w:val="24"/>
          <w:szCs w:val="24"/>
        </w:rPr>
      </w:pPr>
      <w:r w:rsidRPr="00937AFD">
        <w:rPr>
          <w:rFonts w:ascii="Times New Roman" w:hAnsi="Times New Roman" w:cs="Times New Roman"/>
          <w:sz w:val="24"/>
          <w:szCs w:val="24"/>
        </w:rPr>
        <w:t xml:space="preserve">Pētījuma ziņojums sastāv no 3 nodaļām. </w:t>
      </w:r>
    </w:p>
    <w:p w:rsidR="005B41E3" w:rsidRDefault="005B41E3" w:rsidP="005B41E3">
      <w:pPr>
        <w:spacing w:line="240" w:lineRule="auto"/>
        <w:rPr>
          <w:rFonts w:ascii="Times New Roman" w:hAnsi="Times New Roman" w:cs="Times New Roman"/>
          <w:sz w:val="24"/>
          <w:szCs w:val="24"/>
        </w:rPr>
      </w:pPr>
      <w:r w:rsidRPr="002A21C2">
        <w:rPr>
          <w:rFonts w:ascii="Times New Roman" w:hAnsi="Times New Roman" w:cs="Times New Roman"/>
          <w:sz w:val="24"/>
          <w:szCs w:val="24"/>
        </w:rPr>
        <w:t>1.nodaļā</w:t>
      </w:r>
      <w:r w:rsidRPr="00937AFD">
        <w:rPr>
          <w:rFonts w:ascii="Times New Roman" w:hAnsi="Times New Roman" w:cs="Times New Roman"/>
          <w:sz w:val="24"/>
          <w:szCs w:val="24"/>
        </w:rPr>
        <w:t xml:space="preserve"> </w:t>
      </w:r>
      <w:r w:rsidRPr="006B7F56">
        <w:rPr>
          <w:rFonts w:ascii="Times New Roman" w:hAnsi="Times New Roman" w:cs="Times New Roman"/>
          <w:sz w:val="24"/>
          <w:szCs w:val="24"/>
        </w:rPr>
        <w:t>ir sniegts īss situācijas apraksts un pārskats par izvērtējumā izmantotajām metodēm</w:t>
      </w:r>
      <w:r>
        <w:rPr>
          <w:rFonts w:ascii="Times New Roman" w:hAnsi="Times New Roman" w:cs="Times New Roman"/>
          <w:sz w:val="24"/>
          <w:szCs w:val="24"/>
        </w:rPr>
        <w:t>.</w:t>
      </w:r>
      <w:r w:rsidRPr="00937AFD">
        <w:rPr>
          <w:rFonts w:ascii="Times New Roman" w:hAnsi="Times New Roman" w:cs="Times New Roman"/>
          <w:sz w:val="24"/>
          <w:szCs w:val="24"/>
        </w:rPr>
        <w:t xml:space="preserve"> </w:t>
      </w:r>
      <w:r>
        <w:rPr>
          <w:rFonts w:ascii="Times New Roman" w:hAnsi="Times New Roman" w:cs="Times New Roman"/>
          <w:sz w:val="24"/>
          <w:szCs w:val="24"/>
        </w:rPr>
        <w:t>VPR</w:t>
      </w:r>
      <w:r w:rsidRPr="006B7F56">
        <w:rPr>
          <w:rFonts w:ascii="Times New Roman" w:hAnsi="Times New Roman" w:cs="Times New Roman"/>
          <w:sz w:val="24"/>
          <w:szCs w:val="24"/>
        </w:rPr>
        <w:t xml:space="preserve"> tiek raksturots kā lauku reģions bez lielpilsētas, kur vairāk kā 50% iedzīvotāju dzīvo teritorijās ar </w:t>
      </w:r>
      <w:r w:rsidR="00293E68">
        <w:rPr>
          <w:rFonts w:ascii="Times New Roman" w:hAnsi="Times New Roman" w:cs="Times New Roman"/>
          <w:sz w:val="24"/>
          <w:szCs w:val="24"/>
        </w:rPr>
        <w:t>zemu iedzīvotāju blīvumu</w:t>
      </w:r>
      <w:r w:rsidRPr="006B7F56">
        <w:rPr>
          <w:rFonts w:ascii="Times New Roman" w:hAnsi="Times New Roman" w:cs="Times New Roman"/>
          <w:sz w:val="24"/>
          <w:szCs w:val="24"/>
        </w:rPr>
        <w:t xml:space="preserve">. </w:t>
      </w:r>
      <w:r>
        <w:rPr>
          <w:rFonts w:ascii="Times New Roman" w:hAnsi="Times New Roman" w:cs="Times New Roman"/>
          <w:sz w:val="24"/>
          <w:szCs w:val="24"/>
        </w:rPr>
        <w:t xml:space="preserve">Reģiona resursu </w:t>
      </w:r>
      <w:r w:rsidRPr="006B7F56">
        <w:rPr>
          <w:rFonts w:ascii="Times New Roman" w:hAnsi="Times New Roman" w:cs="Times New Roman"/>
          <w:sz w:val="24"/>
          <w:szCs w:val="24"/>
        </w:rPr>
        <w:t xml:space="preserve">(cilvēku, finanšu u.c.) </w:t>
      </w:r>
      <w:r>
        <w:rPr>
          <w:rFonts w:ascii="Times New Roman" w:hAnsi="Times New Roman" w:cs="Times New Roman"/>
          <w:sz w:val="24"/>
          <w:szCs w:val="24"/>
        </w:rPr>
        <w:t xml:space="preserve">vērtība samazinās. </w:t>
      </w:r>
      <w:r w:rsidRPr="006B7F56">
        <w:rPr>
          <w:rFonts w:ascii="Times New Roman" w:hAnsi="Times New Roman" w:cs="Times New Roman"/>
          <w:sz w:val="24"/>
          <w:szCs w:val="24"/>
        </w:rPr>
        <w:t>Būtisks trūkums VPR attīstībai ir primāro nozaru (lauksaimniecībā, mežsaimniecība, zivsaimniecība, dabas resursu ieguve</w:t>
      </w:r>
      <w:r>
        <w:rPr>
          <w:rFonts w:ascii="Times New Roman" w:hAnsi="Times New Roman" w:cs="Times New Roman"/>
          <w:sz w:val="24"/>
          <w:szCs w:val="24"/>
        </w:rPr>
        <w:t>)</w:t>
      </w:r>
      <w:r w:rsidRPr="00FA4168">
        <w:rPr>
          <w:rFonts w:ascii="Times New Roman" w:hAnsi="Times New Roman" w:cs="Times New Roman"/>
          <w:sz w:val="24"/>
          <w:szCs w:val="24"/>
        </w:rPr>
        <w:t xml:space="preserve"> </w:t>
      </w:r>
      <w:r w:rsidRPr="006B7F56">
        <w:rPr>
          <w:rFonts w:ascii="Times New Roman" w:hAnsi="Times New Roman" w:cs="Times New Roman"/>
          <w:sz w:val="24"/>
          <w:szCs w:val="24"/>
        </w:rPr>
        <w:t>dominēšana, kurās līdz ar produktivitātes pieaugumu samazinā</w:t>
      </w:r>
      <w:r>
        <w:rPr>
          <w:rFonts w:ascii="Times New Roman" w:hAnsi="Times New Roman" w:cs="Times New Roman"/>
          <w:sz w:val="24"/>
          <w:szCs w:val="24"/>
        </w:rPr>
        <w:t>s nepieciešamība pēc darbaspēka</w:t>
      </w:r>
      <w:r w:rsidRPr="006B7F56">
        <w:rPr>
          <w:rFonts w:ascii="Times New Roman" w:hAnsi="Times New Roman" w:cs="Times New Roman"/>
          <w:sz w:val="24"/>
          <w:szCs w:val="24"/>
        </w:rPr>
        <w:t>.</w:t>
      </w:r>
    </w:p>
    <w:p w:rsidR="005B41E3" w:rsidRDefault="005B41E3" w:rsidP="005B41E3">
      <w:pPr>
        <w:spacing w:line="240" w:lineRule="auto"/>
        <w:rPr>
          <w:rFonts w:ascii="Times New Roman" w:hAnsi="Times New Roman" w:cs="Times New Roman"/>
          <w:sz w:val="24"/>
          <w:szCs w:val="24"/>
        </w:rPr>
      </w:pPr>
      <w:r w:rsidRPr="002A21C2">
        <w:rPr>
          <w:rFonts w:ascii="Times New Roman" w:hAnsi="Times New Roman" w:cs="Times New Roman"/>
          <w:sz w:val="24"/>
          <w:szCs w:val="24"/>
        </w:rPr>
        <w:t>2. nodaļā</w:t>
      </w:r>
      <w:r w:rsidRPr="006B7F56">
        <w:rPr>
          <w:rFonts w:ascii="Times New Roman" w:hAnsi="Times New Roman" w:cs="Times New Roman"/>
          <w:sz w:val="24"/>
          <w:szCs w:val="24"/>
        </w:rPr>
        <w:t xml:space="preserve"> ir atspoguļoti izpētes rezultāti, kas ietver tādu reģiona produktivitāti ietekmējošo jomu analīzi kā </w:t>
      </w:r>
      <w:proofErr w:type="spellStart"/>
      <w:r w:rsidRPr="006B7F56">
        <w:rPr>
          <w:rFonts w:ascii="Times New Roman" w:hAnsi="Times New Roman" w:cs="Times New Roman"/>
          <w:sz w:val="24"/>
          <w:szCs w:val="24"/>
        </w:rPr>
        <w:t>cilvēkkapitāls</w:t>
      </w:r>
      <w:proofErr w:type="spellEnd"/>
      <w:r w:rsidRPr="006B7F56">
        <w:rPr>
          <w:rFonts w:ascii="Times New Roman" w:hAnsi="Times New Roman" w:cs="Times New Roman"/>
          <w:sz w:val="24"/>
          <w:szCs w:val="24"/>
        </w:rPr>
        <w:t>, sociālais un institūciju kapitāls, zināšanu, radošais un inovāciju kapitāls, infrastruktūras kapitāls,</w:t>
      </w:r>
      <w:r>
        <w:rPr>
          <w:rFonts w:ascii="Times New Roman" w:hAnsi="Times New Roman" w:cs="Times New Roman"/>
          <w:sz w:val="24"/>
          <w:szCs w:val="24"/>
        </w:rPr>
        <w:t xml:space="preserve"> reģiona uzņēmējdarbības un ražošanas kapitāls,</w:t>
      </w:r>
      <w:r w:rsidRPr="006B7F56">
        <w:rPr>
          <w:rFonts w:ascii="Times New Roman" w:hAnsi="Times New Roman" w:cs="Times New Roman"/>
          <w:sz w:val="24"/>
          <w:szCs w:val="24"/>
        </w:rPr>
        <w:t xml:space="preserve"> kultūras kapitāls un vides kapitāls.</w:t>
      </w:r>
      <w:r w:rsidRPr="002A21C2">
        <w:rPr>
          <w:rFonts w:ascii="Times New Roman" w:hAnsi="Times New Roman" w:cs="Times New Roman"/>
          <w:sz w:val="24"/>
          <w:szCs w:val="24"/>
        </w:rPr>
        <w:t xml:space="preserve"> </w:t>
      </w:r>
      <w:r w:rsidRPr="00937AFD">
        <w:rPr>
          <w:rFonts w:ascii="Times New Roman" w:hAnsi="Times New Roman" w:cs="Times New Roman"/>
          <w:sz w:val="24"/>
          <w:szCs w:val="24"/>
        </w:rPr>
        <w:t xml:space="preserve">Šajā nodaļā ir sniegts </w:t>
      </w:r>
      <w:r>
        <w:rPr>
          <w:rFonts w:ascii="Times New Roman" w:hAnsi="Times New Roman" w:cs="Times New Roman"/>
          <w:sz w:val="24"/>
          <w:szCs w:val="24"/>
        </w:rPr>
        <w:t>arī u</w:t>
      </w:r>
      <w:r w:rsidRPr="00937AFD">
        <w:rPr>
          <w:rFonts w:ascii="Times New Roman" w:hAnsi="Times New Roman" w:cs="Times New Roman"/>
          <w:sz w:val="24"/>
          <w:szCs w:val="24"/>
        </w:rPr>
        <w:t>zņēmējdarbības, izglītības un pētniecības sektoru sadarbības izvērtējums</w:t>
      </w:r>
      <w:r>
        <w:rPr>
          <w:rFonts w:ascii="Times New Roman" w:hAnsi="Times New Roman" w:cs="Times New Roman"/>
          <w:sz w:val="24"/>
          <w:szCs w:val="24"/>
        </w:rPr>
        <w:t>.</w:t>
      </w:r>
    </w:p>
    <w:p w:rsidR="005B41E3" w:rsidRDefault="005B41E3" w:rsidP="005B41E3">
      <w:pPr>
        <w:spacing w:line="240" w:lineRule="auto"/>
        <w:rPr>
          <w:rFonts w:ascii="Times New Roman" w:hAnsi="Times New Roman" w:cs="Times New Roman"/>
          <w:sz w:val="24"/>
          <w:szCs w:val="24"/>
        </w:rPr>
      </w:pPr>
      <w:r w:rsidRPr="002A21C2">
        <w:rPr>
          <w:rFonts w:ascii="Times New Roman" w:hAnsi="Times New Roman" w:cs="Times New Roman"/>
          <w:sz w:val="24"/>
          <w:szCs w:val="24"/>
        </w:rPr>
        <w:t>3.nodaļā</w:t>
      </w:r>
      <w:r w:rsidRPr="006B7F56">
        <w:rPr>
          <w:rFonts w:ascii="Times New Roman" w:hAnsi="Times New Roman" w:cs="Times New Roman"/>
          <w:sz w:val="24"/>
          <w:szCs w:val="24"/>
        </w:rPr>
        <w:t xml:space="preserve"> </w:t>
      </w:r>
      <w:r>
        <w:rPr>
          <w:rFonts w:ascii="Times New Roman" w:hAnsi="Times New Roman" w:cs="Times New Roman"/>
          <w:sz w:val="24"/>
          <w:szCs w:val="24"/>
        </w:rPr>
        <w:t xml:space="preserve">ir iekļauti priekšlikumi </w:t>
      </w:r>
      <w:r w:rsidRPr="006B7F56">
        <w:rPr>
          <w:rFonts w:ascii="Times New Roman" w:hAnsi="Times New Roman" w:cs="Times New Roman"/>
          <w:sz w:val="24"/>
          <w:szCs w:val="24"/>
        </w:rPr>
        <w:t>VPR v</w:t>
      </w:r>
      <w:r>
        <w:rPr>
          <w:rFonts w:ascii="Times New Roman" w:hAnsi="Times New Roman" w:cs="Times New Roman"/>
          <w:sz w:val="24"/>
          <w:szCs w:val="24"/>
        </w:rPr>
        <w:t>iedās specializācijas jomām, t.sk.</w:t>
      </w:r>
      <w:r w:rsidRPr="006B7F56">
        <w:rPr>
          <w:rFonts w:ascii="Times New Roman" w:hAnsi="Times New Roman" w:cs="Times New Roman"/>
          <w:sz w:val="24"/>
          <w:szCs w:val="24"/>
        </w:rPr>
        <w:t xml:space="preserve"> rīcības plāns VPR viedās specializācijas īstenošanai</w:t>
      </w:r>
      <w:r>
        <w:rPr>
          <w:rFonts w:ascii="Times New Roman" w:hAnsi="Times New Roman" w:cs="Times New Roman"/>
          <w:sz w:val="24"/>
          <w:szCs w:val="24"/>
        </w:rPr>
        <w:t xml:space="preserve"> un VPR ekonomikas un inovāciju vides indikatori un priekšlikumi to mērīšanai un uzraudzībai NUTS 3 līmenī</w:t>
      </w:r>
      <w:r w:rsidRPr="006B7F56">
        <w:rPr>
          <w:rFonts w:ascii="Times New Roman" w:hAnsi="Times New Roman" w:cs="Times New Roman"/>
          <w:sz w:val="24"/>
          <w:szCs w:val="24"/>
        </w:rPr>
        <w:t xml:space="preserve">. </w:t>
      </w:r>
    </w:p>
    <w:p w:rsidR="005B41E3" w:rsidRPr="002A21C2" w:rsidRDefault="005B41E3" w:rsidP="005B41E3">
      <w:pPr>
        <w:spacing w:line="240" w:lineRule="auto"/>
        <w:rPr>
          <w:rFonts w:ascii="Times New Roman" w:hAnsi="Times New Roman" w:cs="Times New Roman"/>
          <w:sz w:val="24"/>
          <w:szCs w:val="24"/>
        </w:rPr>
      </w:pPr>
      <w:r>
        <w:rPr>
          <w:rFonts w:ascii="Times New Roman" w:hAnsi="Times New Roman" w:cs="Times New Roman"/>
          <w:sz w:val="24"/>
          <w:szCs w:val="24"/>
        </w:rPr>
        <w:t xml:space="preserve">Lai vispusīgi novērtētu viedās specializācijas iespējas, tika izpētītas esošās globālās attīstības tendences, Latvijas ekonomikas attīstības perspektīvas, lauku reģionu attīstības perspektīvas globalizētajā pasaulē, kā arī akcentēta „zināšanu trīsstūra” loma. </w:t>
      </w:r>
    </w:p>
    <w:p w:rsidR="005B41E3" w:rsidRDefault="005B41E3" w:rsidP="005B41E3">
      <w:pPr>
        <w:spacing w:line="240" w:lineRule="auto"/>
        <w:rPr>
          <w:rFonts w:ascii="Times New Roman" w:hAnsi="Times New Roman" w:cs="Times New Roman"/>
          <w:sz w:val="24"/>
          <w:szCs w:val="24"/>
        </w:rPr>
      </w:pPr>
      <w:r w:rsidRPr="00C40A05">
        <w:rPr>
          <w:rFonts w:ascii="Times New Roman" w:hAnsi="Times New Roman" w:cs="Times New Roman"/>
          <w:sz w:val="24"/>
          <w:szCs w:val="24"/>
        </w:rPr>
        <w:t xml:space="preserve">Balstoties uz lauku reģionu nākotnes tendenču analīzi un reģiona esošās situācijas izvērtējumu, kā arī pieņēmumu, ka nākotnē Vidzemes attīstība tiks balstīta uz „Optimālo scenāriju”, </w:t>
      </w:r>
      <w:r>
        <w:rPr>
          <w:rFonts w:ascii="Times New Roman" w:hAnsi="Times New Roman" w:cs="Times New Roman"/>
          <w:sz w:val="24"/>
          <w:szCs w:val="24"/>
        </w:rPr>
        <w:t xml:space="preserve">tika </w:t>
      </w:r>
      <w:r w:rsidRPr="00C40A05">
        <w:rPr>
          <w:rFonts w:ascii="Times New Roman" w:hAnsi="Times New Roman" w:cs="Times New Roman"/>
          <w:sz w:val="24"/>
          <w:szCs w:val="24"/>
        </w:rPr>
        <w:t>izvirzīti Vidzemes reģiona viedās spe</w:t>
      </w:r>
      <w:r>
        <w:rPr>
          <w:rFonts w:ascii="Times New Roman" w:hAnsi="Times New Roman" w:cs="Times New Roman"/>
          <w:sz w:val="24"/>
          <w:szCs w:val="24"/>
        </w:rPr>
        <w:t>cializācijas stratēģiskie mērķi. Savukārt</w:t>
      </w:r>
      <w:r w:rsidRPr="00C40A05">
        <w:rPr>
          <w:rFonts w:ascii="Times New Roman" w:hAnsi="Times New Roman" w:cs="Times New Roman"/>
          <w:sz w:val="24"/>
          <w:szCs w:val="24"/>
        </w:rPr>
        <w:t xml:space="preserve"> </w:t>
      </w:r>
      <w:r>
        <w:rPr>
          <w:rFonts w:ascii="Times New Roman" w:hAnsi="Times New Roman" w:cs="Times New Roman"/>
          <w:sz w:val="24"/>
          <w:szCs w:val="24"/>
        </w:rPr>
        <w:t xml:space="preserve">precizētas </w:t>
      </w:r>
      <w:r w:rsidRPr="00C40A05">
        <w:rPr>
          <w:rFonts w:ascii="Times New Roman" w:hAnsi="Times New Roman" w:cs="Times New Roman"/>
          <w:sz w:val="24"/>
          <w:szCs w:val="24"/>
        </w:rPr>
        <w:t>viedās specializācijas jomas</w:t>
      </w:r>
      <w:r>
        <w:rPr>
          <w:rFonts w:ascii="Times New Roman" w:hAnsi="Times New Roman" w:cs="Times New Roman"/>
          <w:sz w:val="24"/>
          <w:szCs w:val="24"/>
        </w:rPr>
        <w:t xml:space="preserve"> katram mērķim</w:t>
      </w:r>
      <w:r w:rsidRPr="00C40A05">
        <w:rPr>
          <w:rFonts w:ascii="Times New Roman" w:hAnsi="Times New Roman" w:cs="Times New Roman"/>
          <w:sz w:val="24"/>
          <w:szCs w:val="24"/>
        </w:rPr>
        <w:t xml:space="preserve"> ir noteiktas</w:t>
      </w:r>
      <w:r>
        <w:rPr>
          <w:rFonts w:ascii="Times New Roman" w:hAnsi="Times New Roman" w:cs="Times New Roman"/>
          <w:sz w:val="24"/>
          <w:szCs w:val="24"/>
        </w:rPr>
        <w:t>,</w:t>
      </w:r>
      <w:r w:rsidRPr="00C40A05">
        <w:rPr>
          <w:rFonts w:ascii="Times New Roman" w:hAnsi="Times New Roman" w:cs="Times New Roman"/>
          <w:sz w:val="24"/>
          <w:szCs w:val="24"/>
        </w:rPr>
        <w:t xml:space="preserve"> balstoties uz </w:t>
      </w:r>
      <w:r w:rsidRPr="0041160E">
        <w:rPr>
          <w:rFonts w:ascii="Times New Roman" w:hAnsi="Times New Roman" w:cs="Times New Roman"/>
          <w:sz w:val="24"/>
          <w:szCs w:val="24"/>
        </w:rPr>
        <w:t>ekspertu vērtējum</w:t>
      </w:r>
      <w:r>
        <w:rPr>
          <w:rFonts w:ascii="Times New Roman" w:hAnsi="Times New Roman" w:cs="Times New Roman"/>
          <w:sz w:val="24"/>
          <w:szCs w:val="24"/>
        </w:rPr>
        <w:t>u.</w:t>
      </w:r>
    </w:p>
    <w:p w:rsidR="005B41E3" w:rsidRDefault="005B41E3">
      <w:pPr>
        <w:jc w:val="left"/>
        <w:rPr>
          <w:rFonts w:ascii="Times New Roman" w:hAnsi="Times New Roman" w:cs="Times New Roman"/>
          <w:sz w:val="24"/>
          <w:szCs w:val="24"/>
        </w:rPr>
      </w:pPr>
      <w:r>
        <w:rPr>
          <w:rFonts w:ascii="Times New Roman" w:hAnsi="Times New Roman" w:cs="Times New Roman"/>
          <w:sz w:val="24"/>
          <w:szCs w:val="24"/>
        </w:rPr>
        <w:br w:type="page"/>
      </w:r>
    </w:p>
    <w:tbl>
      <w:tblPr>
        <w:tblStyle w:val="LightList-Accent2"/>
        <w:tblW w:w="0" w:type="auto"/>
        <w:tblInd w:w="108" w:type="dxa"/>
        <w:tblLayout w:type="fixed"/>
        <w:tblLook w:val="0020"/>
      </w:tblPr>
      <w:tblGrid>
        <w:gridCol w:w="4003"/>
        <w:gridCol w:w="4361"/>
      </w:tblGrid>
      <w:tr w:rsidR="005B41E3" w:rsidRPr="00C40A05" w:rsidTr="006520BE">
        <w:trPr>
          <w:cnfStyle w:val="100000000000"/>
          <w:trHeight w:val="513"/>
        </w:trPr>
        <w:tc>
          <w:tcPr>
            <w:cnfStyle w:val="000010000000"/>
            <w:tcW w:w="4003" w:type="dxa"/>
          </w:tcPr>
          <w:p w:rsidR="005B41E3" w:rsidRPr="006520BE" w:rsidRDefault="005B41E3" w:rsidP="000D531A">
            <w:pPr>
              <w:jc w:val="center"/>
              <w:rPr>
                <w:rFonts w:ascii="Times New Roman" w:hAnsi="Times New Roman" w:cs="Times New Roman"/>
                <w:sz w:val="24"/>
                <w:szCs w:val="24"/>
              </w:rPr>
            </w:pPr>
            <w:r w:rsidRPr="006520BE">
              <w:rPr>
                <w:rFonts w:ascii="Times New Roman" w:hAnsi="Times New Roman" w:cs="Times New Roman"/>
                <w:sz w:val="24"/>
                <w:szCs w:val="24"/>
              </w:rPr>
              <w:lastRenderedPageBreak/>
              <w:t>Stratēģiskie mērķi</w:t>
            </w:r>
          </w:p>
        </w:tc>
        <w:tc>
          <w:tcPr>
            <w:tcW w:w="4361" w:type="dxa"/>
          </w:tcPr>
          <w:p w:rsidR="005B41E3" w:rsidRPr="006520BE" w:rsidRDefault="005B41E3" w:rsidP="000D531A">
            <w:pPr>
              <w:jc w:val="center"/>
              <w:cnfStyle w:val="100000000000"/>
              <w:rPr>
                <w:rFonts w:ascii="Times New Roman" w:hAnsi="Times New Roman" w:cs="Times New Roman"/>
                <w:sz w:val="24"/>
                <w:szCs w:val="24"/>
              </w:rPr>
            </w:pPr>
            <w:r w:rsidRPr="006520BE">
              <w:rPr>
                <w:rFonts w:ascii="Times New Roman" w:hAnsi="Times New Roman" w:cs="Times New Roman"/>
                <w:sz w:val="24"/>
                <w:szCs w:val="24"/>
              </w:rPr>
              <w:t>Viedās specializācijas jomas</w:t>
            </w:r>
          </w:p>
        </w:tc>
      </w:tr>
      <w:tr w:rsidR="005B41E3" w:rsidRPr="00DC101E" w:rsidTr="006520BE">
        <w:trPr>
          <w:cnfStyle w:val="000000100000"/>
        </w:trPr>
        <w:tc>
          <w:tcPr>
            <w:cnfStyle w:val="000010000000"/>
            <w:tcW w:w="4003" w:type="dxa"/>
          </w:tcPr>
          <w:p w:rsidR="005B41E3" w:rsidRPr="00DC101E" w:rsidRDefault="005B41E3" w:rsidP="000D531A">
            <w:pPr>
              <w:rPr>
                <w:rFonts w:ascii="Times New Roman" w:hAnsi="Times New Roman" w:cs="Times New Roman"/>
                <w:sz w:val="24"/>
                <w:szCs w:val="24"/>
              </w:rPr>
            </w:pPr>
            <w:r w:rsidRPr="00DC101E">
              <w:rPr>
                <w:rFonts w:ascii="Times New Roman" w:hAnsi="Times New Roman" w:cs="Times New Roman"/>
                <w:sz w:val="24"/>
                <w:szCs w:val="24"/>
              </w:rPr>
              <w:t>1. Veicināt augstākas pievienotās vērtības produktu (t.sk. nišas produktu) ražošanu reģiona tradicionālajās nozarēs</w:t>
            </w:r>
          </w:p>
        </w:tc>
        <w:tc>
          <w:tcPr>
            <w:tcW w:w="4361" w:type="dxa"/>
          </w:tcPr>
          <w:p w:rsidR="005B41E3" w:rsidRPr="00DC101E" w:rsidRDefault="005B41E3" w:rsidP="000D531A">
            <w:pPr>
              <w:cnfStyle w:val="000000100000"/>
              <w:rPr>
                <w:rFonts w:ascii="Times New Roman" w:hAnsi="Times New Roman" w:cs="Times New Roman"/>
                <w:sz w:val="24"/>
                <w:szCs w:val="24"/>
              </w:rPr>
            </w:pPr>
            <w:r w:rsidRPr="00DC101E">
              <w:rPr>
                <w:rFonts w:ascii="Times New Roman" w:hAnsi="Times New Roman" w:cs="Times New Roman"/>
                <w:sz w:val="24"/>
                <w:szCs w:val="24"/>
              </w:rPr>
              <w:t>Augstas pievienotās vērtības koksnes izstrādājumi</w:t>
            </w:r>
          </w:p>
          <w:p w:rsidR="00F2782F" w:rsidRPr="00DC101E" w:rsidRDefault="00F2782F" w:rsidP="000D531A">
            <w:pPr>
              <w:cnfStyle w:val="000000100000"/>
              <w:rPr>
                <w:rFonts w:ascii="Times New Roman" w:hAnsi="Times New Roman" w:cs="Times New Roman"/>
                <w:sz w:val="24"/>
                <w:szCs w:val="24"/>
              </w:rPr>
            </w:pPr>
            <w:r w:rsidRPr="00DC101E">
              <w:rPr>
                <w:rFonts w:ascii="Times New Roman" w:hAnsi="Times New Roman" w:cs="Times New Roman"/>
                <w:sz w:val="24"/>
                <w:szCs w:val="24"/>
              </w:rPr>
              <w:t>Veselīgas pārtikas un dzērienu ražošana</w:t>
            </w:r>
          </w:p>
          <w:p w:rsidR="005B41E3" w:rsidRPr="00DC101E" w:rsidRDefault="005B41E3" w:rsidP="000D531A">
            <w:pPr>
              <w:cnfStyle w:val="000000100000"/>
              <w:rPr>
                <w:rFonts w:ascii="Times New Roman" w:hAnsi="Times New Roman" w:cs="Times New Roman"/>
                <w:sz w:val="24"/>
                <w:szCs w:val="24"/>
              </w:rPr>
            </w:pPr>
            <w:r w:rsidRPr="00DC101E">
              <w:rPr>
                <w:rFonts w:ascii="Times New Roman" w:hAnsi="Times New Roman" w:cs="Times New Roman"/>
                <w:sz w:val="24"/>
                <w:szCs w:val="24"/>
              </w:rPr>
              <w:t>Rekreācija un ilgtspējīgs tūrisms</w:t>
            </w:r>
          </w:p>
        </w:tc>
      </w:tr>
      <w:tr w:rsidR="005B41E3" w:rsidRPr="00DC101E" w:rsidTr="006520BE">
        <w:tc>
          <w:tcPr>
            <w:cnfStyle w:val="000010000000"/>
            <w:tcW w:w="4003" w:type="dxa"/>
          </w:tcPr>
          <w:p w:rsidR="005B41E3" w:rsidRPr="00DC101E" w:rsidRDefault="005B41E3" w:rsidP="000D531A">
            <w:pPr>
              <w:rPr>
                <w:rFonts w:ascii="Times New Roman" w:hAnsi="Times New Roman" w:cs="Times New Roman"/>
                <w:sz w:val="24"/>
                <w:szCs w:val="24"/>
              </w:rPr>
            </w:pPr>
            <w:r w:rsidRPr="00DC101E">
              <w:rPr>
                <w:rFonts w:ascii="Times New Roman" w:hAnsi="Times New Roman" w:cs="Times New Roman"/>
                <w:sz w:val="24"/>
                <w:szCs w:val="24"/>
              </w:rPr>
              <w:t>2. Dažādot reģiona ekonomiku, attīstot uzņēmējdarbību ar esošo specializāciju saistītās jomās</w:t>
            </w:r>
          </w:p>
        </w:tc>
        <w:tc>
          <w:tcPr>
            <w:tcW w:w="4361" w:type="dxa"/>
          </w:tcPr>
          <w:p w:rsidR="005B41E3" w:rsidRPr="00DC101E" w:rsidRDefault="005B41E3" w:rsidP="000D531A">
            <w:pPr>
              <w:cnfStyle w:val="000000000000"/>
              <w:rPr>
                <w:rFonts w:ascii="Times New Roman" w:hAnsi="Times New Roman" w:cs="Times New Roman"/>
                <w:sz w:val="24"/>
                <w:szCs w:val="24"/>
              </w:rPr>
            </w:pPr>
            <w:r w:rsidRPr="00DC101E">
              <w:rPr>
                <w:rFonts w:ascii="Times New Roman" w:hAnsi="Times New Roman" w:cs="Times New Roman"/>
                <w:sz w:val="24"/>
                <w:szCs w:val="24"/>
              </w:rPr>
              <w:t>Rehabilitācija un veselības aprūpes pakalpojumi</w:t>
            </w:r>
          </w:p>
          <w:p w:rsidR="00F2782F" w:rsidRPr="00DC101E" w:rsidRDefault="00F2782F" w:rsidP="000D531A">
            <w:pPr>
              <w:cnfStyle w:val="000000000000"/>
              <w:rPr>
                <w:rFonts w:ascii="Times New Roman" w:hAnsi="Times New Roman" w:cs="Times New Roman"/>
                <w:sz w:val="24"/>
                <w:szCs w:val="24"/>
              </w:rPr>
            </w:pPr>
            <w:r w:rsidRPr="00DC101E">
              <w:rPr>
                <w:rFonts w:ascii="Times New Roman" w:hAnsi="Times New Roman" w:cs="Times New Roman"/>
                <w:sz w:val="24"/>
                <w:szCs w:val="24"/>
              </w:rPr>
              <w:t>Biomasas izmantošana ķīmiskajai pārstrādei un enerģijai</w:t>
            </w:r>
          </w:p>
          <w:p w:rsidR="005B41E3" w:rsidRPr="00DC101E" w:rsidRDefault="005B41E3" w:rsidP="000D531A">
            <w:pPr>
              <w:cnfStyle w:val="000000000000"/>
              <w:rPr>
                <w:rFonts w:ascii="Times New Roman" w:hAnsi="Times New Roman" w:cs="Times New Roman"/>
                <w:sz w:val="24"/>
                <w:szCs w:val="24"/>
              </w:rPr>
            </w:pPr>
            <w:r w:rsidRPr="00DC101E">
              <w:rPr>
                <w:rFonts w:ascii="Times New Roman" w:hAnsi="Times New Roman" w:cs="Times New Roman"/>
                <w:sz w:val="24"/>
                <w:szCs w:val="24"/>
              </w:rPr>
              <w:t>Viedie materiāli</w:t>
            </w:r>
          </w:p>
        </w:tc>
      </w:tr>
      <w:tr w:rsidR="005B41E3" w:rsidRPr="00DC101E" w:rsidTr="006520BE">
        <w:trPr>
          <w:cnfStyle w:val="000000100000"/>
        </w:trPr>
        <w:tc>
          <w:tcPr>
            <w:cnfStyle w:val="000010000000"/>
            <w:tcW w:w="4003" w:type="dxa"/>
          </w:tcPr>
          <w:p w:rsidR="005B41E3" w:rsidRPr="00DC101E" w:rsidRDefault="005B41E3" w:rsidP="000D531A">
            <w:pPr>
              <w:rPr>
                <w:rFonts w:ascii="Times New Roman" w:hAnsi="Times New Roman" w:cs="Times New Roman"/>
                <w:sz w:val="24"/>
                <w:szCs w:val="24"/>
              </w:rPr>
            </w:pPr>
            <w:r w:rsidRPr="00DC101E">
              <w:rPr>
                <w:rFonts w:ascii="Times New Roman" w:hAnsi="Times New Roman" w:cs="Times New Roman"/>
                <w:sz w:val="24"/>
                <w:szCs w:val="24"/>
              </w:rPr>
              <w:t>3. Jaunu uzņēmējdarbības jomu attīstība zināšanu ekonomikas nozarēs</w:t>
            </w:r>
          </w:p>
        </w:tc>
        <w:tc>
          <w:tcPr>
            <w:tcW w:w="4361" w:type="dxa"/>
          </w:tcPr>
          <w:p w:rsidR="005B41E3" w:rsidRPr="00DC101E" w:rsidRDefault="005B41E3" w:rsidP="000D531A">
            <w:pPr>
              <w:cnfStyle w:val="000000100000"/>
              <w:rPr>
                <w:rFonts w:ascii="Times New Roman" w:hAnsi="Times New Roman" w:cs="Times New Roman"/>
                <w:sz w:val="24"/>
                <w:szCs w:val="24"/>
              </w:rPr>
            </w:pPr>
            <w:r w:rsidRPr="00DC101E">
              <w:rPr>
                <w:rFonts w:ascii="Times New Roman" w:hAnsi="Times New Roman" w:cs="Times New Roman"/>
                <w:sz w:val="24"/>
                <w:szCs w:val="24"/>
              </w:rPr>
              <w:t>Informācijas tehnoloģijas</w:t>
            </w:r>
          </w:p>
          <w:p w:rsidR="005B41E3" w:rsidRPr="00DC101E" w:rsidRDefault="005B41E3" w:rsidP="000D531A">
            <w:pPr>
              <w:cnfStyle w:val="000000100000"/>
              <w:rPr>
                <w:rFonts w:ascii="Times New Roman" w:hAnsi="Times New Roman" w:cs="Times New Roman"/>
                <w:sz w:val="24"/>
                <w:szCs w:val="24"/>
              </w:rPr>
            </w:pPr>
            <w:r w:rsidRPr="00DC101E">
              <w:rPr>
                <w:rFonts w:ascii="Times New Roman" w:hAnsi="Times New Roman" w:cs="Times New Roman"/>
                <w:sz w:val="24"/>
                <w:szCs w:val="24"/>
              </w:rPr>
              <w:t>Radošās industrijas</w:t>
            </w:r>
          </w:p>
          <w:p w:rsidR="00F2782F" w:rsidRPr="00DC101E" w:rsidRDefault="00F2782F" w:rsidP="000D531A">
            <w:pPr>
              <w:cnfStyle w:val="000000100000"/>
              <w:rPr>
                <w:rFonts w:ascii="Times New Roman" w:hAnsi="Times New Roman" w:cs="Times New Roman"/>
                <w:sz w:val="24"/>
                <w:szCs w:val="24"/>
              </w:rPr>
            </w:pPr>
            <w:r w:rsidRPr="00DC101E">
              <w:rPr>
                <w:rFonts w:ascii="Times New Roman" w:hAnsi="Times New Roman" w:cs="Times New Roman"/>
                <w:sz w:val="24"/>
                <w:szCs w:val="24"/>
              </w:rPr>
              <w:t>Attālināti profesionālie pakalpojumi</w:t>
            </w:r>
          </w:p>
        </w:tc>
      </w:tr>
    </w:tbl>
    <w:p w:rsidR="005B41E3" w:rsidRPr="00DC101E" w:rsidRDefault="005B41E3" w:rsidP="005B41E3">
      <w:pPr>
        <w:spacing w:before="240" w:line="240" w:lineRule="auto"/>
        <w:rPr>
          <w:rFonts w:ascii="Times New Roman" w:hAnsi="Times New Roman" w:cs="Times New Roman"/>
          <w:sz w:val="24"/>
          <w:szCs w:val="24"/>
        </w:rPr>
      </w:pPr>
      <w:r w:rsidRPr="00DC101E">
        <w:rPr>
          <w:rFonts w:ascii="Times New Roman" w:hAnsi="Times New Roman" w:cs="Times New Roman"/>
          <w:sz w:val="24"/>
          <w:szCs w:val="24"/>
        </w:rPr>
        <w:t>Ņemot vērā esošās situācijas analīzes rezultātus, apzinot izglītības, pētniecības un uzņēmējdarbības sektora pārstāvju viedokļus un apskatot labās prakses piemērus kā Latvijā, tā ārvalstīs, ir izstrādāts rīcības plāns, kas ietver galvenos rīcības virzienus katrai viedās specializācijas jomai, kā arī horizontālās prioritātes.</w:t>
      </w:r>
    </w:p>
    <w:p w:rsidR="005B41E3" w:rsidRPr="00DC101E" w:rsidRDefault="005B41E3" w:rsidP="005B41E3">
      <w:pPr>
        <w:spacing w:after="120" w:line="240" w:lineRule="auto"/>
        <w:rPr>
          <w:rFonts w:ascii="Times New Roman" w:hAnsi="Times New Roman" w:cs="Times New Roman"/>
          <w:sz w:val="24"/>
          <w:szCs w:val="24"/>
        </w:rPr>
      </w:pPr>
      <w:r w:rsidRPr="00DC101E">
        <w:rPr>
          <w:rFonts w:ascii="Times New Roman" w:hAnsi="Times New Roman" w:cs="Times New Roman"/>
          <w:sz w:val="24"/>
          <w:szCs w:val="24"/>
        </w:rPr>
        <w:t>Katrai viedās specializācijas jomai tika noteikti perspektīvie nišas produkti:</w:t>
      </w:r>
    </w:p>
    <w:p w:rsidR="005B41E3" w:rsidRPr="00DC101E" w:rsidRDefault="005B41E3" w:rsidP="006520BE">
      <w:pPr>
        <w:pStyle w:val="ListParagraph"/>
        <w:numPr>
          <w:ilvl w:val="0"/>
          <w:numId w:val="20"/>
        </w:numPr>
        <w:spacing w:before="0"/>
        <w:ind w:left="426" w:hanging="357"/>
      </w:pPr>
      <w:r w:rsidRPr="00DC101E">
        <w:t>Augstas pievienotās vērtības koksnes izstrādājumi – koka māju ražošana, spēļu laukumi bērniem, masīvkoka mēbeles un koka plātņu saliekamās mēbeles;</w:t>
      </w:r>
    </w:p>
    <w:p w:rsidR="00F2782F" w:rsidRPr="00DC101E" w:rsidRDefault="00F2782F" w:rsidP="006520BE">
      <w:pPr>
        <w:pStyle w:val="ListParagraph"/>
        <w:numPr>
          <w:ilvl w:val="0"/>
          <w:numId w:val="20"/>
        </w:numPr>
        <w:spacing w:before="0"/>
        <w:ind w:left="426" w:hanging="357"/>
      </w:pPr>
      <w:r w:rsidRPr="00DC101E">
        <w:t>Veselīgas pārtikas un dzērienu ražošana – bioloģiskā</w:t>
      </w:r>
      <w:r w:rsidR="006520BE" w:rsidRPr="00DC101E">
        <w:t>s</w:t>
      </w:r>
      <w:r w:rsidRPr="00DC101E">
        <w:t xml:space="preserve"> lauksaimniecība</w:t>
      </w:r>
      <w:r w:rsidR="006520BE" w:rsidRPr="00DC101E">
        <w:t>s produktu pārstrāde</w:t>
      </w:r>
      <w:r w:rsidRPr="00DC101E">
        <w:t xml:space="preserve">, funkcionālā pārtika, </w:t>
      </w:r>
      <w:r w:rsidR="006520BE" w:rsidRPr="00DC101E">
        <w:t>mājražotāju un</w:t>
      </w:r>
      <w:r w:rsidRPr="00DC101E">
        <w:t xml:space="preserve"> mazo ražotāju </w:t>
      </w:r>
      <w:r w:rsidR="006520BE" w:rsidRPr="00DC101E">
        <w:t>produkcija</w:t>
      </w:r>
      <w:r w:rsidRPr="00DC101E">
        <w:t>, pārtikas ražošana privātajām preču zīmēm;</w:t>
      </w:r>
    </w:p>
    <w:p w:rsidR="005B41E3" w:rsidRDefault="005B41E3" w:rsidP="006520BE">
      <w:pPr>
        <w:pStyle w:val="ListParagraph"/>
        <w:numPr>
          <w:ilvl w:val="0"/>
          <w:numId w:val="20"/>
        </w:numPr>
        <w:spacing w:before="0"/>
        <w:ind w:left="426" w:hanging="357"/>
      </w:pPr>
      <w:r w:rsidRPr="00DC101E">
        <w:t>Rekreācija un ilgtspējīgs tūrisms - dabas, ainavas un vēsturiskais</w:t>
      </w:r>
      <w:r>
        <w:t xml:space="preserve"> tūrisms, upju,</w:t>
      </w:r>
      <w:r w:rsidRPr="002A48F3">
        <w:t xml:space="preserve"> </w:t>
      </w:r>
      <w:r>
        <w:t>mākslas un kultūras pasākumu,</w:t>
      </w:r>
      <w:r w:rsidRPr="002A48F3">
        <w:t xml:space="preserve"> </w:t>
      </w:r>
      <w:r>
        <w:t>muižu un baznīcu,</w:t>
      </w:r>
      <w:r w:rsidRPr="002A48F3">
        <w:t xml:space="preserve"> </w:t>
      </w:r>
      <w:r>
        <w:t>gardēžu,</w:t>
      </w:r>
      <w:r w:rsidRPr="002A48F3">
        <w:t xml:space="preserve"> </w:t>
      </w:r>
      <w:r>
        <w:t>pieredzes,</w:t>
      </w:r>
      <w:r w:rsidRPr="002A48F3">
        <w:t xml:space="preserve"> </w:t>
      </w:r>
      <w:r>
        <w:t>medību,</w:t>
      </w:r>
      <w:r w:rsidRPr="002A48F3">
        <w:t xml:space="preserve"> </w:t>
      </w:r>
      <w:r>
        <w:t>militārā mantojuma tūrisms;</w:t>
      </w:r>
    </w:p>
    <w:p w:rsidR="005B41E3" w:rsidRDefault="005B41E3" w:rsidP="006520BE">
      <w:pPr>
        <w:pStyle w:val="ListParagraph"/>
        <w:numPr>
          <w:ilvl w:val="0"/>
          <w:numId w:val="20"/>
        </w:numPr>
        <w:spacing w:before="0"/>
        <w:ind w:left="426" w:hanging="357"/>
      </w:pPr>
      <w:r w:rsidRPr="002A48F3">
        <w:t>Rehabilitācija un veselības aprūpes pakalpojumi</w:t>
      </w:r>
      <w:r>
        <w:t xml:space="preserve"> - uz rehabilitācijas centra Līgatne bāzes attīstīts mūsdienīgs rehabilitācijas un veselības veicināšanas centrs, vecāku cilvēku aprūpes pakalpojumi, tai skaitā pansionāti ārvalstu pilsoņiem, </w:t>
      </w:r>
      <w:proofErr w:type="spellStart"/>
      <w:r>
        <w:t>jogas</w:t>
      </w:r>
      <w:proofErr w:type="spellEnd"/>
      <w:r>
        <w:t>, meditācijas un veselības uzlabošanas nometnes, e-veselības risinājumu izstrāde;</w:t>
      </w:r>
    </w:p>
    <w:p w:rsidR="00F2782F" w:rsidRPr="00DC101E" w:rsidRDefault="00F2782F" w:rsidP="006520BE">
      <w:pPr>
        <w:pStyle w:val="ListParagraph"/>
        <w:numPr>
          <w:ilvl w:val="0"/>
          <w:numId w:val="20"/>
        </w:numPr>
        <w:spacing w:before="0"/>
        <w:ind w:left="426" w:hanging="357"/>
      </w:pPr>
      <w:r w:rsidRPr="00DC101E">
        <w:t>Biomasas izmantošana ķīmiskajai pārstrādei un enerģijai – bioloģiski noārdāmo atkritumu pārstrāde, biogāzes ražošana, atkritumu apsaimniekošana un konsultāciju sniegšana, ātraudzīgo enerģētisko kultūru audzēšana;</w:t>
      </w:r>
    </w:p>
    <w:p w:rsidR="005B41E3" w:rsidRPr="00DC101E" w:rsidRDefault="005B41E3" w:rsidP="006520BE">
      <w:pPr>
        <w:pStyle w:val="ListParagraph"/>
        <w:numPr>
          <w:ilvl w:val="0"/>
          <w:numId w:val="20"/>
        </w:numPr>
        <w:spacing w:before="0"/>
        <w:ind w:left="426" w:hanging="357"/>
      </w:pPr>
      <w:r w:rsidRPr="00DC101E">
        <w:t xml:space="preserve">Viedie materiāli - tehnisko un </w:t>
      </w:r>
      <w:proofErr w:type="spellStart"/>
      <w:r w:rsidRPr="00DC101E">
        <w:t>teksturēto</w:t>
      </w:r>
      <w:proofErr w:type="spellEnd"/>
      <w:r w:rsidRPr="00DC101E">
        <w:t xml:space="preserve"> stikla šķiedras audumu, augstu SIO 2 satura stikla šķiedras audumu, kā arī stikla šķiedras filcu un stikla šķiedras diegu ražošana;</w:t>
      </w:r>
    </w:p>
    <w:p w:rsidR="005B41E3" w:rsidRPr="00DC101E" w:rsidRDefault="005B41E3" w:rsidP="006520BE">
      <w:pPr>
        <w:pStyle w:val="ListParagraph"/>
        <w:numPr>
          <w:ilvl w:val="0"/>
          <w:numId w:val="20"/>
        </w:numPr>
        <w:spacing w:before="0"/>
        <w:ind w:left="426" w:hanging="357"/>
      </w:pPr>
      <w:r w:rsidRPr="00DC101E">
        <w:t xml:space="preserve">Informācijas tehnoloģijas – pielāgotu individuālo programmu izstrāde, datu pārstrāde un uzturēšana, mobilo lietotņu un spēļu izstrāde, IT infrastruktūras izstrāde valsts un pašvaldību institūcijām vietējā tirgū, </w:t>
      </w:r>
      <w:proofErr w:type="spellStart"/>
      <w:r w:rsidRPr="00DC101E">
        <w:t>datorprogrammēšana</w:t>
      </w:r>
      <w:proofErr w:type="spellEnd"/>
      <w:r w:rsidRPr="00DC101E">
        <w:t xml:space="preserve"> un konsultācijas;</w:t>
      </w:r>
    </w:p>
    <w:p w:rsidR="005B41E3" w:rsidRPr="00DC101E" w:rsidRDefault="005B41E3" w:rsidP="006520BE">
      <w:pPr>
        <w:pStyle w:val="ListParagraph"/>
        <w:numPr>
          <w:ilvl w:val="0"/>
          <w:numId w:val="20"/>
        </w:numPr>
        <w:spacing w:before="0" w:after="120"/>
        <w:ind w:left="426" w:hanging="357"/>
      </w:pPr>
      <w:r w:rsidRPr="00DC101E">
        <w:t>Radošās industrijas - amatniecība un dizains, kino, teātris, mūzika, reklāma, kā arī izklaides un atpūtas joma, Mākslas festivāls "Cēsis", audiovizuālā sektora un IT uzņēmumi, kuri piedāvā dažādus komunikāciju un mediju risinājumus</w:t>
      </w:r>
      <w:r w:rsidR="00F2782F" w:rsidRPr="00DC101E">
        <w:t>;</w:t>
      </w:r>
    </w:p>
    <w:p w:rsidR="00F2782F" w:rsidRPr="00DC101E" w:rsidRDefault="00F2782F" w:rsidP="006520BE">
      <w:pPr>
        <w:pStyle w:val="ListParagraph"/>
        <w:numPr>
          <w:ilvl w:val="0"/>
          <w:numId w:val="20"/>
        </w:numPr>
        <w:spacing w:before="0" w:after="120"/>
        <w:ind w:left="426" w:hanging="357"/>
      </w:pPr>
      <w:r w:rsidRPr="00DC101E">
        <w:t xml:space="preserve">Attālināti profesionālie pakalpojumi – biznesa procesu ārpakalpojumi, </w:t>
      </w:r>
      <w:proofErr w:type="spellStart"/>
      <w:r w:rsidRPr="00DC101E">
        <w:t>telemārketinga</w:t>
      </w:r>
      <w:proofErr w:type="spellEnd"/>
      <w:r w:rsidRPr="00DC101E">
        <w:t xml:space="preserve"> pakalpojumi, atbalsta funkciju nodrošināšana.</w:t>
      </w:r>
    </w:p>
    <w:p w:rsidR="005B41E3" w:rsidRDefault="005B41E3" w:rsidP="005B41E3">
      <w:pPr>
        <w:spacing w:after="120" w:line="240" w:lineRule="auto"/>
        <w:rPr>
          <w:rFonts w:ascii="Times New Roman" w:hAnsi="Times New Roman" w:cs="Times New Roman"/>
          <w:sz w:val="24"/>
          <w:szCs w:val="24"/>
        </w:rPr>
      </w:pPr>
      <w:r w:rsidRPr="002A21C2">
        <w:rPr>
          <w:rFonts w:ascii="Times New Roman" w:hAnsi="Times New Roman" w:cs="Times New Roman"/>
          <w:sz w:val="24"/>
          <w:szCs w:val="24"/>
        </w:rPr>
        <w:lastRenderedPageBreak/>
        <w:t>Viedās specializācijas kontekstā nozīmīga ir reģiona inovāciju kapitāla analīze. Tāpēc tiek piedāvāts VPR ekonomikas un inovāciju vides novērtēšanai pielietot inovāciju potenciāla modeli, kas ietver 5 analīzes virzienus NUTS 3 jeb Vidzemes plānošanas reģiona līmenī: zinātniskā pētniecība, produktivitāte, tehnoloģijas, investīcijas un darbaspēks. Kopumā tiek piedāvāti 10 uzraudzības rādītāji VPR ekonomikas un inovāciju vides tenden</w:t>
      </w:r>
      <w:r>
        <w:rPr>
          <w:rFonts w:ascii="Times New Roman" w:hAnsi="Times New Roman" w:cs="Times New Roman"/>
          <w:sz w:val="24"/>
          <w:szCs w:val="24"/>
        </w:rPr>
        <w:t>ču uzraudzībai un novērtēšanai.</w:t>
      </w:r>
    </w:p>
    <w:p w:rsidR="005B41E3" w:rsidRDefault="005B41E3">
      <w:pPr>
        <w:jc w:val="left"/>
        <w:rPr>
          <w:rFonts w:ascii="Times New Roman" w:hAnsi="Times New Roman" w:cs="Times New Roman"/>
          <w:sz w:val="24"/>
          <w:szCs w:val="24"/>
        </w:rPr>
      </w:pPr>
      <w:r>
        <w:rPr>
          <w:rFonts w:ascii="Times New Roman" w:hAnsi="Times New Roman" w:cs="Times New Roman"/>
          <w:sz w:val="24"/>
          <w:szCs w:val="24"/>
        </w:rPr>
        <w:br w:type="page"/>
      </w:r>
    </w:p>
    <w:p w:rsidR="005B41E3" w:rsidRPr="005B41E3" w:rsidRDefault="005B41E3" w:rsidP="005B41E3">
      <w:pPr>
        <w:pStyle w:val="Heading1"/>
        <w:numPr>
          <w:ilvl w:val="0"/>
          <w:numId w:val="0"/>
        </w:numPr>
      </w:pPr>
      <w:bookmarkStart w:id="4" w:name="_Toc396159757"/>
      <w:r w:rsidRPr="005B41E3">
        <w:lastRenderedPageBreak/>
        <w:t>Executive summary</w:t>
      </w:r>
      <w:bookmarkEnd w:id="4"/>
    </w:p>
    <w:p w:rsidR="00697369" w:rsidRDefault="00697369" w:rsidP="00697369">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The goa</w:t>
      </w:r>
      <w:r w:rsidRPr="00697369">
        <w:rPr>
          <w:rFonts w:ascii="Times New Roman" w:hAnsi="Times New Roman" w:cs="Times New Roman"/>
          <w:sz w:val="24"/>
          <w:szCs w:val="24"/>
          <w:lang w:val="en-US"/>
        </w:rPr>
        <w:t>l of the research „</w:t>
      </w:r>
      <w:r>
        <w:rPr>
          <w:rFonts w:ascii="Times New Roman" w:hAnsi="Times New Roman" w:cs="Times New Roman"/>
          <w:sz w:val="24"/>
          <w:szCs w:val="24"/>
          <w:lang w:val="en-US"/>
        </w:rPr>
        <w:t xml:space="preserve">Smart specialization possibilities of </w:t>
      </w:r>
      <w:proofErr w:type="spellStart"/>
      <w:r>
        <w:rPr>
          <w:rFonts w:ascii="Times New Roman" w:hAnsi="Times New Roman" w:cs="Times New Roman"/>
          <w:sz w:val="24"/>
          <w:szCs w:val="24"/>
          <w:lang w:val="en-US"/>
        </w:rPr>
        <w:t>Vidzeme</w:t>
      </w:r>
      <w:proofErr w:type="spellEnd"/>
      <w:r>
        <w:rPr>
          <w:rFonts w:ascii="Times New Roman" w:hAnsi="Times New Roman" w:cs="Times New Roman"/>
          <w:sz w:val="24"/>
          <w:szCs w:val="24"/>
          <w:lang w:val="en-US"/>
        </w:rPr>
        <w:t xml:space="preserve"> P</w:t>
      </w:r>
      <w:r w:rsidRPr="00697369">
        <w:rPr>
          <w:rFonts w:ascii="Times New Roman" w:hAnsi="Times New Roman" w:cs="Times New Roman"/>
          <w:sz w:val="24"/>
          <w:szCs w:val="24"/>
          <w:lang w:val="en-US"/>
        </w:rPr>
        <w:t>lan</w:t>
      </w:r>
      <w:r>
        <w:rPr>
          <w:rFonts w:ascii="Times New Roman" w:hAnsi="Times New Roman" w:cs="Times New Roman"/>
          <w:sz w:val="24"/>
          <w:szCs w:val="24"/>
          <w:lang w:val="en-US"/>
        </w:rPr>
        <w:t>ning Region</w:t>
      </w:r>
      <w:r w:rsidRPr="00697369">
        <w:rPr>
          <w:rFonts w:ascii="Times New Roman" w:hAnsi="Times New Roman" w:cs="Times New Roman"/>
          <w:sz w:val="24"/>
          <w:szCs w:val="24"/>
          <w:lang w:val="en-US"/>
        </w:rPr>
        <w:t xml:space="preserve">” is to </w:t>
      </w:r>
      <w:r>
        <w:rPr>
          <w:rFonts w:ascii="Times New Roman" w:hAnsi="Times New Roman" w:cs="Times New Roman"/>
          <w:sz w:val="24"/>
          <w:szCs w:val="24"/>
          <w:lang w:val="en-US"/>
        </w:rPr>
        <w:t xml:space="preserve">analyze possibilities of smart specialization and to </w:t>
      </w:r>
      <w:r w:rsidR="009E2E1B">
        <w:rPr>
          <w:rFonts w:ascii="Times New Roman" w:hAnsi="Times New Roman" w:cs="Times New Roman"/>
          <w:sz w:val="24"/>
          <w:szCs w:val="24"/>
          <w:lang w:val="en-US"/>
        </w:rPr>
        <w:t>propose</w:t>
      </w:r>
      <w:r>
        <w:rPr>
          <w:rFonts w:ascii="Times New Roman" w:hAnsi="Times New Roman" w:cs="Times New Roman"/>
          <w:sz w:val="24"/>
          <w:szCs w:val="24"/>
          <w:lang w:val="en-US"/>
        </w:rPr>
        <w:t xml:space="preserve"> suggestions for smart specialization areas in </w:t>
      </w:r>
      <w:proofErr w:type="spellStart"/>
      <w:r>
        <w:rPr>
          <w:rFonts w:ascii="Times New Roman" w:hAnsi="Times New Roman" w:cs="Times New Roman"/>
          <w:sz w:val="24"/>
          <w:szCs w:val="24"/>
          <w:lang w:val="en-US"/>
        </w:rPr>
        <w:t>Vidzeme</w:t>
      </w:r>
      <w:proofErr w:type="spellEnd"/>
      <w:r>
        <w:rPr>
          <w:rFonts w:ascii="Times New Roman" w:hAnsi="Times New Roman" w:cs="Times New Roman"/>
          <w:sz w:val="24"/>
          <w:szCs w:val="24"/>
          <w:lang w:val="en-US"/>
        </w:rPr>
        <w:t xml:space="preserve"> Planning Region (VPR). The main tasks of the research are:</w:t>
      </w:r>
    </w:p>
    <w:p w:rsidR="00697369" w:rsidRPr="00697369" w:rsidRDefault="00697369" w:rsidP="00852D98">
      <w:pPr>
        <w:pStyle w:val="ListParagraph"/>
        <w:numPr>
          <w:ilvl w:val="0"/>
          <w:numId w:val="21"/>
        </w:numPr>
        <w:spacing w:before="0"/>
        <w:ind w:left="426"/>
        <w:rPr>
          <w:lang w:val="en-US"/>
        </w:rPr>
      </w:pPr>
      <w:r w:rsidRPr="00697369">
        <w:rPr>
          <w:lang w:val="en-US" w:eastAsia="ar-SA"/>
        </w:rPr>
        <w:t>To analyze</w:t>
      </w:r>
      <w:r>
        <w:rPr>
          <w:lang w:val="en-US" w:eastAsia="ar-SA"/>
        </w:rPr>
        <w:t xml:space="preserve"> smart specialization</w:t>
      </w:r>
      <w:r w:rsidRPr="00697369">
        <w:rPr>
          <w:lang w:val="en-US" w:eastAsia="ar-SA"/>
        </w:rPr>
        <w:t xml:space="preserve"> resources</w:t>
      </w:r>
      <w:r>
        <w:rPr>
          <w:lang w:val="en-US" w:eastAsia="ar-SA"/>
        </w:rPr>
        <w:t xml:space="preserve"> of VPR and to evaluate </w:t>
      </w:r>
      <w:r w:rsidR="009E2E1B">
        <w:rPr>
          <w:lang w:val="en-US" w:eastAsia="ar-SA"/>
        </w:rPr>
        <w:t>region’s</w:t>
      </w:r>
      <w:r>
        <w:rPr>
          <w:lang w:val="en-US" w:eastAsia="ar-SA"/>
        </w:rPr>
        <w:t xml:space="preserve"> competitive advantages</w:t>
      </w:r>
      <w:r w:rsidRPr="00697369">
        <w:rPr>
          <w:lang w:val="en-US" w:eastAsia="ar-SA"/>
        </w:rPr>
        <w:t>;</w:t>
      </w:r>
    </w:p>
    <w:p w:rsidR="00697369" w:rsidRPr="00697369" w:rsidRDefault="00697369" w:rsidP="00852D98">
      <w:pPr>
        <w:pStyle w:val="ListParagraph"/>
        <w:numPr>
          <w:ilvl w:val="0"/>
          <w:numId w:val="21"/>
        </w:numPr>
        <w:spacing w:before="0"/>
        <w:ind w:left="426"/>
        <w:rPr>
          <w:lang w:val="en-US"/>
        </w:rPr>
      </w:pPr>
      <w:r>
        <w:rPr>
          <w:lang w:val="en-US" w:eastAsia="ar-SA"/>
        </w:rPr>
        <w:t xml:space="preserve">To </w:t>
      </w:r>
      <w:r w:rsidR="009E2E1B">
        <w:rPr>
          <w:lang w:val="en-US" w:eastAsia="ar-SA"/>
        </w:rPr>
        <w:t>propose</w:t>
      </w:r>
      <w:r>
        <w:rPr>
          <w:lang w:val="en-US" w:eastAsia="ar-SA"/>
        </w:rPr>
        <w:t xml:space="preserve"> </w:t>
      </w:r>
      <w:r w:rsidR="00C03B88">
        <w:rPr>
          <w:lang w:val="en-US" w:eastAsia="ar-SA"/>
        </w:rPr>
        <w:t>smart specialization areas in VPR</w:t>
      </w:r>
      <w:r w:rsidRPr="00697369">
        <w:rPr>
          <w:lang w:val="en-US" w:eastAsia="ar-SA"/>
        </w:rPr>
        <w:t>;</w:t>
      </w:r>
    </w:p>
    <w:p w:rsidR="00697369" w:rsidRPr="00697369" w:rsidRDefault="00C03B88" w:rsidP="00852D98">
      <w:pPr>
        <w:pStyle w:val="ListParagraph"/>
        <w:numPr>
          <w:ilvl w:val="0"/>
          <w:numId w:val="21"/>
        </w:numPr>
        <w:spacing w:before="0" w:after="120"/>
        <w:ind w:left="426"/>
        <w:rPr>
          <w:lang w:val="en-US"/>
        </w:rPr>
      </w:pPr>
      <w:r>
        <w:rPr>
          <w:lang w:val="en-US" w:eastAsia="ar-SA"/>
        </w:rPr>
        <w:t xml:space="preserve">To </w:t>
      </w:r>
      <w:r w:rsidR="009E2E1B">
        <w:rPr>
          <w:lang w:val="en-US" w:eastAsia="ar-SA"/>
        </w:rPr>
        <w:t>propose</w:t>
      </w:r>
      <w:r>
        <w:rPr>
          <w:lang w:val="en-US" w:eastAsia="ar-SA"/>
        </w:rPr>
        <w:t xml:space="preserve"> </w:t>
      </w:r>
      <w:r w:rsidR="009E2E1B">
        <w:rPr>
          <w:lang w:val="en-US" w:eastAsia="ar-SA"/>
        </w:rPr>
        <w:t xml:space="preserve">economic and innovation </w:t>
      </w:r>
      <w:r>
        <w:rPr>
          <w:lang w:val="en-US" w:eastAsia="ar-SA"/>
        </w:rPr>
        <w:t>indicators, their measurement and monitoring in NUTS 3 level</w:t>
      </w:r>
      <w:r w:rsidR="00697369" w:rsidRPr="00697369">
        <w:rPr>
          <w:lang w:val="en-US" w:eastAsia="ar-SA"/>
        </w:rPr>
        <w:t>.</w:t>
      </w:r>
    </w:p>
    <w:p w:rsidR="00C03B88" w:rsidRDefault="00C03B88" w:rsidP="00C03B8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To carry out tasks of the research quantitative and qualitative research methods were applied: document</w:t>
      </w:r>
      <w:r w:rsidR="009E2E1B" w:rsidRPr="009E2E1B">
        <w:rPr>
          <w:rFonts w:ascii="Times New Roman" w:hAnsi="Times New Roman" w:cs="Times New Roman"/>
          <w:sz w:val="24"/>
          <w:szCs w:val="24"/>
          <w:lang w:val="en-US"/>
        </w:rPr>
        <w:t xml:space="preserve"> </w:t>
      </w:r>
      <w:r w:rsidR="009E2E1B">
        <w:rPr>
          <w:rFonts w:ascii="Times New Roman" w:hAnsi="Times New Roman" w:cs="Times New Roman"/>
          <w:sz w:val="24"/>
          <w:szCs w:val="24"/>
          <w:lang w:val="en-US"/>
        </w:rPr>
        <w:t>analysis</w:t>
      </w:r>
      <w:r>
        <w:rPr>
          <w:rFonts w:ascii="Times New Roman" w:hAnsi="Times New Roman" w:cs="Times New Roman"/>
          <w:sz w:val="24"/>
          <w:szCs w:val="24"/>
          <w:lang w:val="en-US"/>
        </w:rPr>
        <w:t xml:space="preserve">, formation of focus group, questionnaire of experts, grouping of data and information, statistical data processing, calculation of average and relative values, </w:t>
      </w:r>
      <w:r w:rsidR="009E2E1B">
        <w:rPr>
          <w:rFonts w:ascii="Times New Roman" w:hAnsi="Times New Roman" w:cs="Times New Roman"/>
          <w:sz w:val="24"/>
          <w:szCs w:val="24"/>
          <w:lang w:val="en-US"/>
        </w:rPr>
        <w:t>g</w:t>
      </w:r>
      <w:r w:rsidR="009E2E1B" w:rsidRPr="009E2E1B">
        <w:rPr>
          <w:rFonts w:ascii="Times New Roman" w:hAnsi="Times New Roman" w:cs="Times New Roman"/>
          <w:sz w:val="24"/>
          <w:szCs w:val="24"/>
          <w:lang w:val="en-US"/>
        </w:rPr>
        <w:t>raphical analysis</w:t>
      </w:r>
      <w:r>
        <w:rPr>
          <w:rFonts w:ascii="Times New Roman" w:hAnsi="Times New Roman" w:cs="Times New Roman"/>
          <w:sz w:val="24"/>
          <w:szCs w:val="24"/>
          <w:lang w:val="en-US"/>
        </w:rPr>
        <w:t xml:space="preserve">, inductive and </w:t>
      </w:r>
      <w:r w:rsidR="009E2E1B">
        <w:rPr>
          <w:rFonts w:ascii="Times New Roman" w:hAnsi="Times New Roman" w:cs="Times New Roman"/>
          <w:sz w:val="24"/>
          <w:szCs w:val="24"/>
          <w:lang w:val="en-US"/>
        </w:rPr>
        <w:t>deductive methods of analysis.</w:t>
      </w:r>
    </w:p>
    <w:p w:rsidR="00B4248B" w:rsidRPr="00B4248B" w:rsidRDefault="00B4248B" w:rsidP="00B4248B">
      <w:pPr>
        <w:spacing w:line="240" w:lineRule="auto"/>
        <w:rPr>
          <w:rFonts w:ascii="Times New Roman" w:hAnsi="Times New Roman" w:cs="Times New Roman"/>
          <w:sz w:val="24"/>
          <w:szCs w:val="24"/>
          <w:lang w:val="en-US"/>
        </w:rPr>
      </w:pPr>
      <w:r w:rsidRPr="00B4248B">
        <w:rPr>
          <w:rFonts w:ascii="Times New Roman" w:hAnsi="Times New Roman" w:cs="Times New Roman"/>
          <w:sz w:val="24"/>
          <w:szCs w:val="24"/>
          <w:lang w:val="en-US"/>
        </w:rPr>
        <w:t xml:space="preserve">The research consists of 3 chapters. </w:t>
      </w:r>
    </w:p>
    <w:p w:rsidR="00B4248B" w:rsidRDefault="00B4248B" w:rsidP="00B4248B">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Pr="00B4248B">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w:t>
      </w:r>
      <w:r w:rsidR="009E2E1B">
        <w:rPr>
          <w:rFonts w:ascii="Times New Roman" w:hAnsi="Times New Roman" w:cs="Times New Roman"/>
          <w:sz w:val="24"/>
          <w:szCs w:val="24"/>
          <w:lang w:val="en-US"/>
        </w:rPr>
        <w:t>c</w:t>
      </w:r>
      <w:r>
        <w:rPr>
          <w:rFonts w:ascii="Times New Roman" w:hAnsi="Times New Roman" w:cs="Times New Roman"/>
          <w:sz w:val="24"/>
          <w:szCs w:val="24"/>
          <w:lang w:val="en-US"/>
        </w:rPr>
        <w:t>hapter descri</w:t>
      </w:r>
      <w:r w:rsidR="009E2E1B">
        <w:rPr>
          <w:rFonts w:ascii="Times New Roman" w:hAnsi="Times New Roman" w:cs="Times New Roman"/>
          <w:sz w:val="24"/>
          <w:szCs w:val="24"/>
          <w:lang w:val="en-US"/>
        </w:rPr>
        <w:t>bes</w:t>
      </w:r>
      <w:r>
        <w:rPr>
          <w:rFonts w:ascii="Times New Roman" w:hAnsi="Times New Roman" w:cs="Times New Roman"/>
          <w:sz w:val="24"/>
          <w:szCs w:val="24"/>
          <w:lang w:val="en-US"/>
        </w:rPr>
        <w:t xml:space="preserve"> </w:t>
      </w:r>
      <w:r w:rsidR="009E2E1B">
        <w:rPr>
          <w:rFonts w:ascii="Times New Roman" w:hAnsi="Times New Roman" w:cs="Times New Roman"/>
          <w:sz w:val="24"/>
          <w:szCs w:val="24"/>
          <w:lang w:val="en-US"/>
        </w:rPr>
        <w:t>the current</w:t>
      </w:r>
      <w:r>
        <w:rPr>
          <w:rFonts w:ascii="Times New Roman" w:hAnsi="Times New Roman" w:cs="Times New Roman"/>
          <w:sz w:val="24"/>
          <w:szCs w:val="24"/>
          <w:lang w:val="en-US"/>
        </w:rPr>
        <w:t xml:space="preserve"> situation in VPR and </w:t>
      </w:r>
      <w:r w:rsidR="009E2E1B">
        <w:rPr>
          <w:rFonts w:ascii="Times New Roman" w:hAnsi="Times New Roman" w:cs="Times New Roman"/>
          <w:sz w:val="24"/>
          <w:szCs w:val="24"/>
          <w:lang w:val="en-US"/>
        </w:rPr>
        <w:t>outlines</w:t>
      </w:r>
      <w:r>
        <w:rPr>
          <w:rFonts w:ascii="Times New Roman" w:hAnsi="Times New Roman" w:cs="Times New Roman"/>
          <w:sz w:val="24"/>
          <w:szCs w:val="24"/>
          <w:lang w:val="en-US"/>
        </w:rPr>
        <w:t xml:space="preserve"> research methods. VPR is </w:t>
      </w:r>
      <w:r w:rsidR="009E2E1B">
        <w:rPr>
          <w:rFonts w:ascii="Times New Roman" w:hAnsi="Times New Roman" w:cs="Times New Roman"/>
          <w:sz w:val="24"/>
          <w:szCs w:val="24"/>
          <w:lang w:val="en-US"/>
        </w:rPr>
        <w:t>a</w:t>
      </w:r>
      <w:r>
        <w:rPr>
          <w:rFonts w:ascii="Times New Roman" w:hAnsi="Times New Roman" w:cs="Times New Roman"/>
          <w:sz w:val="24"/>
          <w:szCs w:val="24"/>
          <w:lang w:val="en-US"/>
        </w:rPr>
        <w:t xml:space="preserve"> region that is characterized as rural region without metropolis, where more than 50% inhabitants are living in territories with </w:t>
      </w:r>
      <w:r w:rsidR="00293E68">
        <w:rPr>
          <w:rFonts w:ascii="Times New Roman" w:hAnsi="Times New Roman" w:cs="Times New Roman"/>
          <w:sz w:val="24"/>
          <w:szCs w:val="24"/>
          <w:lang w:val="en-US"/>
        </w:rPr>
        <w:t>low population density</w:t>
      </w:r>
      <w:r w:rsidR="002D28ED">
        <w:rPr>
          <w:rFonts w:ascii="Times New Roman" w:hAnsi="Times New Roman" w:cs="Times New Roman"/>
          <w:sz w:val="24"/>
          <w:szCs w:val="24"/>
          <w:lang w:val="en-US"/>
        </w:rPr>
        <w:t xml:space="preserve">. </w:t>
      </w:r>
      <w:r w:rsidR="009E2E1B">
        <w:rPr>
          <w:rFonts w:ascii="Times New Roman" w:hAnsi="Times New Roman" w:cs="Times New Roman"/>
          <w:sz w:val="24"/>
          <w:szCs w:val="24"/>
          <w:lang w:val="en-US"/>
        </w:rPr>
        <w:t>R</w:t>
      </w:r>
      <w:r w:rsidR="002D28ED">
        <w:rPr>
          <w:rFonts w:ascii="Times New Roman" w:hAnsi="Times New Roman" w:cs="Times New Roman"/>
          <w:sz w:val="24"/>
          <w:szCs w:val="24"/>
          <w:lang w:val="en-US"/>
        </w:rPr>
        <w:t xml:space="preserve">egion’s </w:t>
      </w:r>
      <w:r>
        <w:rPr>
          <w:rFonts w:ascii="Times New Roman" w:hAnsi="Times New Roman" w:cs="Times New Roman"/>
          <w:sz w:val="24"/>
          <w:szCs w:val="24"/>
          <w:lang w:val="en-US"/>
        </w:rPr>
        <w:t xml:space="preserve">resources (people, finance and other) </w:t>
      </w:r>
      <w:r w:rsidR="009E2E1B">
        <w:rPr>
          <w:rFonts w:ascii="Times New Roman" w:hAnsi="Times New Roman" w:cs="Times New Roman"/>
          <w:sz w:val="24"/>
          <w:szCs w:val="24"/>
          <w:lang w:val="en-US"/>
        </w:rPr>
        <w:t>are</w:t>
      </w:r>
      <w:r w:rsidR="002D28ED">
        <w:rPr>
          <w:rFonts w:ascii="Times New Roman" w:hAnsi="Times New Roman" w:cs="Times New Roman"/>
          <w:sz w:val="24"/>
          <w:szCs w:val="24"/>
          <w:lang w:val="en-US"/>
        </w:rPr>
        <w:t xml:space="preserve"> </w:t>
      </w:r>
      <w:r w:rsidR="009E2E1B">
        <w:rPr>
          <w:rFonts w:ascii="Times New Roman" w:hAnsi="Times New Roman" w:cs="Times New Roman"/>
          <w:sz w:val="24"/>
          <w:szCs w:val="24"/>
          <w:lang w:val="en-US"/>
        </w:rPr>
        <w:t>depleting</w:t>
      </w:r>
      <w:r>
        <w:rPr>
          <w:rFonts w:ascii="Times New Roman" w:hAnsi="Times New Roman" w:cs="Times New Roman"/>
          <w:sz w:val="24"/>
          <w:szCs w:val="24"/>
          <w:lang w:val="en-US"/>
        </w:rPr>
        <w:t xml:space="preserve">. Important disadvantage for development of VPR </w:t>
      </w:r>
      <w:r w:rsidR="009E2E1B">
        <w:rPr>
          <w:rFonts w:ascii="Times New Roman" w:hAnsi="Times New Roman" w:cs="Times New Roman"/>
          <w:sz w:val="24"/>
          <w:szCs w:val="24"/>
          <w:lang w:val="en-US"/>
        </w:rPr>
        <w:t>is domination of primary sector</w:t>
      </w:r>
      <w:r>
        <w:rPr>
          <w:rFonts w:ascii="Times New Roman" w:hAnsi="Times New Roman" w:cs="Times New Roman"/>
          <w:sz w:val="24"/>
          <w:szCs w:val="24"/>
          <w:lang w:val="en-US"/>
        </w:rPr>
        <w:t xml:space="preserve"> (agriculture, forestry, fisheries, extraction of natural resources),</w:t>
      </w:r>
      <w:r w:rsidR="002D28ED">
        <w:rPr>
          <w:rFonts w:ascii="Times New Roman" w:hAnsi="Times New Roman" w:cs="Times New Roman"/>
          <w:sz w:val="24"/>
          <w:szCs w:val="24"/>
          <w:lang w:val="en-US"/>
        </w:rPr>
        <w:t xml:space="preserve"> where productivity is rising, but </w:t>
      </w:r>
      <w:r w:rsidR="009E2E1B">
        <w:rPr>
          <w:rFonts w:ascii="Times New Roman" w:hAnsi="Times New Roman" w:cs="Times New Roman"/>
          <w:sz w:val="24"/>
          <w:szCs w:val="24"/>
          <w:lang w:val="en-US"/>
        </w:rPr>
        <w:t xml:space="preserve">the </w:t>
      </w:r>
      <w:r w:rsidR="002D28ED">
        <w:rPr>
          <w:rFonts w:ascii="Times New Roman" w:hAnsi="Times New Roman" w:cs="Times New Roman"/>
          <w:sz w:val="24"/>
          <w:szCs w:val="24"/>
          <w:lang w:val="en-US"/>
        </w:rPr>
        <w:t>necessit</w:t>
      </w:r>
      <w:r w:rsidR="009E2E1B">
        <w:rPr>
          <w:rFonts w:ascii="Times New Roman" w:hAnsi="Times New Roman" w:cs="Times New Roman"/>
          <w:sz w:val="24"/>
          <w:szCs w:val="24"/>
          <w:lang w:val="en-US"/>
        </w:rPr>
        <w:t>y for employment is decreasing.</w:t>
      </w:r>
    </w:p>
    <w:p w:rsidR="009E2E1B" w:rsidRDefault="002D28ED" w:rsidP="00E42FE3">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2</w:t>
      </w:r>
      <w:r w:rsidRPr="002D28ED">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w:t>
      </w:r>
      <w:r w:rsidR="009E2E1B">
        <w:rPr>
          <w:rFonts w:ascii="Times New Roman" w:hAnsi="Times New Roman" w:cs="Times New Roman"/>
          <w:sz w:val="24"/>
          <w:szCs w:val="24"/>
          <w:lang w:val="en-US"/>
        </w:rPr>
        <w:t>c</w:t>
      </w:r>
      <w:r w:rsidRPr="002D28ED">
        <w:rPr>
          <w:rFonts w:ascii="Times New Roman" w:hAnsi="Times New Roman" w:cs="Times New Roman"/>
          <w:sz w:val="24"/>
          <w:szCs w:val="24"/>
          <w:lang w:val="en-US"/>
        </w:rPr>
        <w:t xml:space="preserve">hapter </w:t>
      </w:r>
      <w:r w:rsidR="009E2E1B">
        <w:rPr>
          <w:rFonts w:ascii="Times New Roman" w:hAnsi="Times New Roman" w:cs="Times New Roman"/>
          <w:sz w:val="24"/>
          <w:szCs w:val="24"/>
          <w:lang w:val="en-US"/>
        </w:rPr>
        <w:t xml:space="preserve">describes </w:t>
      </w:r>
      <w:r>
        <w:rPr>
          <w:rFonts w:ascii="Times New Roman" w:hAnsi="Times New Roman" w:cs="Times New Roman"/>
          <w:sz w:val="24"/>
          <w:szCs w:val="24"/>
          <w:lang w:val="en-US"/>
        </w:rPr>
        <w:t>results of the</w:t>
      </w:r>
      <w:r w:rsidR="009E2E1B" w:rsidRPr="009E2E1B">
        <w:rPr>
          <w:rFonts w:ascii="Times New Roman" w:hAnsi="Times New Roman" w:cs="Times New Roman"/>
          <w:sz w:val="24"/>
          <w:szCs w:val="24"/>
          <w:lang w:val="en-US"/>
        </w:rPr>
        <w:t xml:space="preserve"> smart specialization resource</w:t>
      </w:r>
      <w:r>
        <w:rPr>
          <w:rFonts w:ascii="Times New Roman" w:hAnsi="Times New Roman" w:cs="Times New Roman"/>
          <w:sz w:val="24"/>
          <w:szCs w:val="24"/>
          <w:lang w:val="en-US"/>
        </w:rPr>
        <w:t xml:space="preserve"> analysis. </w:t>
      </w:r>
      <w:r w:rsidR="009E2E1B">
        <w:rPr>
          <w:rFonts w:ascii="Times New Roman" w:hAnsi="Times New Roman" w:cs="Times New Roman"/>
          <w:sz w:val="24"/>
          <w:szCs w:val="24"/>
          <w:lang w:val="en-US"/>
        </w:rPr>
        <w:t>It covers such areas as</w:t>
      </w:r>
      <w:r>
        <w:rPr>
          <w:rFonts w:ascii="Times New Roman" w:hAnsi="Times New Roman" w:cs="Times New Roman"/>
          <w:sz w:val="24"/>
          <w:szCs w:val="24"/>
          <w:lang w:val="en-US"/>
        </w:rPr>
        <w:t xml:space="preserve"> human capital, social and institutional capital, knowledge, creative and innovation capital, infrastructure capital, entrepreneurship and production capital, culture</w:t>
      </w:r>
      <w:r w:rsidR="00E42FE3">
        <w:rPr>
          <w:rFonts w:ascii="Times New Roman" w:hAnsi="Times New Roman" w:cs="Times New Roman"/>
          <w:sz w:val="24"/>
          <w:szCs w:val="24"/>
          <w:lang w:val="en-US"/>
        </w:rPr>
        <w:t xml:space="preserve"> capital and environment capital. </w:t>
      </w:r>
      <w:r w:rsidR="009E2E1B">
        <w:rPr>
          <w:rFonts w:ascii="Times New Roman" w:hAnsi="Times New Roman" w:cs="Times New Roman"/>
          <w:sz w:val="24"/>
          <w:szCs w:val="24"/>
          <w:lang w:val="en-US"/>
        </w:rPr>
        <w:t>A</w:t>
      </w:r>
      <w:r w:rsidR="00E42FE3">
        <w:rPr>
          <w:rFonts w:ascii="Times New Roman" w:hAnsi="Times New Roman" w:cs="Times New Roman"/>
          <w:sz w:val="24"/>
          <w:szCs w:val="24"/>
          <w:lang w:val="en-US"/>
        </w:rPr>
        <w:t>lso</w:t>
      </w:r>
      <w:r w:rsidR="009E2E1B">
        <w:rPr>
          <w:rFonts w:ascii="Times New Roman" w:hAnsi="Times New Roman" w:cs="Times New Roman"/>
          <w:sz w:val="24"/>
          <w:szCs w:val="24"/>
          <w:lang w:val="en-US"/>
        </w:rPr>
        <w:t xml:space="preserve"> an</w:t>
      </w:r>
      <w:r w:rsidR="00E42FE3">
        <w:rPr>
          <w:rFonts w:ascii="Times New Roman" w:hAnsi="Times New Roman" w:cs="Times New Roman"/>
          <w:sz w:val="24"/>
          <w:szCs w:val="24"/>
          <w:lang w:val="en-US"/>
        </w:rPr>
        <w:t xml:space="preserve"> evaluation of </w:t>
      </w:r>
      <w:r w:rsidR="009E2E1B">
        <w:rPr>
          <w:rFonts w:ascii="Times New Roman" w:hAnsi="Times New Roman" w:cs="Times New Roman"/>
          <w:sz w:val="24"/>
          <w:szCs w:val="24"/>
          <w:lang w:val="en-US"/>
        </w:rPr>
        <w:t xml:space="preserve">the </w:t>
      </w:r>
      <w:r w:rsidR="00E42FE3">
        <w:rPr>
          <w:rFonts w:ascii="Times New Roman" w:hAnsi="Times New Roman" w:cs="Times New Roman"/>
          <w:sz w:val="24"/>
          <w:szCs w:val="24"/>
          <w:lang w:val="en-US"/>
        </w:rPr>
        <w:t xml:space="preserve">cooperation of entrepreneurship, education and research sectors </w:t>
      </w:r>
      <w:r w:rsidR="009E2E1B">
        <w:rPr>
          <w:rFonts w:ascii="Times New Roman" w:hAnsi="Times New Roman" w:cs="Times New Roman"/>
          <w:sz w:val="24"/>
          <w:szCs w:val="24"/>
          <w:lang w:val="en-US"/>
        </w:rPr>
        <w:t>is included</w:t>
      </w:r>
      <w:r w:rsidR="00E42FE3">
        <w:rPr>
          <w:rFonts w:ascii="Times New Roman" w:hAnsi="Times New Roman" w:cs="Times New Roman"/>
          <w:sz w:val="24"/>
          <w:szCs w:val="24"/>
          <w:lang w:val="en-US"/>
        </w:rPr>
        <w:t>.</w:t>
      </w:r>
    </w:p>
    <w:p w:rsidR="00E42FE3" w:rsidRDefault="00E42FE3" w:rsidP="00E42FE3">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r w:rsidRPr="00E42FE3">
        <w:rPr>
          <w:rFonts w:ascii="Times New Roman" w:hAnsi="Times New Roman" w:cs="Times New Roman"/>
          <w:sz w:val="24"/>
          <w:szCs w:val="24"/>
          <w:vertAlign w:val="superscript"/>
          <w:lang w:val="en-US"/>
        </w:rPr>
        <w:t>rd</w:t>
      </w:r>
      <w:r w:rsidR="009E2E1B">
        <w:rPr>
          <w:rFonts w:ascii="Times New Roman" w:hAnsi="Times New Roman" w:cs="Times New Roman"/>
          <w:sz w:val="24"/>
          <w:szCs w:val="24"/>
          <w:lang w:val="en-US"/>
        </w:rPr>
        <w:t xml:space="preserve"> c</w:t>
      </w:r>
      <w:r>
        <w:rPr>
          <w:rFonts w:ascii="Times New Roman" w:hAnsi="Times New Roman" w:cs="Times New Roman"/>
          <w:sz w:val="24"/>
          <w:szCs w:val="24"/>
          <w:lang w:val="en-US"/>
        </w:rPr>
        <w:t xml:space="preserve">hapter </w:t>
      </w:r>
      <w:r w:rsidR="009E2E1B">
        <w:rPr>
          <w:rFonts w:ascii="Times New Roman" w:hAnsi="Times New Roman" w:cs="Times New Roman"/>
          <w:sz w:val="24"/>
          <w:szCs w:val="24"/>
          <w:lang w:val="en-US"/>
        </w:rPr>
        <w:t xml:space="preserve">provides </w:t>
      </w:r>
      <w:r>
        <w:rPr>
          <w:rFonts w:ascii="Times New Roman" w:hAnsi="Times New Roman" w:cs="Times New Roman"/>
          <w:sz w:val="24"/>
          <w:szCs w:val="24"/>
          <w:lang w:val="en-US"/>
        </w:rPr>
        <w:t xml:space="preserve">suggestions for VPR smart specialization areas, including </w:t>
      </w:r>
      <w:r w:rsidR="009E2E1B">
        <w:rPr>
          <w:rFonts w:ascii="Times New Roman" w:hAnsi="Times New Roman" w:cs="Times New Roman"/>
          <w:sz w:val="24"/>
          <w:szCs w:val="24"/>
          <w:lang w:val="en-US"/>
        </w:rPr>
        <w:t xml:space="preserve">an </w:t>
      </w:r>
      <w:r>
        <w:rPr>
          <w:rFonts w:ascii="Times New Roman" w:hAnsi="Times New Roman" w:cs="Times New Roman"/>
          <w:sz w:val="24"/>
          <w:szCs w:val="24"/>
          <w:lang w:val="en-US"/>
        </w:rPr>
        <w:t xml:space="preserve">Action Plan for </w:t>
      </w:r>
      <w:r w:rsidR="009E2E1B">
        <w:rPr>
          <w:rFonts w:ascii="Times New Roman" w:hAnsi="Times New Roman" w:cs="Times New Roman"/>
          <w:sz w:val="24"/>
          <w:szCs w:val="24"/>
          <w:lang w:val="en-US"/>
        </w:rPr>
        <w:t>implementation</w:t>
      </w:r>
      <w:r>
        <w:rPr>
          <w:rFonts w:ascii="Times New Roman" w:hAnsi="Times New Roman" w:cs="Times New Roman"/>
          <w:sz w:val="24"/>
          <w:szCs w:val="24"/>
          <w:lang w:val="en-US"/>
        </w:rPr>
        <w:t xml:space="preserve"> of VPR smart specialization and </w:t>
      </w:r>
      <w:r w:rsidR="009E2E1B" w:rsidRPr="00E42FE3">
        <w:rPr>
          <w:rFonts w:ascii="Times New Roman" w:hAnsi="Times New Roman" w:cs="Times New Roman"/>
          <w:sz w:val="24"/>
          <w:szCs w:val="24"/>
          <w:lang w:val="en-US"/>
        </w:rPr>
        <w:t xml:space="preserve">economic and innovation </w:t>
      </w:r>
      <w:r w:rsidRPr="00E42FE3">
        <w:rPr>
          <w:rFonts w:ascii="Times New Roman" w:hAnsi="Times New Roman" w:cs="Times New Roman"/>
          <w:sz w:val="24"/>
          <w:szCs w:val="24"/>
          <w:lang w:val="en-US"/>
        </w:rPr>
        <w:t>indicators</w:t>
      </w:r>
      <w:r>
        <w:rPr>
          <w:rFonts w:ascii="Times New Roman" w:hAnsi="Times New Roman" w:cs="Times New Roman"/>
          <w:sz w:val="24"/>
          <w:szCs w:val="24"/>
          <w:lang w:val="en-US"/>
        </w:rPr>
        <w:t xml:space="preserve">, </w:t>
      </w:r>
      <w:r w:rsidR="009E2E1B">
        <w:rPr>
          <w:rFonts w:ascii="Times New Roman" w:hAnsi="Times New Roman" w:cs="Times New Roman"/>
          <w:sz w:val="24"/>
          <w:szCs w:val="24"/>
          <w:lang w:val="en-US"/>
        </w:rPr>
        <w:t xml:space="preserve">as well as </w:t>
      </w:r>
      <w:r>
        <w:rPr>
          <w:rFonts w:ascii="Times New Roman" w:hAnsi="Times New Roman" w:cs="Times New Roman"/>
          <w:sz w:val="24"/>
          <w:szCs w:val="24"/>
          <w:lang w:val="en-US"/>
        </w:rPr>
        <w:t>suggestions for their measurement and</w:t>
      </w:r>
      <w:r w:rsidR="001613A4">
        <w:rPr>
          <w:rFonts w:ascii="Times New Roman" w:hAnsi="Times New Roman" w:cs="Times New Roman"/>
          <w:sz w:val="24"/>
          <w:szCs w:val="24"/>
          <w:lang w:val="en-US"/>
        </w:rPr>
        <w:t xml:space="preserve"> monitoring in NUTS 3 level</w:t>
      </w:r>
      <w:r w:rsidR="009E2E1B">
        <w:rPr>
          <w:rFonts w:ascii="Times New Roman" w:hAnsi="Times New Roman" w:cs="Times New Roman"/>
          <w:sz w:val="24"/>
          <w:szCs w:val="24"/>
          <w:lang w:val="en-US"/>
        </w:rPr>
        <w:t>.</w:t>
      </w:r>
    </w:p>
    <w:p w:rsidR="00E42FE3" w:rsidRDefault="00E42FE3" w:rsidP="00E42FE3">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To evaluate possibilities of smart specialization the existing global trends, perspective of Latvia economical development, perspective of rural areas development in globalized world were researched, as well as role of “knowl</w:t>
      </w:r>
      <w:r w:rsidR="001613A4">
        <w:rPr>
          <w:rFonts w:ascii="Times New Roman" w:hAnsi="Times New Roman" w:cs="Times New Roman"/>
          <w:sz w:val="24"/>
          <w:szCs w:val="24"/>
          <w:lang w:val="en-US"/>
        </w:rPr>
        <w:t>edge triangle” was pointed out.</w:t>
      </w:r>
    </w:p>
    <w:p w:rsidR="00E42FE3" w:rsidRPr="00E42FE3" w:rsidRDefault="00774EFC" w:rsidP="00E42FE3">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Based on </w:t>
      </w:r>
      <w:r w:rsidR="0015543B">
        <w:rPr>
          <w:rFonts w:ascii="Times New Roman" w:hAnsi="Times New Roman" w:cs="Times New Roman"/>
          <w:sz w:val="24"/>
          <w:szCs w:val="24"/>
          <w:lang w:val="en-US"/>
        </w:rPr>
        <w:t xml:space="preserve">the </w:t>
      </w:r>
      <w:r>
        <w:rPr>
          <w:rFonts w:ascii="Times New Roman" w:hAnsi="Times New Roman" w:cs="Times New Roman"/>
          <w:sz w:val="24"/>
          <w:szCs w:val="24"/>
          <w:lang w:val="en-US"/>
        </w:rPr>
        <w:t>analysis of rural regions</w:t>
      </w:r>
      <w:r w:rsidR="00C16B85">
        <w:rPr>
          <w:rFonts w:ascii="Times New Roman" w:hAnsi="Times New Roman" w:cs="Times New Roman"/>
          <w:sz w:val="24"/>
          <w:szCs w:val="24"/>
          <w:lang w:val="en-US"/>
        </w:rPr>
        <w:t>’</w:t>
      </w:r>
      <w:r>
        <w:rPr>
          <w:rFonts w:ascii="Times New Roman" w:hAnsi="Times New Roman" w:cs="Times New Roman"/>
          <w:sz w:val="24"/>
          <w:szCs w:val="24"/>
          <w:lang w:val="en-US"/>
        </w:rPr>
        <w:t xml:space="preserve"> trends and the evaluation of the existing situation in the region, as well as the assumption that in the future development of </w:t>
      </w:r>
      <w:proofErr w:type="spellStart"/>
      <w:r>
        <w:rPr>
          <w:rFonts w:ascii="Times New Roman" w:hAnsi="Times New Roman" w:cs="Times New Roman"/>
          <w:sz w:val="24"/>
          <w:szCs w:val="24"/>
          <w:lang w:val="en-US"/>
        </w:rPr>
        <w:t>Vidzeme</w:t>
      </w:r>
      <w:proofErr w:type="spellEnd"/>
      <w:r>
        <w:rPr>
          <w:rFonts w:ascii="Times New Roman" w:hAnsi="Times New Roman" w:cs="Times New Roman"/>
          <w:sz w:val="24"/>
          <w:szCs w:val="24"/>
          <w:lang w:val="en-US"/>
        </w:rPr>
        <w:t xml:space="preserve"> region will be based on “Optimal scenario”, the strategic goals for </w:t>
      </w:r>
      <w:proofErr w:type="spellStart"/>
      <w:r>
        <w:rPr>
          <w:rFonts w:ascii="Times New Roman" w:hAnsi="Times New Roman" w:cs="Times New Roman"/>
          <w:sz w:val="24"/>
          <w:szCs w:val="24"/>
          <w:lang w:val="en-US"/>
        </w:rPr>
        <w:t>Vidzeme</w:t>
      </w:r>
      <w:proofErr w:type="spellEnd"/>
      <w:r>
        <w:rPr>
          <w:rFonts w:ascii="Times New Roman" w:hAnsi="Times New Roman" w:cs="Times New Roman"/>
          <w:sz w:val="24"/>
          <w:szCs w:val="24"/>
          <w:lang w:val="en-US"/>
        </w:rPr>
        <w:t xml:space="preserve"> region smart specialization were proposed.  Based on expert evaluation </w:t>
      </w:r>
      <w:r w:rsidR="001613A4">
        <w:rPr>
          <w:rFonts w:ascii="Times New Roman" w:hAnsi="Times New Roman" w:cs="Times New Roman"/>
          <w:sz w:val="24"/>
          <w:szCs w:val="24"/>
          <w:lang w:val="en-US"/>
        </w:rPr>
        <w:t>specific</w:t>
      </w:r>
      <w:r>
        <w:rPr>
          <w:rFonts w:ascii="Times New Roman" w:hAnsi="Times New Roman" w:cs="Times New Roman"/>
          <w:sz w:val="24"/>
          <w:szCs w:val="24"/>
          <w:lang w:val="en-US"/>
        </w:rPr>
        <w:t xml:space="preserve"> smart specialization areas were determined. </w:t>
      </w:r>
    </w:p>
    <w:p w:rsidR="00E42FE3" w:rsidRPr="002D28ED" w:rsidRDefault="00E42FE3" w:rsidP="002D28ED">
      <w:pPr>
        <w:spacing w:line="240" w:lineRule="auto"/>
        <w:rPr>
          <w:rFonts w:ascii="Times New Roman" w:hAnsi="Times New Roman" w:cs="Times New Roman"/>
          <w:sz w:val="24"/>
          <w:szCs w:val="24"/>
          <w:lang w:val="en-US"/>
        </w:rPr>
      </w:pPr>
    </w:p>
    <w:p w:rsidR="002D28ED" w:rsidRPr="00B4248B" w:rsidRDefault="002D28ED" w:rsidP="00B4248B">
      <w:pPr>
        <w:spacing w:line="240" w:lineRule="auto"/>
        <w:rPr>
          <w:rFonts w:ascii="Times New Roman" w:hAnsi="Times New Roman" w:cs="Times New Roman"/>
          <w:sz w:val="24"/>
          <w:szCs w:val="24"/>
          <w:lang w:val="en-US"/>
        </w:rPr>
      </w:pPr>
    </w:p>
    <w:p w:rsidR="00C03B88" w:rsidRPr="00C03B88" w:rsidRDefault="00C03B88" w:rsidP="00C03B88">
      <w:pPr>
        <w:spacing w:line="240" w:lineRule="auto"/>
        <w:rPr>
          <w:rFonts w:ascii="Times New Roman" w:hAnsi="Times New Roman" w:cs="Times New Roman"/>
          <w:sz w:val="24"/>
          <w:szCs w:val="24"/>
          <w:lang w:val="en-US"/>
        </w:rPr>
      </w:pPr>
    </w:p>
    <w:tbl>
      <w:tblPr>
        <w:tblStyle w:val="LightList-Accent2"/>
        <w:tblW w:w="0" w:type="auto"/>
        <w:tblInd w:w="108" w:type="dxa"/>
        <w:tblLayout w:type="fixed"/>
        <w:tblLook w:val="0020"/>
      </w:tblPr>
      <w:tblGrid>
        <w:gridCol w:w="4003"/>
        <w:gridCol w:w="4361"/>
      </w:tblGrid>
      <w:tr w:rsidR="00F6746A" w:rsidRPr="00C40A05" w:rsidTr="00852D98">
        <w:trPr>
          <w:cnfStyle w:val="100000000000"/>
          <w:trHeight w:val="513"/>
        </w:trPr>
        <w:tc>
          <w:tcPr>
            <w:cnfStyle w:val="000010000000"/>
            <w:tcW w:w="4003" w:type="dxa"/>
          </w:tcPr>
          <w:p w:rsidR="00F6746A" w:rsidRPr="00F6746A" w:rsidRDefault="00F6746A" w:rsidP="00F349CD">
            <w:pPr>
              <w:jc w:val="center"/>
              <w:rPr>
                <w:rFonts w:ascii="Times New Roman" w:hAnsi="Times New Roman" w:cs="Times New Roman"/>
                <w:sz w:val="24"/>
                <w:szCs w:val="24"/>
                <w:lang w:val="en-US"/>
              </w:rPr>
            </w:pPr>
            <w:r w:rsidRPr="00F6746A">
              <w:rPr>
                <w:rFonts w:ascii="Times New Roman" w:hAnsi="Times New Roman" w:cs="Times New Roman"/>
                <w:sz w:val="24"/>
                <w:szCs w:val="24"/>
                <w:lang w:val="en-US"/>
              </w:rPr>
              <w:lastRenderedPageBreak/>
              <w:t>Strategic goals</w:t>
            </w:r>
          </w:p>
        </w:tc>
        <w:tc>
          <w:tcPr>
            <w:tcW w:w="4361" w:type="dxa"/>
          </w:tcPr>
          <w:p w:rsidR="00F6746A" w:rsidRPr="00F6746A" w:rsidRDefault="00F6746A" w:rsidP="00F349CD">
            <w:pPr>
              <w:jc w:val="center"/>
              <w:cnfStyle w:val="100000000000"/>
              <w:rPr>
                <w:rFonts w:ascii="Times New Roman" w:hAnsi="Times New Roman" w:cs="Times New Roman"/>
                <w:sz w:val="24"/>
                <w:szCs w:val="24"/>
                <w:lang w:val="en-US"/>
              </w:rPr>
            </w:pPr>
            <w:r>
              <w:rPr>
                <w:rFonts w:ascii="Times New Roman" w:hAnsi="Times New Roman" w:cs="Times New Roman"/>
                <w:sz w:val="24"/>
                <w:szCs w:val="24"/>
                <w:lang w:val="en-US"/>
              </w:rPr>
              <w:t>Smart specialization areas</w:t>
            </w:r>
          </w:p>
        </w:tc>
      </w:tr>
      <w:tr w:rsidR="00F6746A" w:rsidRPr="00DC101E" w:rsidTr="00852D98">
        <w:trPr>
          <w:cnfStyle w:val="000000100000"/>
        </w:trPr>
        <w:tc>
          <w:tcPr>
            <w:cnfStyle w:val="000010000000"/>
            <w:tcW w:w="4003" w:type="dxa"/>
          </w:tcPr>
          <w:p w:rsidR="00F6746A" w:rsidRPr="00DC101E" w:rsidRDefault="00F6746A" w:rsidP="00F6746A">
            <w:pPr>
              <w:rPr>
                <w:rFonts w:ascii="Times New Roman" w:hAnsi="Times New Roman" w:cs="Times New Roman"/>
                <w:sz w:val="24"/>
                <w:szCs w:val="24"/>
                <w:lang w:val="en-US"/>
              </w:rPr>
            </w:pPr>
            <w:r w:rsidRPr="00DC101E">
              <w:rPr>
                <w:rFonts w:ascii="Times New Roman" w:hAnsi="Times New Roman" w:cs="Times New Roman"/>
                <w:sz w:val="24"/>
                <w:szCs w:val="24"/>
                <w:lang w:val="en-US"/>
              </w:rPr>
              <w:t xml:space="preserve">1. To promote high value added production (including niche products) in traditional branches of the regions </w:t>
            </w:r>
          </w:p>
        </w:tc>
        <w:tc>
          <w:tcPr>
            <w:tcW w:w="4361" w:type="dxa"/>
          </w:tcPr>
          <w:p w:rsidR="00F6746A" w:rsidRPr="00DC101E" w:rsidRDefault="00503E24" w:rsidP="00F349CD">
            <w:pPr>
              <w:cnfStyle w:val="000000100000"/>
              <w:rPr>
                <w:rFonts w:ascii="Times New Roman" w:hAnsi="Times New Roman" w:cs="Times New Roman"/>
                <w:sz w:val="24"/>
                <w:szCs w:val="24"/>
                <w:lang w:val="en-US"/>
              </w:rPr>
            </w:pPr>
            <w:r w:rsidRPr="00DC101E">
              <w:rPr>
                <w:rFonts w:ascii="Times New Roman" w:hAnsi="Times New Roman" w:cs="Times New Roman"/>
                <w:sz w:val="24"/>
                <w:szCs w:val="24"/>
                <w:lang w:val="en-US"/>
              </w:rPr>
              <w:t>High value added wood products</w:t>
            </w:r>
          </w:p>
          <w:p w:rsidR="00503E24" w:rsidRPr="00DC101E" w:rsidRDefault="00503E24" w:rsidP="00F349CD">
            <w:pPr>
              <w:cnfStyle w:val="000000100000"/>
              <w:rPr>
                <w:rFonts w:ascii="Times New Roman" w:hAnsi="Times New Roman" w:cs="Times New Roman"/>
                <w:sz w:val="24"/>
                <w:szCs w:val="24"/>
                <w:lang w:val="en-US"/>
              </w:rPr>
            </w:pPr>
            <w:r w:rsidRPr="00DC101E">
              <w:rPr>
                <w:rFonts w:ascii="Times New Roman" w:hAnsi="Times New Roman" w:cs="Times New Roman"/>
                <w:sz w:val="24"/>
                <w:szCs w:val="24"/>
                <w:lang w:val="en-US"/>
              </w:rPr>
              <w:t>Production of healthy foods and drinks</w:t>
            </w:r>
          </w:p>
          <w:p w:rsidR="00F6746A" w:rsidRPr="00DC101E" w:rsidRDefault="00F6746A" w:rsidP="00F6746A">
            <w:pPr>
              <w:cnfStyle w:val="000000100000"/>
              <w:rPr>
                <w:rFonts w:ascii="Times New Roman" w:hAnsi="Times New Roman" w:cs="Times New Roman"/>
                <w:sz w:val="24"/>
                <w:szCs w:val="24"/>
                <w:lang w:val="en-US"/>
              </w:rPr>
            </w:pPr>
            <w:r w:rsidRPr="00DC101E">
              <w:rPr>
                <w:rFonts w:ascii="Times New Roman" w:hAnsi="Times New Roman" w:cs="Times New Roman"/>
                <w:sz w:val="24"/>
                <w:szCs w:val="24"/>
                <w:lang w:val="en-US"/>
              </w:rPr>
              <w:t xml:space="preserve">Recreation and sustainable tourism </w:t>
            </w:r>
          </w:p>
        </w:tc>
      </w:tr>
      <w:tr w:rsidR="00F6746A" w:rsidRPr="00DC101E" w:rsidTr="00852D98">
        <w:tc>
          <w:tcPr>
            <w:cnfStyle w:val="000010000000"/>
            <w:tcW w:w="4003" w:type="dxa"/>
          </w:tcPr>
          <w:p w:rsidR="00F6746A" w:rsidRPr="00DC101E" w:rsidRDefault="00F6746A" w:rsidP="001613A4">
            <w:pPr>
              <w:rPr>
                <w:rFonts w:ascii="Times New Roman" w:hAnsi="Times New Roman" w:cs="Times New Roman"/>
                <w:sz w:val="24"/>
                <w:szCs w:val="24"/>
                <w:lang w:val="en-US"/>
              </w:rPr>
            </w:pPr>
            <w:r w:rsidRPr="00DC101E">
              <w:rPr>
                <w:rFonts w:ascii="Times New Roman" w:hAnsi="Times New Roman" w:cs="Times New Roman"/>
                <w:sz w:val="24"/>
                <w:szCs w:val="24"/>
                <w:lang w:val="en-US"/>
              </w:rPr>
              <w:t xml:space="preserve">2. To diversify economy of the region by developing entrepreneurship in </w:t>
            </w:r>
            <w:r w:rsidR="0015543B" w:rsidRPr="00DC101E">
              <w:rPr>
                <w:rFonts w:ascii="Times New Roman" w:hAnsi="Times New Roman" w:cs="Times New Roman"/>
                <w:sz w:val="24"/>
                <w:szCs w:val="24"/>
                <w:lang w:val="en-US"/>
              </w:rPr>
              <w:t xml:space="preserve">the existing specialization </w:t>
            </w:r>
            <w:r w:rsidRPr="00DC101E">
              <w:rPr>
                <w:rFonts w:ascii="Times New Roman" w:hAnsi="Times New Roman" w:cs="Times New Roman"/>
                <w:sz w:val="24"/>
                <w:szCs w:val="24"/>
                <w:lang w:val="en-US"/>
              </w:rPr>
              <w:t xml:space="preserve">areas </w:t>
            </w:r>
          </w:p>
        </w:tc>
        <w:tc>
          <w:tcPr>
            <w:tcW w:w="4361" w:type="dxa"/>
          </w:tcPr>
          <w:p w:rsidR="00F349CD" w:rsidRPr="00DC101E" w:rsidRDefault="0015543B" w:rsidP="00F349CD">
            <w:pPr>
              <w:cnfStyle w:val="000000000000"/>
              <w:rPr>
                <w:rFonts w:ascii="Times New Roman" w:hAnsi="Times New Roman" w:cs="Times New Roman"/>
                <w:sz w:val="24"/>
                <w:szCs w:val="24"/>
                <w:lang w:val="en-US"/>
              </w:rPr>
            </w:pPr>
            <w:r w:rsidRPr="00DC101E">
              <w:rPr>
                <w:rFonts w:ascii="Times New Roman" w:hAnsi="Times New Roman" w:cs="Times New Roman"/>
                <w:sz w:val="24"/>
                <w:szCs w:val="24"/>
                <w:lang w:val="en-US"/>
              </w:rPr>
              <w:t xml:space="preserve">Rehabilitation and </w:t>
            </w:r>
            <w:r w:rsidR="00503E24" w:rsidRPr="00DC101E">
              <w:rPr>
                <w:rFonts w:ascii="Times New Roman" w:hAnsi="Times New Roman" w:cs="Times New Roman"/>
                <w:sz w:val="24"/>
                <w:szCs w:val="24"/>
                <w:lang w:val="en-US"/>
              </w:rPr>
              <w:t>health care</w:t>
            </w:r>
          </w:p>
          <w:p w:rsidR="00503E24" w:rsidRPr="00DC101E" w:rsidRDefault="00224BA7" w:rsidP="00F349CD">
            <w:pPr>
              <w:cnfStyle w:val="000000000000"/>
              <w:rPr>
                <w:rFonts w:ascii="Times New Roman" w:hAnsi="Times New Roman" w:cs="Times New Roman"/>
                <w:sz w:val="24"/>
                <w:szCs w:val="24"/>
                <w:lang w:val="en-US"/>
              </w:rPr>
            </w:pPr>
            <w:r w:rsidRPr="00DC101E">
              <w:rPr>
                <w:rFonts w:ascii="Times New Roman" w:hAnsi="Times New Roman" w:cs="Times New Roman"/>
                <w:sz w:val="24"/>
                <w:szCs w:val="24"/>
                <w:lang w:val="en-US"/>
              </w:rPr>
              <w:t>B</w:t>
            </w:r>
            <w:r w:rsidR="00503E24" w:rsidRPr="00DC101E">
              <w:rPr>
                <w:rFonts w:ascii="Times New Roman" w:hAnsi="Times New Roman" w:cs="Times New Roman"/>
                <w:sz w:val="24"/>
                <w:szCs w:val="24"/>
                <w:lang w:val="en-US"/>
              </w:rPr>
              <w:t>iomass for chemical</w:t>
            </w:r>
            <w:r w:rsidRPr="00DC101E">
              <w:rPr>
                <w:rFonts w:ascii="Times New Roman" w:hAnsi="Times New Roman" w:cs="Times New Roman"/>
                <w:sz w:val="24"/>
                <w:szCs w:val="24"/>
                <w:lang w:val="en-US"/>
              </w:rPr>
              <w:t xml:space="preserve"> conversion</w:t>
            </w:r>
            <w:r w:rsidR="00503E24" w:rsidRPr="00DC101E">
              <w:rPr>
                <w:rFonts w:ascii="Times New Roman" w:hAnsi="Times New Roman" w:cs="Times New Roman"/>
                <w:sz w:val="24"/>
                <w:szCs w:val="24"/>
                <w:lang w:val="en-US"/>
              </w:rPr>
              <w:t xml:space="preserve"> and </w:t>
            </w:r>
            <w:r w:rsidRPr="00DC101E">
              <w:rPr>
                <w:rFonts w:ascii="Times New Roman" w:hAnsi="Times New Roman" w:cs="Times New Roman"/>
                <w:sz w:val="24"/>
                <w:szCs w:val="24"/>
                <w:lang w:val="en-US"/>
              </w:rPr>
              <w:t xml:space="preserve">production of </w:t>
            </w:r>
            <w:r w:rsidR="00503E24" w:rsidRPr="00DC101E">
              <w:rPr>
                <w:rFonts w:ascii="Times New Roman" w:hAnsi="Times New Roman" w:cs="Times New Roman"/>
                <w:sz w:val="24"/>
                <w:szCs w:val="24"/>
                <w:lang w:val="en-US"/>
              </w:rPr>
              <w:t>energy</w:t>
            </w:r>
          </w:p>
          <w:p w:rsidR="00F6746A" w:rsidRPr="00DC101E" w:rsidRDefault="00F349CD" w:rsidP="00F349CD">
            <w:pPr>
              <w:cnfStyle w:val="000000000000"/>
              <w:rPr>
                <w:rFonts w:ascii="Times New Roman" w:hAnsi="Times New Roman" w:cs="Times New Roman"/>
                <w:sz w:val="24"/>
                <w:szCs w:val="24"/>
                <w:lang w:val="en-US"/>
              </w:rPr>
            </w:pPr>
            <w:r w:rsidRPr="00DC101E">
              <w:rPr>
                <w:rFonts w:ascii="Times New Roman" w:hAnsi="Times New Roman" w:cs="Times New Roman"/>
                <w:sz w:val="24"/>
                <w:szCs w:val="24"/>
                <w:lang w:val="en-US"/>
              </w:rPr>
              <w:t>Smart materials</w:t>
            </w:r>
          </w:p>
        </w:tc>
      </w:tr>
      <w:tr w:rsidR="00F6746A" w:rsidRPr="00DC101E" w:rsidTr="00852D98">
        <w:trPr>
          <w:cnfStyle w:val="000000100000"/>
        </w:trPr>
        <w:tc>
          <w:tcPr>
            <w:cnfStyle w:val="000010000000"/>
            <w:tcW w:w="4003" w:type="dxa"/>
          </w:tcPr>
          <w:p w:rsidR="00F6746A" w:rsidRPr="00DC101E" w:rsidRDefault="00F6746A" w:rsidP="00F349CD">
            <w:pPr>
              <w:rPr>
                <w:rFonts w:ascii="Times New Roman" w:hAnsi="Times New Roman" w:cs="Times New Roman"/>
                <w:sz w:val="24"/>
                <w:szCs w:val="24"/>
                <w:lang w:val="en-US"/>
              </w:rPr>
            </w:pPr>
            <w:r w:rsidRPr="00DC101E">
              <w:rPr>
                <w:rFonts w:ascii="Times New Roman" w:hAnsi="Times New Roman" w:cs="Times New Roman"/>
                <w:sz w:val="24"/>
                <w:szCs w:val="24"/>
                <w:lang w:val="en-US"/>
              </w:rPr>
              <w:t xml:space="preserve">3. </w:t>
            </w:r>
            <w:r w:rsidR="00F349CD" w:rsidRPr="00DC101E">
              <w:rPr>
                <w:rFonts w:ascii="Times New Roman" w:hAnsi="Times New Roman" w:cs="Times New Roman"/>
                <w:sz w:val="24"/>
                <w:szCs w:val="24"/>
                <w:lang w:val="en-US"/>
              </w:rPr>
              <w:t xml:space="preserve">Development of new forms of entrepreneurship in knowledge economy branches </w:t>
            </w:r>
          </w:p>
        </w:tc>
        <w:tc>
          <w:tcPr>
            <w:tcW w:w="4361" w:type="dxa"/>
          </w:tcPr>
          <w:p w:rsidR="00F6746A" w:rsidRPr="00DC101E" w:rsidRDefault="00F349CD" w:rsidP="00F349CD">
            <w:pPr>
              <w:cnfStyle w:val="000000100000"/>
              <w:rPr>
                <w:rFonts w:ascii="Times New Roman" w:hAnsi="Times New Roman" w:cs="Times New Roman"/>
                <w:sz w:val="24"/>
                <w:szCs w:val="24"/>
                <w:lang w:val="en-US"/>
              </w:rPr>
            </w:pPr>
            <w:r w:rsidRPr="00DC101E">
              <w:rPr>
                <w:rFonts w:ascii="Times New Roman" w:hAnsi="Times New Roman" w:cs="Times New Roman"/>
                <w:sz w:val="24"/>
                <w:szCs w:val="24"/>
                <w:lang w:val="en-US"/>
              </w:rPr>
              <w:t>Information technologies</w:t>
            </w:r>
          </w:p>
          <w:p w:rsidR="00F6746A" w:rsidRPr="00DC101E" w:rsidRDefault="00224BA7" w:rsidP="00F349CD">
            <w:pPr>
              <w:cnfStyle w:val="000000100000"/>
              <w:rPr>
                <w:rFonts w:ascii="Times New Roman" w:hAnsi="Times New Roman" w:cs="Times New Roman"/>
                <w:sz w:val="24"/>
                <w:szCs w:val="24"/>
                <w:lang w:val="en-US"/>
              </w:rPr>
            </w:pPr>
            <w:r w:rsidRPr="00DC101E">
              <w:rPr>
                <w:rFonts w:ascii="Times New Roman" w:hAnsi="Times New Roman" w:cs="Times New Roman"/>
                <w:sz w:val="24"/>
                <w:szCs w:val="24"/>
                <w:lang w:val="en-US"/>
              </w:rPr>
              <w:t>Creative industries</w:t>
            </w:r>
          </w:p>
          <w:p w:rsidR="00224BA7" w:rsidRPr="00DC101E" w:rsidRDefault="00224BA7" w:rsidP="00224BA7">
            <w:pPr>
              <w:cnfStyle w:val="000000100000"/>
              <w:rPr>
                <w:rFonts w:ascii="Times New Roman" w:hAnsi="Times New Roman" w:cs="Times New Roman"/>
                <w:sz w:val="24"/>
                <w:szCs w:val="24"/>
                <w:lang w:val="en-US"/>
              </w:rPr>
            </w:pPr>
            <w:r w:rsidRPr="00DC101E">
              <w:rPr>
                <w:rFonts w:ascii="Times New Roman" w:hAnsi="Times New Roman" w:cs="Times New Roman"/>
                <w:sz w:val="24"/>
                <w:szCs w:val="24"/>
                <w:lang w:val="en-US"/>
              </w:rPr>
              <w:t>Distance professional services</w:t>
            </w:r>
          </w:p>
        </w:tc>
      </w:tr>
    </w:tbl>
    <w:p w:rsidR="00F349CD" w:rsidRPr="00DC101E" w:rsidRDefault="00F349CD" w:rsidP="00F349CD">
      <w:pPr>
        <w:spacing w:before="240" w:line="240" w:lineRule="auto"/>
        <w:rPr>
          <w:rFonts w:ascii="Times New Roman" w:hAnsi="Times New Roman" w:cs="Times New Roman"/>
          <w:sz w:val="24"/>
          <w:szCs w:val="24"/>
          <w:lang w:val="en-US"/>
        </w:rPr>
      </w:pPr>
      <w:r w:rsidRPr="00DC101E">
        <w:rPr>
          <w:rFonts w:ascii="Times New Roman" w:hAnsi="Times New Roman" w:cs="Times New Roman"/>
          <w:sz w:val="24"/>
          <w:szCs w:val="24"/>
          <w:lang w:val="en-US"/>
        </w:rPr>
        <w:t xml:space="preserve">Taking into account the results of the analysis of the existing situation, gathering information about points of view of representatives of education, research and business sector and examples of best practices in Latvia, the Action Plan </w:t>
      </w:r>
      <w:r w:rsidR="001613A4" w:rsidRPr="00DC101E">
        <w:rPr>
          <w:rFonts w:ascii="Times New Roman" w:hAnsi="Times New Roman" w:cs="Times New Roman"/>
          <w:sz w:val="24"/>
          <w:szCs w:val="24"/>
          <w:lang w:val="en-US"/>
        </w:rPr>
        <w:t>was elaborated</w:t>
      </w:r>
      <w:r w:rsidR="00FA186B" w:rsidRPr="00DC101E">
        <w:rPr>
          <w:rFonts w:ascii="Times New Roman" w:hAnsi="Times New Roman" w:cs="Times New Roman"/>
          <w:sz w:val="24"/>
          <w:szCs w:val="24"/>
          <w:lang w:val="en-US"/>
        </w:rPr>
        <w:t>. It contains main courses of action for each area of smart specialization, as well as horizo</w:t>
      </w:r>
      <w:r w:rsidR="001613A4" w:rsidRPr="00DC101E">
        <w:rPr>
          <w:rFonts w:ascii="Times New Roman" w:hAnsi="Times New Roman" w:cs="Times New Roman"/>
          <w:sz w:val="24"/>
          <w:szCs w:val="24"/>
          <w:lang w:val="en-US"/>
        </w:rPr>
        <w:t>ntal priorities.</w:t>
      </w:r>
    </w:p>
    <w:p w:rsidR="00F349CD" w:rsidRPr="00DC101E" w:rsidRDefault="00FA186B" w:rsidP="00F349CD">
      <w:pPr>
        <w:spacing w:after="120" w:line="240" w:lineRule="auto"/>
        <w:rPr>
          <w:rFonts w:ascii="Times New Roman" w:hAnsi="Times New Roman" w:cs="Times New Roman"/>
          <w:sz w:val="24"/>
          <w:szCs w:val="24"/>
          <w:lang w:val="en-US"/>
        </w:rPr>
      </w:pPr>
      <w:r w:rsidRPr="00DC101E">
        <w:rPr>
          <w:rFonts w:ascii="Times New Roman" w:hAnsi="Times New Roman" w:cs="Times New Roman"/>
          <w:sz w:val="24"/>
          <w:szCs w:val="24"/>
          <w:lang w:val="en-US"/>
        </w:rPr>
        <w:t>Perspective niche products were determined for each area of smart specialization</w:t>
      </w:r>
      <w:r w:rsidR="00F349CD" w:rsidRPr="00DC101E">
        <w:rPr>
          <w:rFonts w:ascii="Times New Roman" w:hAnsi="Times New Roman" w:cs="Times New Roman"/>
          <w:sz w:val="24"/>
          <w:szCs w:val="24"/>
          <w:lang w:val="en-US"/>
        </w:rPr>
        <w:t>:</w:t>
      </w:r>
    </w:p>
    <w:p w:rsidR="00F349CD" w:rsidRPr="00DC101E" w:rsidRDefault="00FA186B" w:rsidP="00852D98">
      <w:pPr>
        <w:pStyle w:val="ListParagraph"/>
        <w:numPr>
          <w:ilvl w:val="0"/>
          <w:numId w:val="20"/>
        </w:numPr>
        <w:spacing w:before="0"/>
        <w:ind w:left="426" w:hanging="357"/>
        <w:rPr>
          <w:lang w:val="en-US"/>
        </w:rPr>
      </w:pPr>
      <w:r w:rsidRPr="00DC101E">
        <w:rPr>
          <w:lang w:val="en-US"/>
        </w:rPr>
        <w:t xml:space="preserve">High value added wood products </w:t>
      </w:r>
      <w:r w:rsidR="00F349CD" w:rsidRPr="00DC101E">
        <w:rPr>
          <w:lang w:val="en-US"/>
        </w:rPr>
        <w:t xml:space="preserve">– </w:t>
      </w:r>
      <w:r w:rsidRPr="00DC101E">
        <w:rPr>
          <w:lang w:val="en-US"/>
        </w:rPr>
        <w:t>production of wooden houses, playgrounds for children, solid wood furniture and wood-based panels folding furniture;</w:t>
      </w:r>
    </w:p>
    <w:p w:rsidR="00224BA7" w:rsidRPr="00DC101E" w:rsidRDefault="00224BA7" w:rsidP="00852D98">
      <w:pPr>
        <w:pStyle w:val="ListParagraph"/>
        <w:numPr>
          <w:ilvl w:val="0"/>
          <w:numId w:val="20"/>
        </w:numPr>
        <w:spacing w:before="0"/>
        <w:ind w:left="426" w:hanging="357"/>
        <w:rPr>
          <w:lang w:val="en-US"/>
        </w:rPr>
      </w:pPr>
      <w:r w:rsidRPr="00DC101E">
        <w:rPr>
          <w:lang w:val="en-US"/>
        </w:rPr>
        <w:t>Production of healthy food and drinks – organic processed products, functional food, niche production of small-scale producers, production for private labels;</w:t>
      </w:r>
    </w:p>
    <w:p w:rsidR="00F349CD" w:rsidRPr="00DC101E" w:rsidRDefault="00FA186B" w:rsidP="00852D98">
      <w:pPr>
        <w:pStyle w:val="ListParagraph"/>
        <w:numPr>
          <w:ilvl w:val="0"/>
          <w:numId w:val="20"/>
        </w:numPr>
        <w:spacing w:before="0"/>
        <w:ind w:left="426" w:hanging="357"/>
        <w:rPr>
          <w:lang w:val="en-US"/>
        </w:rPr>
      </w:pPr>
      <w:r w:rsidRPr="00DC101E">
        <w:rPr>
          <w:lang w:val="en-US"/>
        </w:rPr>
        <w:t>Recreation and sustainable tourism –</w:t>
      </w:r>
      <w:r w:rsidR="00F349CD" w:rsidRPr="00DC101E">
        <w:rPr>
          <w:lang w:val="en-US"/>
        </w:rPr>
        <w:t xml:space="preserve"> </w:t>
      </w:r>
      <w:r w:rsidRPr="00DC101E">
        <w:rPr>
          <w:lang w:val="en-US"/>
        </w:rPr>
        <w:t>nature, landscape and historical tourism, rivers, art and culture, manor and churches, gourmet, experience, hunting</w:t>
      </w:r>
      <w:r w:rsidR="001613A4" w:rsidRPr="00DC101E">
        <w:rPr>
          <w:lang w:val="en-US"/>
        </w:rPr>
        <w:t xml:space="preserve"> and</w:t>
      </w:r>
      <w:r w:rsidRPr="00DC101E">
        <w:rPr>
          <w:lang w:val="en-US"/>
        </w:rPr>
        <w:t xml:space="preserve"> military heritage tourism</w:t>
      </w:r>
      <w:r w:rsidR="00F349CD" w:rsidRPr="00DC101E">
        <w:rPr>
          <w:lang w:val="en-US"/>
        </w:rPr>
        <w:t>;</w:t>
      </w:r>
    </w:p>
    <w:p w:rsidR="00F349CD" w:rsidRPr="00DC101E" w:rsidRDefault="00FA186B" w:rsidP="00852D98">
      <w:pPr>
        <w:pStyle w:val="ListParagraph"/>
        <w:numPr>
          <w:ilvl w:val="0"/>
          <w:numId w:val="20"/>
        </w:numPr>
        <w:spacing w:before="0"/>
        <w:ind w:left="426" w:hanging="357"/>
        <w:rPr>
          <w:lang w:val="en-US"/>
        </w:rPr>
      </w:pPr>
      <w:r w:rsidRPr="00DC101E">
        <w:rPr>
          <w:lang w:val="en-US"/>
        </w:rPr>
        <w:t>Rehabilitation and health care –</w:t>
      </w:r>
      <w:r w:rsidR="00F349CD" w:rsidRPr="00DC101E">
        <w:rPr>
          <w:lang w:val="en-US"/>
        </w:rPr>
        <w:t xml:space="preserve"> </w:t>
      </w:r>
      <w:r w:rsidRPr="00DC101E">
        <w:rPr>
          <w:lang w:val="en-US"/>
        </w:rPr>
        <w:t xml:space="preserve">modern rehabilitation and health care centre on the basis of </w:t>
      </w:r>
      <w:proofErr w:type="spellStart"/>
      <w:r w:rsidRPr="00DC101E">
        <w:rPr>
          <w:lang w:val="en-US"/>
        </w:rPr>
        <w:t>Ligatne</w:t>
      </w:r>
      <w:proofErr w:type="spellEnd"/>
      <w:r w:rsidR="000C70D1" w:rsidRPr="00DC101E">
        <w:rPr>
          <w:lang w:val="en-US"/>
        </w:rPr>
        <w:t xml:space="preserve"> rehabilitation centre, social and health care services for elderly people, including old peoples’ home for foreign citizens, yoga, meditation and health improvement camps, development of e-health solutions</w:t>
      </w:r>
      <w:r w:rsidR="00F349CD" w:rsidRPr="00DC101E">
        <w:rPr>
          <w:lang w:val="en-US"/>
        </w:rPr>
        <w:t>;</w:t>
      </w:r>
    </w:p>
    <w:p w:rsidR="00224BA7" w:rsidRPr="00DC101E" w:rsidRDefault="00224BA7" w:rsidP="00852D98">
      <w:pPr>
        <w:pStyle w:val="ListParagraph"/>
        <w:numPr>
          <w:ilvl w:val="0"/>
          <w:numId w:val="20"/>
        </w:numPr>
        <w:spacing w:before="0"/>
        <w:ind w:left="426" w:hanging="357"/>
        <w:rPr>
          <w:lang w:val="en-US"/>
        </w:rPr>
      </w:pPr>
      <w:r w:rsidRPr="00DC101E">
        <w:rPr>
          <w:lang w:val="en-US"/>
        </w:rPr>
        <w:t xml:space="preserve">Biomass for chemical conversion and production of energy – </w:t>
      </w:r>
      <w:r w:rsidR="00B33444" w:rsidRPr="00DC101E">
        <w:rPr>
          <w:lang w:val="en-US"/>
        </w:rPr>
        <w:t xml:space="preserve">processing of </w:t>
      </w:r>
      <w:r w:rsidRPr="00DC101E">
        <w:rPr>
          <w:lang w:val="en-US"/>
        </w:rPr>
        <w:t xml:space="preserve">biologically degradable </w:t>
      </w:r>
      <w:r w:rsidR="00B33444" w:rsidRPr="00DC101E">
        <w:rPr>
          <w:lang w:val="en-US"/>
        </w:rPr>
        <w:t xml:space="preserve">waste, production of biogas, waste management and consultations, </w:t>
      </w:r>
      <w:r w:rsidR="00852D98" w:rsidRPr="00DC101E">
        <w:rPr>
          <w:lang w:val="en-US"/>
        </w:rPr>
        <w:t>fast-growing energy cultures;</w:t>
      </w:r>
    </w:p>
    <w:p w:rsidR="00F349CD" w:rsidRPr="00F349CD" w:rsidRDefault="000C70D1" w:rsidP="00852D98">
      <w:pPr>
        <w:pStyle w:val="ListParagraph"/>
        <w:numPr>
          <w:ilvl w:val="0"/>
          <w:numId w:val="20"/>
        </w:numPr>
        <w:spacing w:before="0"/>
        <w:ind w:left="426" w:hanging="357"/>
        <w:rPr>
          <w:lang w:val="en-US"/>
        </w:rPr>
      </w:pPr>
      <w:r w:rsidRPr="00DC101E">
        <w:rPr>
          <w:lang w:val="en-US"/>
        </w:rPr>
        <w:t>Smart materials</w:t>
      </w:r>
      <w:r w:rsidR="00F349CD" w:rsidRPr="00DC101E">
        <w:rPr>
          <w:lang w:val="en-US"/>
        </w:rPr>
        <w:t xml:space="preserve"> </w:t>
      </w:r>
      <w:r w:rsidRPr="00DC101E">
        <w:rPr>
          <w:lang w:val="en-US"/>
        </w:rPr>
        <w:t>–</w:t>
      </w:r>
      <w:r w:rsidR="00F349CD" w:rsidRPr="00DC101E">
        <w:rPr>
          <w:lang w:val="en-US"/>
        </w:rPr>
        <w:t xml:space="preserve"> </w:t>
      </w:r>
      <w:r w:rsidRPr="00DC101E">
        <w:rPr>
          <w:lang w:val="en-US"/>
        </w:rPr>
        <w:t>production of technical and textured</w:t>
      </w:r>
      <w:r w:rsidRPr="000C70D1">
        <w:rPr>
          <w:lang w:val="en-US"/>
        </w:rPr>
        <w:t xml:space="preserve"> glass fiber fabric, glass fiber fabric with high </w:t>
      </w:r>
      <w:proofErr w:type="spellStart"/>
      <w:r w:rsidRPr="000C70D1">
        <w:rPr>
          <w:lang w:val="en-US"/>
        </w:rPr>
        <w:t>SiO</w:t>
      </w:r>
      <w:proofErr w:type="spellEnd"/>
      <w:r w:rsidRPr="000C70D1">
        <w:rPr>
          <w:lang w:val="en-US"/>
        </w:rPr>
        <w:t xml:space="preserve"> 2 content, as well as glass fiber felt and glass fiber yarn</w:t>
      </w:r>
      <w:r w:rsidR="00F349CD" w:rsidRPr="00F349CD">
        <w:rPr>
          <w:lang w:val="en-US"/>
        </w:rPr>
        <w:t>;</w:t>
      </w:r>
    </w:p>
    <w:p w:rsidR="00F349CD" w:rsidRPr="00DC101E" w:rsidRDefault="000C70D1" w:rsidP="00852D98">
      <w:pPr>
        <w:pStyle w:val="ListParagraph"/>
        <w:numPr>
          <w:ilvl w:val="0"/>
          <w:numId w:val="20"/>
        </w:numPr>
        <w:spacing w:before="0"/>
        <w:ind w:left="426" w:hanging="357"/>
        <w:rPr>
          <w:lang w:val="en-US"/>
        </w:rPr>
      </w:pPr>
      <w:r>
        <w:rPr>
          <w:lang w:val="en-US"/>
        </w:rPr>
        <w:t xml:space="preserve">Information technologies </w:t>
      </w:r>
      <w:r w:rsidR="00F349CD" w:rsidRPr="00F349CD">
        <w:rPr>
          <w:lang w:val="en-US"/>
        </w:rPr>
        <w:t xml:space="preserve">– </w:t>
      </w:r>
      <w:r>
        <w:rPr>
          <w:lang w:val="en-US"/>
        </w:rPr>
        <w:t xml:space="preserve">development of adjusted individual programs, data processing and maintenance, development of mobile applications and games, </w:t>
      </w:r>
      <w:r w:rsidR="00970678">
        <w:rPr>
          <w:lang w:val="en-US"/>
        </w:rPr>
        <w:t xml:space="preserve">development of IT infrastructure for local government institutions in the domestic </w:t>
      </w:r>
      <w:r w:rsidR="00970678" w:rsidRPr="00DC101E">
        <w:rPr>
          <w:lang w:val="en-US"/>
        </w:rPr>
        <w:t>market, computer programming and consultation</w:t>
      </w:r>
      <w:r w:rsidR="00F349CD" w:rsidRPr="00DC101E">
        <w:rPr>
          <w:lang w:val="en-US"/>
        </w:rPr>
        <w:t>;</w:t>
      </w:r>
    </w:p>
    <w:p w:rsidR="00852D98" w:rsidRPr="00DC101E" w:rsidRDefault="00970678" w:rsidP="00B17987">
      <w:pPr>
        <w:pStyle w:val="ListParagraph"/>
        <w:numPr>
          <w:ilvl w:val="0"/>
          <w:numId w:val="20"/>
        </w:numPr>
        <w:spacing w:before="0"/>
        <w:ind w:left="425" w:hanging="357"/>
        <w:rPr>
          <w:lang w:val="en-US"/>
        </w:rPr>
      </w:pPr>
      <w:r w:rsidRPr="00DC101E">
        <w:rPr>
          <w:lang w:val="en-US"/>
        </w:rPr>
        <w:t>Creative industries –</w:t>
      </w:r>
      <w:r w:rsidR="00F349CD" w:rsidRPr="00DC101E">
        <w:rPr>
          <w:lang w:val="en-US"/>
        </w:rPr>
        <w:t xml:space="preserve"> </w:t>
      </w:r>
      <w:r w:rsidRPr="00DC101E">
        <w:rPr>
          <w:lang w:val="en-US"/>
        </w:rPr>
        <w:t xml:space="preserve">crafts and design, film, theatre, music, advertisement, as well as entertainment and recreation area, </w:t>
      </w:r>
      <w:proofErr w:type="spellStart"/>
      <w:r w:rsidR="001613A4" w:rsidRPr="00DC101E">
        <w:rPr>
          <w:lang w:val="en-US"/>
        </w:rPr>
        <w:t>Cesis</w:t>
      </w:r>
      <w:proofErr w:type="spellEnd"/>
      <w:r w:rsidR="001613A4" w:rsidRPr="00DC101E">
        <w:rPr>
          <w:lang w:val="en-US"/>
        </w:rPr>
        <w:t xml:space="preserve"> a</w:t>
      </w:r>
      <w:r w:rsidRPr="00DC101E">
        <w:rPr>
          <w:lang w:val="en-US"/>
        </w:rPr>
        <w:t xml:space="preserve">rt </w:t>
      </w:r>
      <w:r w:rsidR="001613A4" w:rsidRPr="00DC101E">
        <w:rPr>
          <w:lang w:val="en-US"/>
        </w:rPr>
        <w:t>festival</w:t>
      </w:r>
      <w:r w:rsidRPr="00DC101E">
        <w:rPr>
          <w:lang w:val="en-US"/>
        </w:rPr>
        <w:t>, IT and audiovisual sector companies that provide different communication and media solutions</w:t>
      </w:r>
      <w:r w:rsidR="00852D98" w:rsidRPr="00DC101E">
        <w:rPr>
          <w:lang w:val="en-US"/>
        </w:rPr>
        <w:t>;</w:t>
      </w:r>
    </w:p>
    <w:p w:rsidR="00F349CD" w:rsidRPr="00DC101E" w:rsidRDefault="00852D98" w:rsidP="00852D98">
      <w:pPr>
        <w:pStyle w:val="ListParagraph"/>
        <w:numPr>
          <w:ilvl w:val="0"/>
          <w:numId w:val="20"/>
        </w:numPr>
        <w:spacing w:before="0" w:after="120"/>
        <w:ind w:left="426" w:hanging="357"/>
        <w:rPr>
          <w:lang w:val="en-US"/>
        </w:rPr>
      </w:pPr>
      <w:r w:rsidRPr="00DC101E">
        <w:rPr>
          <w:lang w:val="en-US"/>
        </w:rPr>
        <w:t>Distance professional services – out-sourcing, telemarketing, “back-office”</w:t>
      </w:r>
      <w:r w:rsidR="00DC101E">
        <w:rPr>
          <w:lang w:val="en-US"/>
        </w:rPr>
        <w:t xml:space="preserve"> functions</w:t>
      </w:r>
      <w:r w:rsidR="00F349CD" w:rsidRPr="00DC101E">
        <w:rPr>
          <w:lang w:val="en-US"/>
        </w:rPr>
        <w:t>.</w:t>
      </w:r>
    </w:p>
    <w:p w:rsidR="00F349CD" w:rsidRPr="00F349CD" w:rsidRDefault="00970678" w:rsidP="00F349CD">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 the context of smart specialization analysis of innovation capital is important. Therefore </w:t>
      </w:r>
      <w:r w:rsidR="001613A4">
        <w:rPr>
          <w:rFonts w:ascii="Times New Roman" w:hAnsi="Times New Roman" w:cs="Times New Roman"/>
          <w:sz w:val="24"/>
          <w:szCs w:val="24"/>
          <w:lang w:val="en-US"/>
        </w:rPr>
        <w:t>we suggest</w:t>
      </w:r>
      <w:r>
        <w:rPr>
          <w:rFonts w:ascii="Times New Roman" w:hAnsi="Times New Roman" w:cs="Times New Roman"/>
          <w:sz w:val="24"/>
          <w:szCs w:val="24"/>
          <w:lang w:val="en-US"/>
        </w:rPr>
        <w:t xml:space="preserve"> </w:t>
      </w:r>
      <w:r w:rsidR="00582C2A">
        <w:rPr>
          <w:rFonts w:ascii="Times New Roman" w:hAnsi="Times New Roman" w:cs="Times New Roman"/>
          <w:sz w:val="24"/>
          <w:szCs w:val="24"/>
          <w:lang w:val="en-US"/>
        </w:rPr>
        <w:t>using</w:t>
      </w:r>
      <w:r>
        <w:rPr>
          <w:rFonts w:ascii="Times New Roman" w:hAnsi="Times New Roman" w:cs="Times New Roman"/>
          <w:sz w:val="24"/>
          <w:szCs w:val="24"/>
          <w:lang w:val="en-US"/>
        </w:rPr>
        <w:t xml:space="preserve"> innovation potential model to evaluate economic and innovation sphere in VPR</w:t>
      </w:r>
      <w:r w:rsidR="0060335C">
        <w:rPr>
          <w:rFonts w:ascii="Times New Roman" w:hAnsi="Times New Roman" w:cs="Times New Roman"/>
          <w:sz w:val="24"/>
          <w:szCs w:val="24"/>
          <w:lang w:val="en-US"/>
        </w:rPr>
        <w:t xml:space="preserve">. It includes 5 directions of analysis in NUTS 3 level or </w:t>
      </w:r>
      <w:r w:rsidR="001613A4">
        <w:rPr>
          <w:rFonts w:ascii="Times New Roman" w:hAnsi="Times New Roman" w:cs="Times New Roman"/>
          <w:sz w:val="24"/>
          <w:szCs w:val="24"/>
          <w:lang w:val="en-US"/>
        </w:rPr>
        <w:lastRenderedPageBreak/>
        <w:t>VPR</w:t>
      </w:r>
      <w:r w:rsidR="0060335C">
        <w:rPr>
          <w:rFonts w:ascii="Times New Roman" w:hAnsi="Times New Roman" w:cs="Times New Roman"/>
          <w:sz w:val="24"/>
          <w:szCs w:val="24"/>
          <w:lang w:val="en-US"/>
        </w:rPr>
        <w:t xml:space="preserve"> level: scientific research, productivity, technologies, investments and labor force. In general 10 monitoring indicators were defined to monitor and evaluate economic and innovation sphere in VPR. </w:t>
      </w:r>
    </w:p>
    <w:p w:rsidR="005B41E3" w:rsidRPr="00F349CD" w:rsidRDefault="005B41E3">
      <w:pPr>
        <w:jc w:val="left"/>
        <w:rPr>
          <w:rFonts w:ascii="Tahoma" w:hAnsi="Tahoma" w:cs="Tahoma"/>
          <w:color w:val="000000"/>
          <w:sz w:val="20"/>
          <w:szCs w:val="20"/>
          <w:shd w:val="clear" w:color="auto" w:fill="FFFFFF"/>
          <w:lang w:val="en-US"/>
        </w:rPr>
      </w:pPr>
      <w:r w:rsidRPr="00F349CD">
        <w:rPr>
          <w:rFonts w:ascii="Tahoma" w:hAnsi="Tahoma" w:cs="Tahoma"/>
          <w:color w:val="000000"/>
          <w:sz w:val="20"/>
          <w:szCs w:val="20"/>
          <w:shd w:val="clear" w:color="auto" w:fill="FFFFFF"/>
          <w:lang w:val="en-US"/>
        </w:rPr>
        <w:br w:type="page"/>
      </w:r>
    </w:p>
    <w:p w:rsidR="006F3003" w:rsidRPr="006B7F56" w:rsidRDefault="007633E7" w:rsidP="001F3F30">
      <w:pPr>
        <w:pStyle w:val="Heading1"/>
        <w:numPr>
          <w:ilvl w:val="0"/>
          <w:numId w:val="0"/>
        </w:numPr>
      </w:pPr>
      <w:bookmarkStart w:id="5" w:name="_Toc396159758"/>
      <w:r>
        <w:lastRenderedPageBreak/>
        <w:t>Ievads</w:t>
      </w:r>
      <w:bookmarkEnd w:id="5"/>
    </w:p>
    <w:p w:rsidR="00CA5F2A" w:rsidRPr="006B7F56" w:rsidRDefault="008A4454" w:rsidP="00241D8E">
      <w:pPr>
        <w:spacing w:after="120" w:line="240" w:lineRule="auto"/>
        <w:rPr>
          <w:rFonts w:ascii="Times New Roman" w:hAnsi="Times New Roman" w:cs="Times New Roman"/>
          <w:bCs/>
          <w:iCs/>
          <w:sz w:val="24"/>
          <w:szCs w:val="24"/>
        </w:rPr>
      </w:pPr>
      <w:r>
        <w:rPr>
          <w:rFonts w:ascii="Times New Roman" w:hAnsi="Times New Roman" w:cs="Times New Roman"/>
          <w:sz w:val="24"/>
          <w:szCs w:val="24"/>
        </w:rPr>
        <w:t>Pētījuma „</w:t>
      </w:r>
      <w:r w:rsidR="00977D64" w:rsidRPr="006B7F56">
        <w:rPr>
          <w:rFonts w:ascii="Times New Roman" w:hAnsi="Times New Roman" w:cs="Times New Roman"/>
          <w:sz w:val="24"/>
          <w:szCs w:val="24"/>
        </w:rPr>
        <w:t>Vidzemes plānošanas reģiona viedās specializācijas iespējas</w:t>
      </w:r>
      <w:r>
        <w:rPr>
          <w:rFonts w:ascii="Times New Roman" w:hAnsi="Times New Roman" w:cs="Times New Roman"/>
          <w:sz w:val="24"/>
          <w:szCs w:val="24"/>
        </w:rPr>
        <w:t>”</w:t>
      </w:r>
      <w:r w:rsidR="00977D64" w:rsidRPr="006B7F56">
        <w:rPr>
          <w:rFonts w:ascii="Times New Roman" w:hAnsi="Times New Roman" w:cs="Times New Roman"/>
          <w:bCs/>
          <w:i/>
          <w:iCs/>
          <w:sz w:val="24"/>
          <w:szCs w:val="24"/>
        </w:rPr>
        <w:t xml:space="preserve"> </w:t>
      </w:r>
      <w:r w:rsidR="00977D64" w:rsidRPr="006B7F56">
        <w:rPr>
          <w:rFonts w:ascii="Times New Roman" w:hAnsi="Times New Roman" w:cs="Times New Roman"/>
          <w:bCs/>
          <w:iCs/>
          <w:sz w:val="24"/>
          <w:szCs w:val="24"/>
        </w:rPr>
        <w:t>mērķis ir v</w:t>
      </w:r>
      <w:r w:rsidR="00177AB6">
        <w:rPr>
          <w:rFonts w:ascii="Times New Roman" w:hAnsi="Times New Roman" w:cs="Times New Roman"/>
          <w:bCs/>
          <w:iCs/>
          <w:sz w:val="24"/>
          <w:szCs w:val="24"/>
        </w:rPr>
        <w:t>eikt situācijas analīzi par vied</w:t>
      </w:r>
      <w:r w:rsidR="00977D64" w:rsidRPr="006B7F56">
        <w:rPr>
          <w:rFonts w:ascii="Times New Roman" w:hAnsi="Times New Roman" w:cs="Times New Roman"/>
          <w:bCs/>
          <w:iCs/>
          <w:sz w:val="24"/>
          <w:szCs w:val="24"/>
        </w:rPr>
        <w:t>ās specializācijas iespējām un izstrādāt priekšlik</w:t>
      </w:r>
      <w:r w:rsidR="00177AB6">
        <w:rPr>
          <w:rFonts w:ascii="Times New Roman" w:hAnsi="Times New Roman" w:cs="Times New Roman"/>
          <w:bCs/>
          <w:iCs/>
          <w:sz w:val="24"/>
          <w:szCs w:val="24"/>
        </w:rPr>
        <w:t>umus VPR</w:t>
      </w:r>
      <w:r w:rsidR="00977D64" w:rsidRPr="006B7F56">
        <w:rPr>
          <w:rFonts w:ascii="Times New Roman" w:hAnsi="Times New Roman" w:cs="Times New Roman"/>
          <w:bCs/>
          <w:iCs/>
          <w:sz w:val="24"/>
          <w:szCs w:val="24"/>
        </w:rPr>
        <w:t xml:space="preserve"> viedās specializācijas jomām. </w:t>
      </w:r>
      <w:r w:rsidR="00446AF5" w:rsidRPr="006B7F56">
        <w:rPr>
          <w:rFonts w:ascii="Times New Roman" w:hAnsi="Times New Roman" w:cs="Times New Roman"/>
          <w:bCs/>
          <w:iCs/>
          <w:sz w:val="24"/>
          <w:szCs w:val="24"/>
        </w:rPr>
        <w:t>Saskaņā ar VPR kā pasūtītāja prasībām pētījumā tiek īstenoti šādi uzdevumi:</w:t>
      </w:r>
    </w:p>
    <w:p w:rsidR="00446AF5" w:rsidRPr="006B7F56" w:rsidRDefault="00446AF5" w:rsidP="00241D8E">
      <w:pPr>
        <w:pStyle w:val="ListParagraph"/>
        <w:numPr>
          <w:ilvl w:val="0"/>
          <w:numId w:val="5"/>
        </w:numPr>
        <w:spacing w:before="0" w:after="120"/>
      </w:pPr>
      <w:r w:rsidRPr="006B7F56">
        <w:rPr>
          <w:lang w:eastAsia="ar-SA"/>
        </w:rPr>
        <w:t>veikta VPR pieejamo viedās specializācijas resursu analīze un to konkurētspējas priekšnoteikumu novērtējums;</w:t>
      </w:r>
    </w:p>
    <w:p w:rsidR="00446AF5" w:rsidRPr="006B7F56" w:rsidRDefault="00446AF5" w:rsidP="00241D8E">
      <w:pPr>
        <w:pStyle w:val="ListParagraph"/>
        <w:numPr>
          <w:ilvl w:val="0"/>
          <w:numId w:val="5"/>
        </w:numPr>
        <w:spacing w:before="0" w:after="120"/>
      </w:pPr>
      <w:r w:rsidRPr="006B7F56">
        <w:rPr>
          <w:lang w:eastAsia="ar-SA"/>
        </w:rPr>
        <w:t>izstrādāti priekšlikumi VPR viedās specializācijas jomām;</w:t>
      </w:r>
    </w:p>
    <w:p w:rsidR="00446AF5" w:rsidRPr="006B7F56" w:rsidRDefault="00446AF5" w:rsidP="00241D8E">
      <w:pPr>
        <w:pStyle w:val="ListParagraph"/>
        <w:numPr>
          <w:ilvl w:val="0"/>
          <w:numId w:val="5"/>
        </w:numPr>
        <w:spacing w:before="0" w:after="120"/>
        <w:ind w:left="714" w:hanging="357"/>
      </w:pPr>
      <w:r w:rsidRPr="006B7F56">
        <w:rPr>
          <w:lang w:eastAsia="ar-SA"/>
        </w:rPr>
        <w:t>izstrādāti priekšlikumi VPR ekonomikas un inovāciju vides indikatoriem un to mērīšanai un uzraudzībai NUTS 3 līmenī.</w:t>
      </w:r>
    </w:p>
    <w:p w:rsidR="006A4E97" w:rsidRPr="006B7F56" w:rsidRDefault="00817BFE" w:rsidP="00241D8E">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Pētījuma ziņojums</w:t>
      </w:r>
      <w:r w:rsidR="006A4E97" w:rsidRPr="006B7F56">
        <w:rPr>
          <w:rFonts w:ascii="Times New Roman" w:hAnsi="Times New Roman" w:cs="Times New Roman"/>
          <w:sz w:val="24"/>
          <w:szCs w:val="24"/>
        </w:rPr>
        <w:t xml:space="preserve"> sa</w:t>
      </w:r>
      <w:r w:rsidR="006342F7">
        <w:rPr>
          <w:rFonts w:ascii="Times New Roman" w:hAnsi="Times New Roman" w:cs="Times New Roman"/>
          <w:sz w:val="24"/>
          <w:szCs w:val="24"/>
        </w:rPr>
        <w:t>stāv no trīs</w:t>
      </w:r>
      <w:r w:rsidR="006A4E97" w:rsidRPr="006B7F56">
        <w:rPr>
          <w:rFonts w:ascii="Times New Roman" w:hAnsi="Times New Roman" w:cs="Times New Roman"/>
          <w:sz w:val="24"/>
          <w:szCs w:val="24"/>
        </w:rPr>
        <w:t xml:space="preserve"> nodaļām. 1.</w:t>
      </w:r>
      <w:r w:rsidR="00565FA7">
        <w:rPr>
          <w:rFonts w:ascii="Times New Roman" w:hAnsi="Times New Roman" w:cs="Times New Roman"/>
          <w:sz w:val="24"/>
          <w:szCs w:val="24"/>
        </w:rPr>
        <w:t> </w:t>
      </w:r>
      <w:r w:rsidR="006A4E97" w:rsidRPr="006B7F56">
        <w:rPr>
          <w:rFonts w:ascii="Times New Roman" w:hAnsi="Times New Roman" w:cs="Times New Roman"/>
          <w:sz w:val="24"/>
          <w:szCs w:val="24"/>
        </w:rPr>
        <w:t>nodaļā ir sniegts īss situācijas apraksts un pārskats par izvērtējum</w:t>
      </w:r>
      <w:r w:rsidR="006342F7">
        <w:rPr>
          <w:rFonts w:ascii="Times New Roman" w:hAnsi="Times New Roman" w:cs="Times New Roman"/>
          <w:sz w:val="24"/>
          <w:szCs w:val="24"/>
        </w:rPr>
        <w:t>ā izmantotajām metodēm,</w:t>
      </w:r>
      <w:r w:rsidR="006A4E97" w:rsidRPr="006B7F56">
        <w:rPr>
          <w:rFonts w:ascii="Times New Roman" w:hAnsi="Times New Roman" w:cs="Times New Roman"/>
          <w:sz w:val="24"/>
          <w:szCs w:val="24"/>
        </w:rPr>
        <w:t xml:space="preserve"> 2.</w:t>
      </w:r>
      <w:r w:rsidR="00565FA7">
        <w:rPr>
          <w:rFonts w:ascii="Times New Roman" w:hAnsi="Times New Roman" w:cs="Times New Roman"/>
          <w:sz w:val="24"/>
          <w:szCs w:val="24"/>
        </w:rPr>
        <w:t> </w:t>
      </w:r>
      <w:r w:rsidR="006A4E97" w:rsidRPr="006B7F56">
        <w:rPr>
          <w:rFonts w:ascii="Times New Roman" w:hAnsi="Times New Roman" w:cs="Times New Roman"/>
          <w:sz w:val="24"/>
          <w:szCs w:val="24"/>
        </w:rPr>
        <w:t xml:space="preserve">nodaļā ir atspoguļoti izpētes rezultāti un konstatējumi, kas ietver tādu reģiona produktivitāti ietekmējošo jomu analīzi kā </w:t>
      </w:r>
      <w:proofErr w:type="spellStart"/>
      <w:r w:rsidR="006A4E97" w:rsidRPr="006B7F56">
        <w:rPr>
          <w:rFonts w:ascii="Times New Roman" w:hAnsi="Times New Roman" w:cs="Times New Roman"/>
          <w:sz w:val="24"/>
          <w:szCs w:val="24"/>
        </w:rPr>
        <w:t>cilvēkkapitāls</w:t>
      </w:r>
      <w:proofErr w:type="spellEnd"/>
      <w:r w:rsidR="006A4E97" w:rsidRPr="006B7F56">
        <w:rPr>
          <w:rFonts w:ascii="Times New Roman" w:hAnsi="Times New Roman" w:cs="Times New Roman"/>
          <w:sz w:val="24"/>
          <w:szCs w:val="24"/>
        </w:rPr>
        <w:t xml:space="preserve">, sociālais un institūciju kapitāls, zināšanu, radošais un inovāciju kapitāls, </w:t>
      </w:r>
      <w:r w:rsidR="00241D8E">
        <w:rPr>
          <w:rFonts w:ascii="Times New Roman" w:hAnsi="Times New Roman" w:cs="Times New Roman"/>
          <w:sz w:val="24"/>
          <w:szCs w:val="24"/>
        </w:rPr>
        <w:t>reģiona uzņēmējdarbības un ražošanas kapitāls,</w:t>
      </w:r>
      <w:r w:rsidR="00241D8E" w:rsidRPr="006B7F56">
        <w:rPr>
          <w:rFonts w:ascii="Times New Roman" w:hAnsi="Times New Roman" w:cs="Times New Roman"/>
          <w:sz w:val="24"/>
          <w:szCs w:val="24"/>
        </w:rPr>
        <w:t xml:space="preserve"> </w:t>
      </w:r>
      <w:r w:rsidR="006A4E97" w:rsidRPr="006B7F56">
        <w:rPr>
          <w:rFonts w:ascii="Times New Roman" w:hAnsi="Times New Roman" w:cs="Times New Roman"/>
          <w:sz w:val="24"/>
          <w:szCs w:val="24"/>
        </w:rPr>
        <w:t>infrastruktūras kapitāls, kultūras kapitāls un vides kapitāls</w:t>
      </w:r>
      <w:r w:rsidR="006342F7">
        <w:rPr>
          <w:rFonts w:ascii="Times New Roman" w:hAnsi="Times New Roman" w:cs="Times New Roman"/>
          <w:sz w:val="24"/>
          <w:szCs w:val="24"/>
        </w:rPr>
        <w:t>, savukārt 3</w:t>
      </w:r>
      <w:r w:rsidR="006A4E97" w:rsidRPr="006B7F56">
        <w:rPr>
          <w:rFonts w:ascii="Times New Roman" w:hAnsi="Times New Roman" w:cs="Times New Roman"/>
          <w:sz w:val="24"/>
          <w:szCs w:val="24"/>
        </w:rPr>
        <w:t>.</w:t>
      </w:r>
      <w:r w:rsidR="006342F7">
        <w:rPr>
          <w:rFonts w:ascii="Times New Roman" w:hAnsi="Times New Roman" w:cs="Times New Roman"/>
          <w:sz w:val="24"/>
          <w:szCs w:val="24"/>
        </w:rPr>
        <w:t>nodaļā</w:t>
      </w:r>
      <w:r w:rsidR="006A4E97" w:rsidRPr="006B7F56">
        <w:rPr>
          <w:rFonts w:ascii="Times New Roman" w:hAnsi="Times New Roman" w:cs="Times New Roman"/>
          <w:sz w:val="24"/>
          <w:szCs w:val="24"/>
        </w:rPr>
        <w:t xml:space="preserve"> </w:t>
      </w:r>
      <w:r w:rsidR="006342F7">
        <w:rPr>
          <w:rFonts w:ascii="Times New Roman" w:hAnsi="Times New Roman" w:cs="Times New Roman"/>
          <w:sz w:val="24"/>
          <w:szCs w:val="24"/>
        </w:rPr>
        <w:t xml:space="preserve">ir iekļauti priekšlikumi </w:t>
      </w:r>
      <w:r w:rsidR="006A4E97" w:rsidRPr="006B7F56">
        <w:rPr>
          <w:rFonts w:ascii="Times New Roman" w:hAnsi="Times New Roman" w:cs="Times New Roman"/>
          <w:sz w:val="24"/>
          <w:szCs w:val="24"/>
        </w:rPr>
        <w:t>VPR v</w:t>
      </w:r>
      <w:r w:rsidR="006342F7">
        <w:rPr>
          <w:rFonts w:ascii="Times New Roman" w:hAnsi="Times New Roman" w:cs="Times New Roman"/>
          <w:sz w:val="24"/>
          <w:szCs w:val="24"/>
        </w:rPr>
        <w:t>iedās specializācijas jomām, t.sk.</w:t>
      </w:r>
      <w:r w:rsidR="006A4E97" w:rsidRPr="006B7F56">
        <w:rPr>
          <w:rFonts w:ascii="Times New Roman" w:hAnsi="Times New Roman" w:cs="Times New Roman"/>
          <w:sz w:val="24"/>
          <w:szCs w:val="24"/>
        </w:rPr>
        <w:t xml:space="preserve"> rīcības plāns VPR viedās specializācijas īstenošanai</w:t>
      </w:r>
      <w:r w:rsidR="006342F7">
        <w:rPr>
          <w:rFonts w:ascii="Times New Roman" w:hAnsi="Times New Roman" w:cs="Times New Roman"/>
          <w:sz w:val="24"/>
          <w:szCs w:val="24"/>
        </w:rPr>
        <w:t xml:space="preserve"> un VPR ekonomikas un inovāciju vides indikatori un priekšlikumi to mērīšanai un uzraudzībai NUTS 3 līmenī</w:t>
      </w:r>
      <w:r w:rsidR="006A4E97" w:rsidRPr="006B7F56">
        <w:rPr>
          <w:rFonts w:ascii="Times New Roman" w:hAnsi="Times New Roman" w:cs="Times New Roman"/>
          <w:sz w:val="24"/>
          <w:szCs w:val="24"/>
        </w:rPr>
        <w:t xml:space="preserve">. </w:t>
      </w:r>
    </w:p>
    <w:p w:rsidR="006A4E97" w:rsidRPr="006B7F56" w:rsidRDefault="006A4E97" w:rsidP="00241D8E">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Pētījumu veica ekspertu komanda šādā sastāvā: Alise Vītola, Ilze </w:t>
      </w:r>
      <w:proofErr w:type="spellStart"/>
      <w:r w:rsidRPr="006B7F56">
        <w:rPr>
          <w:rFonts w:ascii="Times New Roman" w:hAnsi="Times New Roman" w:cs="Times New Roman"/>
          <w:sz w:val="24"/>
          <w:szCs w:val="24"/>
        </w:rPr>
        <w:t>Judrupa</w:t>
      </w:r>
      <w:proofErr w:type="spellEnd"/>
      <w:r w:rsidRPr="006B7F56">
        <w:rPr>
          <w:rFonts w:ascii="Times New Roman" w:hAnsi="Times New Roman" w:cs="Times New Roman"/>
          <w:sz w:val="24"/>
          <w:szCs w:val="24"/>
        </w:rPr>
        <w:t xml:space="preserve"> un Iveta Baltiņa. Pētījuma ziņojums tika sagatavots laika posmā no 20</w:t>
      </w:r>
      <w:r w:rsidR="006342F7">
        <w:rPr>
          <w:rFonts w:ascii="Times New Roman" w:hAnsi="Times New Roman" w:cs="Times New Roman"/>
          <w:sz w:val="24"/>
          <w:szCs w:val="24"/>
        </w:rPr>
        <w:t xml:space="preserve">14.gada 24.aprīļa līdz </w:t>
      </w:r>
      <w:r w:rsidR="00F12CBC">
        <w:rPr>
          <w:rFonts w:ascii="Times New Roman" w:hAnsi="Times New Roman" w:cs="Times New Roman"/>
          <w:sz w:val="24"/>
          <w:szCs w:val="24"/>
        </w:rPr>
        <w:t>29.jūlijam</w:t>
      </w:r>
      <w:r w:rsidRPr="006B7F56">
        <w:rPr>
          <w:rFonts w:ascii="Times New Roman" w:hAnsi="Times New Roman" w:cs="Times New Roman"/>
          <w:sz w:val="24"/>
          <w:szCs w:val="24"/>
        </w:rPr>
        <w:t>.</w:t>
      </w:r>
    </w:p>
    <w:p w:rsidR="006F3003" w:rsidRPr="006B7F56" w:rsidRDefault="006F3003" w:rsidP="008C33B8">
      <w:pPr>
        <w:pStyle w:val="Heading1"/>
      </w:pPr>
      <w:bookmarkStart w:id="6" w:name="_Toc396159759"/>
      <w:r w:rsidRPr="006B7F56">
        <w:t>Situācijas apraksts un metodoloģija</w:t>
      </w:r>
      <w:bookmarkEnd w:id="6"/>
    </w:p>
    <w:p w:rsidR="00422DCD" w:rsidRPr="006B7F56" w:rsidRDefault="00422DCD" w:rsidP="00E4515A">
      <w:pPr>
        <w:pStyle w:val="Heading2"/>
      </w:pPr>
      <w:bookmarkStart w:id="7" w:name="_Toc396159760"/>
      <w:r w:rsidRPr="006B7F56">
        <w:t>Esošā situācija viedās specializācijas attīstībā</w:t>
      </w:r>
      <w:bookmarkEnd w:id="7"/>
    </w:p>
    <w:p w:rsidR="006B46B8" w:rsidRPr="006B7F56" w:rsidRDefault="006B46B8" w:rsidP="00241D8E">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Atbilstoši ESPON pētījumā „EDORA – </w:t>
      </w:r>
      <w:proofErr w:type="spellStart"/>
      <w:r w:rsidRPr="006B7F56">
        <w:rPr>
          <w:rFonts w:ascii="Times New Roman" w:hAnsi="Times New Roman" w:cs="Times New Roman"/>
          <w:sz w:val="24"/>
          <w:szCs w:val="24"/>
        </w:rPr>
        <w:t>European</w:t>
      </w:r>
      <w:proofErr w:type="spellEnd"/>
      <w:r w:rsidR="00BA360F">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Development</w:t>
      </w:r>
      <w:proofErr w:type="spellEnd"/>
      <w:r w:rsidR="00BA360F">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Opportunities</w:t>
      </w:r>
      <w:proofErr w:type="spellEnd"/>
      <w:r w:rsidR="00BA360F">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for</w:t>
      </w:r>
      <w:proofErr w:type="spellEnd"/>
      <w:r w:rsidR="00BA360F">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Rural</w:t>
      </w:r>
      <w:proofErr w:type="spellEnd"/>
      <w:r w:rsidR="00BA360F">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Areas</w:t>
      </w:r>
      <w:proofErr w:type="spellEnd"/>
      <w:r w:rsidRPr="006B7F56">
        <w:rPr>
          <w:rFonts w:ascii="Times New Roman" w:hAnsi="Times New Roman" w:cs="Times New Roman"/>
          <w:sz w:val="24"/>
          <w:szCs w:val="24"/>
        </w:rPr>
        <w:t>” (2013) piedāvātajai reģ</w:t>
      </w:r>
      <w:r w:rsidR="00177AB6">
        <w:rPr>
          <w:rFonts w:ascii="Times New Roman" w:hAnsi="Times New Roman" w:cs="Times New Roman"/>
          <w:sz w:val="24"/>
          <w:szCs w:val="24"/>
        </w:rPr>
        <w:t>ionu klasifikācijai, VPR</w:t>
      </w:r>
      <w:r w:rsidRPr="006B7F56">
        <w:rPr>
          <w:rFonts w:ascii="Times New Roman" w:hAnsi="Times New Roman" w:cs="Times New Roman"/>
          <w:sz w:val="24"/>
          <w:szCs w:val="24"/>
        </w:rPr>
        <w:t xml:space="preserve"> tiek raksturots kā lauku reģions bez lielpilsētas, kur vairāk kā 50% iedzīvotāju dzīvo teritorijās ar </w:t>
      </w:r>
      <w:r w:rsidR="008C33B8">
        <w:rPr>
          <w:rFonts w:ascii="Times New Roman" w:hAnsi="Times New Roman" w:cs="Times New Roman"/>
          <w:sz w:val="24"/>
          <w:szCs w:val="24"/>
        </w:rPr>
        <w:t>zemu iedzīvotāju blīvumu</w:t>
      </w:r>
      <w:r w:rsidRPr="006B7F56">
        <w:rPr>
          <w:rFonts w:ascii="Times New Roman" w:hAnsi="Times New Roman" w:cs="Times New Roman"/>
          <w:sz w:val="24"/>
          <w:szCs w:val="24"/>
        </w:rPr>
        <w:t>. Turklāt pētījumā secināts, ka reģiona resursi</w:t>
      </w:r>
      <w:r w:rsidR="00241D8E">
        <w:rPr>
          <w:rFonts w:ascii="Times New Roman" w:hAnsi="Times New Roman" w:cs="Times New Roman"/>
          <w:sz w:val="24"/>
          <w:szCs w:val="24"/>
        </w:rPr>
        <w:t xml:space="preserve"> </w:t>
      </w:r>
      <w:r w:rsidRPr="006B7F56">
        <w:rPr>
          <w:rFonts w:ascii="Times New Roman" w:hAnsi="Times New Roman" w:cs="Times New Roman"/>
          <w:sz w:val="24"/>
          <w:szCs w:val="24"/>
        </w:rPr>
        <w:t>(cilvēku, finanšu u.c.) tiek noplicināti, t.i. samazinās to vērtība</w:t>
      </w:r>
      <w:r w:rsidR="00A53D74">
        <w:rPr>
          <w:rStyle w:val="FootnoteReference"/>
          <w:rFonts w:ascii="Times New Roman" w:hAnsi="Times New Roman" w:cs="Times New Roman"/>
          <w:sz w:val="24"/>
          <w:szCs w:val="24"/>
        </w:rPr>
        <w:footnoteReference w:id="1"/>
      </w:r>
      <w:r w:rsidRPr="006B7F56">
        <w:rPr>
          <w:rFonts w:ascii="Times New Roman" w:hAnsi="Times New Roman" w:cs="Times New Roman"/>
          <w:sz w:val="24"/>
          <w:szCs w:val="24"/>
        </w:rPr>
        <w:t>.</w:t>
      </w:r>
    </w:p>
    <w:p w:rsidR="006B46B8" w:rsidRPr="006B7F56" w:rsidRDefault="006B46B8" w:rsidP="00241D8E">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Būtisks trūkums VP</w:t>
      </w:r>
      <w:r w:rsidR="00C84206" w:rsidRPr="006B7F56">
        <w:rPr>
          <w:rFonts w:ascii="Times New Roman" w:hAnsi="Times New Roman" w:cs="Times New Roman"/>
          <w:sz w:val="24"/>
          <w:szCs w:val="24"/>
        </w:rPr>
        <w:t>R</w:t>
      </w:r>
      <w:r w:rsidRPr="006B7F56">
        <w:rPr>
          <w:rFonts w:ascii="Times New Roman" w:hAnsi="Times New Roman" w:cs="Times New Roman"/>
          <w:sz w:val="24"/>
          <w:szCs w:val="24"/>
        </w:rPr>
        <w:t xml:space="preserve"> attīstībai ir primāro nozaru (lauksaimniecīb</w:t>
      </w:r>
      <w:r w:rsidR="00241D8E">
        <w:rPr>
          <w:rFonts w:ascii="Times New Roman" w:hAnsi="Times New Roman" w:cs="Times New Roman"/>
          <w:sz w:val="24"/>
          <w:szCs w:val="24"/>
        </w:rPr>
        <w:t>a</w:t>
      </w:r>
      <w:r w:rsidRPr="006B7F56">
        <w:rPr>
          <w:rFonts w:ascii="Times New Roman" w:hAnsi="Times New Roman" w:cs="Times New Roman"/>
          <w:sz w:val="24"/>
          <w:szCs w:val="24"/>
        </w:rPr>
        <w:t>, mežsaimniecība, zivsaimniecība, dabas resursu ieguve</w:t>
      </w:r>
      <w:r w:rsidR="00241D8E">
        <w:rPr>
          <w:rFonts w:ascii="Times New Roman" w:hAnsi="Times New Roman" w:cs="Times New Roman"/>
          <w:sz w:val="24"/>
          <w:szCs w:val="24"/>
        </w:rPr>
        <w:t>)</w:t>
      </w:r>
      <w:r w:rsidR="00241D8E" w:rsidRPr="00241D8E">
        <w:rPr>
          <w:rFonts w:ascii="Times New Roman" w:hAnsi="Times New Roman" w:cs="Times New Roman"/>
          <w:sz w:val="24"/>
          <w:szCs w:val="24"/>
        </w:rPr>
        <w:t xml:space="preserve"> </w:t>
      </w:r>
      <w:r w:rsidR="00241D8E" w:rsidRPr="006B7F56">
        <w:rPr>
          <w:rFonts w:ascii="Times New Roman" w:hAnsi="Times New Roman" w:cs="Times New Roman"/>
          <w:sz w:val="24"/>
          <w:szCs w:val="24"/>
        </w:rPr>
        <w:t>dominēšana</w:t>
      </w:r>
      <w:r w:rsidRPr="006B7F56">
        <w:rPr>
          <w:rFonts w:ascii="Times New Roman" w:hAnsi="Times New Roman" w:cs="Times New Roman"/>
          <w:sz w:val="24"/>
          <w:szCs w:val="24"/>
        </w:rPr>
        <w:t>, kurās līdz ar produktivitātes pieaugumu samazinā</w:t>
      </w:r>
      <w:r w:rsidR="00241D8E">
        <w:rPr>
          <w:rFonts w:ascii="Times New Roman" w:hAnsi="Times New Roman" w:cs="Times New Roman"/>
          <w:sz w:val="24"/>
          <w:szCs w:val="24"/>
        </w:rPr>
        <w:t>s nepieciešamība pēc darbaspēka</w:t>
      </w:r>
      <w:r w:rsidRPr="006B7F56">
        <w:rPr>
          <w:rFonts w:ascii="Times New Roman" w:hAnsi="Times New Roman" w:cs="Times New Roman"/>
          <w:sz w:val="24"/>
          <w:szCs w:val="24"/>
        </w:rPr>
        <w:t>. Savukārt augstas pievienotās vērtības ražošanas un pakalpojumu nozares, līdzīgi kā citās Austrumeiropas valstīs, koncentrējušās galvaspilsētā Rīgā un tās metropoles reģionā, kas specializējies zināšanu ekonomikā.</w:t>
      </w:r>
    </w:p>
    <w:p w:rsidR="006B46B8" w:rsidRPr="006B7F56" w:rsidRDefault="006B46B8" w:rsidP="00241D8E">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Mūsdienu ekonomiku virza globalizācija, ko raksturo tirdzniecības liberalizēšana un pieaugoša aktivitāte zināšanu un radošās ekonomikas nozarēs. Arī mazāk apdzīvotiem reģioniem kā VP</w:t>
      </w:r>
      <w:r w:rsidR="00F6193B">
        <w:rPr>
          <w:rFonts w:ascii="Times New Roman" w:hAnsi="Times New Roman" w:cs="Times New Roman"/>
          <w:sz w:val="24"/>
          <w:szCs w:val="24"/>
        </w:rPr>
        <w:t>R</w:t>
      </w:r>
      <w:r w:rsidRPr="006B7F56">
        <w:rPr>
          <w:rFonts w:ascii="Times New Roman" w:hAnsi="Times New Roman" w:cs="Times New Roman"/>
          <w:sz w:val="24"/>
          <w:szCs w:val="24"/>
        </w:rPr>
        <w:t xml:space="preserve"> nepieciešams pielāgoties jaunajiem apstākļiem, dažādojot šo </w:t>
      </w:r>
      <w:r w:rsidRPr="006B7F56">
        <w:rPr>
          <w:rFonts w:ascii="Times New Roman" w:hAnsi="Times New Roman" w:cs="Times New Roman"/>
          <w:sz w:val="24"/>
          <w:szCs w:val="24"/>
        </w:rPr>
        <w:lastRenderedPageBreak/>
        <w:t>reģionu ekonomiku un veicinot augstākas pievienotās vērtības produktu ražošanu. Vairāku Eiropas reģionu pieredze liecina, ka arī 21.gadsimtā mazāk apdzīvoti reģioni var pieredzēt pozitīvas attīstības tendences, veiksmīgi izvirzot un attīstot to konkurētspējīgās priekšrocības. Ļoti būtiska ir iesaiste globālajos zināšanu tīklos, apvienojot pasaules līmeņa zināšanas ar vietējiem resursiem. Šajā procesā ievērojamu lomu spēlē informācijas un komunikāciju tehnoloģijas, kas ļauj veidot plašus sadarbības tīklus un sasniegt kritisko masu ne vien fiziski, bet arī digitāli.</w:t>
      </w:r>
    </w:p>
    <w:p w:rsidR="006B46B8" w:rsidRPr="006B7F56" w:rsidRDefault="006B46B8" w:rsidP="00241D8E">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Šajā ekonomikas transformācijas</w:t>
      </w:r>
      <w:r w:rsidR="00724622">
        <w:rPr>
          <w:rFonts w:ascii="Times New Roman" w:hAnsi="Times New Roman" w:cs="Times New Roman"/>
          <w:sz w:val="24"/>
          <w:szCs w:val="24"/>
        </w:rPr>
        <w:t xml:space="preserve"> </w:t>
      </w:r>
      <w:r w:rsidRPr="006B7F56">
        <w:rPr>
          <w:rFonts w:ascii="Times New Roman" w:hAnsi="Times New Roman" w:cs="Times New Roman"/>
          <w:sz w:val="24"/>
          <w:szCs w:val="24"/>
        </w:rPr>
        <w:t>procesā būtiska loma ir viedās specializācijas resursu analīzei un stratēģijas veidošanai un viedās specializācijas “iedzīvināšanai” praksē. Viedā specializācija fokusējas uz zināšanu ekonomikas attīstību noteiktā teritorijā, ņemot vērā teritorijai specifiskās attīstības prioritātes, izaicinājumus un vajadzības. Kā noteikts Eiropas Parlamenta un Padomes regulā Nr.1301/2013, “Viedās specializācijas stratēģija nozīmē nacionāla vai reģionāla līmeņa inovāciju stratēģiju, kurā noteiktas prioritātes konkurētspējīgas priekšrocības veidošanai, attīstot pētniecību un inovāciju vietējā biznesa vajadzībām(..)”.</w:t>
      </w:r>
      <w:r w:rsidR="00A53D74">
        <w:rPr>
          <w:rStyle w:val="FootnoteReference"/>
          <w:rFonts w:ascii="Times New Roman" w:hAnsi="Times New Roman" w:cs="Times New Roman"/>
          <w:sz w:val="24"/>
          <w:szCs w:val="24"/>
        </w:rPr>
        <w:footnoteReference w:id="2"/>
      </w:r>
    </w:p>
    <w:p w:rsidR="006B46B8" w:rsidRPr="006B7F56" w:rsidRDefault="006B46B8" w:rsidP="00241D8E">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Nepieciešamība veicināt inovāciju un produktivitāti nav jauns virziens, bet gan līdz šim īstenotās ekonomiskās attīstības politikas turpinājums, arvien lielāku uzmanību veltot nepieciešamībai radīt produkciju ar augstāku pievienoto vērtību, kas ir iespējams tikai ciešā uzņēmumu, zinātnisko un izglītības institūciju sadarbībā.</w:t>
      </w:r>
      <w:r w:rsidR="00BA360F">
        <w:rPr>
          <w:rFonts w:ascii="Times New Roman" w:hAnsi="Times New Roman" w:cs="Times New Roman"/>
          <w:sz w:val="24"/>
          <w:szCs w:val="24"/>
        </w:rPr>
        <w:t xml:space="preserve"> </w:t>
      </w:r>
      <w:r w:rsidRPr="006B7F56">
        <w:rPr>
          <w:rFonts w:ascii="Times New Roman" w:hAnsi="Times New Roman" w:cs="Times New Roman"/>
          <w:sz w:val="24"/>
          <w:szCs w:val="24"/>
        </w:rPr>
        <w:t>Tādēļ viedās specializācijas stratēģijas epicentrā atrodas tā saucamais zināšanu trijstūris, kuru veido pētniecība, izglītība un inovācija.</w:t>
      </w:r>
    </w:p>
    <w:p w:rsidR="006B46B8" w:rsidRPr="006B7F56" w:rsidRDefault="006B46B8" w:rsidP="00241D8E">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Lai attīstītu zināšanu ekonomiku, ir jānosaka reģiona stiprās puses un konkurētspējīgā priekšrocība, kas ļauj radīt inovācijas un attiecīgi celt saražotās produkcijas pievienoto vērtību. Būtiski, ka viedā specializācija attiecas ne vien uz augsti tehnoloģiskām inovācijām, bet arī netehnoloģiskām inovācijām. Piemēram, inovatīvs tūrisma produkts vai arī prece ar augstu dizaina radītu pievienoto vērtību ir vienlīdz nozīmīga zināšanu ekonomikas sastāvdaļa kā augsti tehnoloģiski produkti, jo zināšanu ekonomikas būtiskākā pazīme ir intelektuālā īpašuma izmantošana produkta vērtības paaugstināšanai.</w:t>
      </w:r>
    </w:p>
    <w:p w:rsidR="006B46B8" w:rsidRPr="006B7F56" w:rsidRDefault="006B46B8" w:rsidP="00241D8E">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Lai izveidotu viedās specializācijas stratēģiju, jāizvirza uzdevumi un jāveic konkrēta rīcība šādos virzienos:</w:t>
      </w:r>
    </w:p>
    <w:p w:rsidR="006B46B8" w:rsidRPr="006B7F56" w:rsidRDefault="00241D8E" w:rsidP="00A20DCF">
      <w:pPr>
        <w:pStyle w:val="ListParagraph"/>
        <w:numPr>
          <w:ilvl w:val="0"/>
          <w:numId w:val="2"/>
        </w:numPr>
        <w:spacing w:before="0" w:after="160"/>
        <w:ind w:left="714" w:hanging="357"/>
        <w:contextualSpacing/>
      </w:pPr>
      <w:r>
        <w:t>j</w:t>
      </w:r>
      <w:r w:rsidR="006B46B8" w:rsidRPr="006B7F56">
        <w:t>āuzlabo produktivitāte tradicionālajās nozarēs, paaugstinot produktu pievienoto vērtību un radot nišas produktus;</w:t>
      </w:r>
    </w:p>
    <w:p w:rsidR="006B46B8" w:rsidRPr="006B7F56" w:rsidRDefault="00241D8E" w:rsidP="00A20DCF">
      <w:pPr>
        <w:pStyle w:val="ListParagraph"/>
        <w:numPr>
          <w:ilvl w:val="0"/>
          <w:numId w:val="2"/>
        </w:numPr>
        <w:spacing w:before="0" w:after="160"/>
        <w:ind w:left="714" w:hanging="357"/>
        <w:contextualSpacing/>
      </w:pPr>
      <w:r>
        <w:t>j</w:t>
      </w:r>
      <w:r w:rsidR="006B46B8" w:rsidRPr="006B7F56">
        <w:t>āveic ekonomikas modernizācija, pārņemot un izplatot jaunas tehnoloģijas;</w:t>
      </w:r>
    </w:p>
    <w:p w:rsidR="006B46B8" w:rsidRPr="006B7F56" w:rsidRDefault="00241D8E" w:rsidP="00A20DCF">
      <w:pPr>
        <w:pStyle w:val="ListParagraph"/>
        <w:numPr>
          <w:ilvl w:val="0"/>
          <w:numId w:val="2"/>
        </w:numPr>
        <w:spacing w:before="0" w:after="160"/>
        <w:ind w:left="714" w:hanging="357"/>
        <w:contextualSpacing/>
      </w:pPr>
      <w:r>
        <w:t>j</w:t>
      </w:r>
      <w:r w:rsidR="006B46B8" w:rsidRPr="006B7F56">
        <w:t>āveic uzņēmējdarbības nozaru dažādošana, attīstot darbību ar esošo specializāciju saistītās jomās;</w:t>
      </w:r>
    </w:p>
    <w:p w:rsidR="006B46B8" w:rsidRPr="006B7F56" w:rsidRDefault="00241D8E" w:rsidP="00A20DCF">
      <w:pPr>
        <w:pStyle w:val="ListParagraph"/>
        <w:numPr>
          <w:ilvl w:val="0"/>
          <w:numId w:val="2"/>
        </w:numPr>
        <w:spacing w:before="0" w:after="160"/>
        <w:ind w:left="714" w:hanging="357"/>
        <w:contextualSpacing/>
      </w:pPr>
      <w:r>
        <w:t>j</w:t>
      </w:r>
      <w:r w:rsidR="006B46B8" w:rsidRPr="006B7F56">
        <w:t>āattīsta jaunas uzņēmējdarbības aktivitātes ar radikālu inovāciju un zinātnisko atklājumu palīdzību;</w:t>
      </w:r>
    </w:p>
    <w:p w:rsidR="006B46B8" w:rsidRPr="006B7F56" w:rsidRDefault="00241D8E" w:rsidP="00241D8E">
      <w:pPr>
        <w:pStyle w:val="ListParagraph"/>
        <w:numPr>
          <w:ilvl w:val="0"/>
          <w:numId w:val="2"/>
        </w:numPr>
        <w:spacing w:before="0" w:after="120"/>
        <w:ind w:left="714" w:hanging="357"/>
        <w:contextualSpacing/>
      </w:pPr>
      <w:r>
        <w:t>j</w:t>
      </w:r>
      <w:r w:rsidR="006B46B8" w:rsidRPr="006B7F56">
        <w:t>āattīsta jaunas inovācijas formas, piemēram, lietotāju virzītas inovācijas, sociālās inovācijas, pakalpojumu inovācijas u.c.</w:t>
      </w:r>
    </w:p>
    <w:p w:rsidR="006B46B8" w:rsidRPr="006B7F56" w:rsidRDefault="006B46B8" w:rsidP="00241D8E">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2013.gada 17.decembrī Ministru kabinetā tika pieņemts informatīvais ziņojums "Par Viedās specializācijas stratēģijas izstrādi", kurā noteikti Latvijas tautsaimniecības </w:t>
      </w:r>
      <w:r w:rsidRPr="006B7F56">
        <w:rPr>
          <w:rFonts w:ascii="Times New Roman" w:hAnsi="Times New Roman" w:cs="Times New Roman"/>
          <w:sz w:val="24"/>
          <w:szCs w:val="24"/>
        </w:rPr>
        <w:lastRenderedPageBreak/>
        <w:t>transformācijas virzieni, prioritātes un specializācijas jomas. Septiņas izaugsmes prioritātes ietver:</w:t>
      </w:r>
    </w:p>
    <w:p w:rsidR="006B46B8" w:rsidRPr="006B7F56" w:rsidRDefault="006B46B8" w:rsidP="00A20DCF">
      <w:pPr>
        <w:pStyle w:val="ListParagraph"/>
        <w:numPr>
          <w:ilvl w:val="0"/>
          <w:numId w:val="2"/>
        </w:numPr>
        <w:spacing w:before="0" w:after="160"/>
        <w:ind w:left="714" w:hanging="357"/>
        <w:contextualSpacing/>
      </w:pPr>
      <w:r w:rsidRPr="006B7F56">
        <w:t xml:space="preserve">produktu ar augstāku pievienoto vērtību ražošanu, tai skaitā netehnoloģiskās inovācijas, piemēram, radošajās </w:t>
      </w:r>
      <w:proofErr w:type="spellStart"/>
      <w:r w:rsidRPr="006B7F56">
        <w:t>industrijās</w:t>
      </w:r>
      <w:proofErr w:type="spellEnd"/>
      <w:r w:rsidRPr="006B7F56">
        <w:t>;</w:t>
      </w:r>
    </w:p>
    <w:p w:rsidR="006B46B8" w:rsidRPr="006B7F56" w:rsidRDefault="006B46B8" w:rsidP="00A20DCF">
      <w:pPr>
        <w:pStyle w:val="ListParagraph"/>
        <w:numPr>
          <w:ilvl w:val="0"/>
          <w:numId w:val="2"/>
        </w:numPr>
        <w:spacing w:before="0" w:after="160"/>
        <w:ind w:left="714" w:hanging="357"/>
        <w:contextualSpacing/>
      </w:pPr>
      <w:r w:rsidRPr="006B7F56">
        <w:t>efektīvi darbojošās inovāciju sistēmas izveidi;</w:t>
      </w:r>
    </w:p>
    <w:p w:rsidR="006B46B8" w:rsidRPr="006B7F56" w:rsidRDefault="006B46B8" w:rsidP="00A20DCF">
      <w:pPr>
        <w:pStyle w:val="ListParagraph"/>
        <w:numPr>
          <w:ilvl w:val="0"/>
          <w:numId w:val="2"/>
        </w:numPr>
        <w:spacing w:before="0" w:after="160"/>
        <w:ind w:left="714" w:hanging="357"/>
        <w:contextualSpacing/>
      </w:pPr>
      <w:r w:rsidRPr="006B7F56">
        <w:t>energoefektivitātes paaugstināšanu;</w:t>
      </w:r>
    </w:p>
    <w:p w:rsidR="006B46B8" w:rsidRPr="006B7F56" w:rsidRDefault="006B46B8" w:rsidP="00A20DCF">
      <w:pPr>
        <w:pStyle w:val="ListParagraph"/>
        <w:numPr>
          <w:ilvl w:val="0"/>
          <w:numId w:val="2"/>
        </w:numPr>
        <w:spacing w:before="0" w:after="160"/>
        <w:ind w:left="714" w:hanging="357"/>
        <w:contextualSpacing/>
      </w:pPr>
      <w:r w:rsidRPr="006B7F56">
        <w:t>IKT sistēmas attīstību;</w:t>
      </w:r>
    </w:p>
    <w:p w:rsidR="006B46B8" w:rsidRPr="006B7F56" w:rsidRDefault="006B46B8" w:rsidP="00A20DCF">
      <w:pPr>
        <w:pStyle w:val="ListParagraph"/>
        <w:numPr>
          <w:ilvl w:val="0"/>
          <w:numId w:val="2"/>
        </w:numPr>
        <w:spacing w:before="0" w:after="160"/>
        <w:ind w:left="714" w:hanging="357"/>
        <w:contextualSpacing/>
      </w:pPr>
      <w:r w:rsidRPr="006B7F56">
        <w:t xml:space="preserve">izglītības sistēmas pilnveidošanu un kompetenču, </w:t>
      </w:r>
      <w:proofErr w:type="spellStart"/>
      <w:r w:rsidRPr="006B7F56">
        <w:t>uzņēmējspējas</w:t>
      </w:r>
      <w:proofErr w:type="spellEnd"/>
      <w:r w:rsidRPr="006B7F56">
        <w:t xml:space="preserve"> un radošuma attīstību visos izglītības līmeņos;</w:t>
      </w:r>
    </w:p>
    <w:p w:rsidR="006B46B8" w:rsidRPr="006B7F56" w:rsidRDefault="006B46B8" w:rsidP="00A20DCF">
      <w:pPr>
        <w:pStyle w:val="ListParagraph"/>
        <w:numPr>
          <w:ilvl w:val="0"/>
          <w:numId w:val="2"/>
        </w:numPr>
        <w:spacing w:before="0" w:after="160"/>
        <w:ind w:left="714" w:hanging="357"/>
        <w:contextualSpacing/>
      </w:pPr>
      <w:r w:rsidRPr="006B7F56">
        <w:t xml:space="preserve">zināšanu bāzes (fundamentālā zinātne un zinātnes infrastruktūra) un </w:t>
      </w:r>
      <w:proofErr w:type="spellStart"/>
      <w:r w:rsidRPr="006B7F56">
        <w:t>cilvēkkapitāla</w:t>
      </w:r>
      <w:proofErr w:type="spellEnd"/>
      <w:r w:rsidRPr="006B7F56">
        <w:t xml:space="preserve"> attīstību;</w:t>
      </w:r>
    </w:p>
    <w:p w:rsidR="006B46B8" w:rsidRPr="006B7F56" w:rsidRDefault="006B46B8" w:rsidP="00241D8E">
      <w:pPr>
        <w:pStyle w:val="ListParagraph"/>
        <w:numPr>
          <w:ilvl w:val="0"/>
          <w:numId w:val="2"/>
        </w:numPr>
        <w:spacing w:before="0" w:after="120"/>
        <w:ind w:left="714" w:hanging="357"/>
        <w:contextualSpacing/>
      </w:pPr>
      <w:r w:rsidRPr="006B7F56">
        <w:t>teritoriju esošo resursu apzināšanu un specializāciju, izvirzot perspektīvās ekonomiskās attīstības iespējas un virzienus.</w:t>
      </w:r>
    </w:p>
    <w:p w:rsidR="006B46B8" w:rsidRPr="006B7F56" w:rsidRDefault="006B46B8" w:rsidP="00241D8E">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Stratēģijā arī izvirzītas 5 viedās specializācijas jomas Latvijai – zināšanu ietilpīga </w:t>
      </w:r>
      <w:proofErr w:type="spellStart"/>
      <w:r w:rsidRPr="006B7F56">
        <w:rPr>
          <w:rFonts w:ascii="Times New Roman" w:hAnsi="Times New Roman" w:cs="Times New Roman"/>
          <w:sz w:val="24"/>
          <w:szCs w:val="24"/>
        </w:rPr>
        <w:t>bioekonomika</w:t>
      </w:r>
      <w:proofErr w:type="spellEnd"/>
      <w:r w:rsidRPr="006B7F56">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biomedicīna</w:t>
      </w:r>
      <w:proofErr w:type="spellEnd"/>
      <w:r w:rsidRPr="006B7F56">
        <w:rPr>
          <w:rFonts w:ascii="Times New Roman" w:hAnsi="Times New Roman" w:cs="Times New Roman"/>
          <w:sz w:val="24"/>
          <w:szCs w:val="24"/>
        </w:rPr>
        <w:t xml:space="preserve">, medicīnas tehnoloģijas, </w:t>
      </w:r>
      <w:proofErr w:type="spellStart"/>
      <w:r w:rsidRPr="006B7F56">
        <w:rPr>
          <w:rFonts w:ascii="Times New Roman" w:hAnsi="Times New Roman" w:cs="Times New Roman"/>
          <w:sz w:val="24"/>
          <w:szCs w:val="24"/>
        </w:rPr>
        <w:t>biofarmācija</w:t>
      </w:r>
      <w:proofErr w:type="spellEnd"/>
      <w:r w:rsidRPr="006B7F56">
        <w:rPr>
          <w:rFonts w:ascii="Times New Roman" w:hAnsi="Times New Roman" w:cs="Times New Roman"/>
          <w:sz w:val="24"/>
          <w:szCs w:val="24"/>
        </w:rPr>
        <w:t xml:space="preserve"> un biotehnoloģijas; viedie materiāli, tehnoloģijas, un </w:t>
      </w:r>
      <w:proofErr w:type="spellStart"/>
      <w:r w:rsidRPr="006B7F56">
        <w:rPr>
          <w:rFonts w:ascii="Times New Roman" w:hAnsi="Times New Roman" w:cs="Times New Roman"/>
          <w:sz w:val="24"/>
          <w:szCs w:val="24"/>
        </w:rPr>
        <w:t>inženiersistēmas</w:t>
      </w:r>
      <w:proofErr w:type="spellEnd"/>
      <w:r w:rsidRPr="006B7F56">
        <w:rPr>
          <w:rFonts w:ascii="Times New Roman" w:hAnsi="Times New Roman" w:cs="Times New Roman"/>
          <w:sz w:val="24"/>
          <w:szCs w:val="24"/>
        </w:rPr>
        <w:t>; viedā enerģētika un informācijas un komunikāciju tehnoloģijas. Viedās specializācijas stratēģija tiks īstenota ar Viedās specializācijas stratēģijas ieviešanas pasākumu plāna, stratēģijas uzraudzības sistēmas un nozaru politiku plānošanas dokumentu starpniecību. Stratēģija tiks ieviesta arī ar ES fondu investīciju starpniecību.</w:t>
      </w:r>
      <w:r w:rsidR="00A53D74">
        <w:rPr>
          <w:rStyle w:val="FootnoteReference"/>
          <w:rFonts w:ascii="Times New Roman" w:hAnsi="Times New Roman" w:cs="Times New Roman"/>
          <w:sz w:val="24"/>
          <w:szCs w:val="24"/>
        </w:rPr>
        <w:footnoteReference w:id="3"/>
      </w:r>
    </w:p>
    <w:p w:rsidR="006B46B8" w:rsidRPr="006B7F56" w:rsidRDefault="006B46B8" w:rsidP="00241D8E">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Ņemot vērā, ka ir noteiktas nacionāla līmeņa prioritātes un specializācijas jomas, būtiski definēt viedās specializācijas virzienus arī reģionālā līmenī, balstoties uz viedās specializācijas resursu analīzi, kas aptver tādas jomas kā uzņēmējdarbības attīstība, izglītība un inovācijas. Tā paredz mērķtiecīgu pētniecības un inovāciju resursu fokusēšanu zināšanu specializācijas jomās, kur reģionam ir salīdzinošās priekšrocības vai arī eksistē bāze šo priekšrocību radīšanai.</w:t>
      </w:r>
    </w:p>
    <w:p w:rsidR="006B46B8" w:rsidRPr="006B7F56" w:rsidRDefault="006B46B8" w:rsidP="001F6ED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Reģiona salīdzinošās priekšrocības atklāj tā konkurētspējas izvērtējums. Reģiona konkurētspēju var definēt kā spēju apmierināt reģiona iedzīvotāju vajadzības un nodrošināt pēc iespējas augstāku dzīves līmeni, maksimāli efektīvi izmantojot esošos un piesaistot nepieciešamos resursus</w:t>
      </w:r>
      <w:r w:rsidR="00D41CC9" w:rsidRPr="00F65DE4">
        <w:rPr>
          <w:vertAlign w:val="superscript"/>
        </w:rPr>
        <w:footnoteReference w:id="4"/>
      </w:r>
      <w:r w:rsidRPr="006B7F56">
        <w:rPr>
          <w:rFonts w:ascii="Times New Roman" w:hAnsi="Times New Roman" w:cs="Times New Roman"/>
          <w:sz w:val="24"/>
          <w:szCs w:val="24"/>
        </w:rPr>
        <w:t>. Esošo resursu efektīva izmantošana un nepieciešamo resursu piesaiste veicina reģiona uzņēmumu spēju radīt jaunus produktus, paaugstināt esošo produktu konkurētspēju, kas ir viens no būtiskākajiem reģionālās attīstības priekšnoteikumiem</w:t>
      </w:r>
      <w:r w:rsidR="00E4515A">
        <w:rPr>
          <w:rFonts w:ascii="Times New Roman" w:hAnsi="Times New Roman" w:cs="Times New Roman"/>
          <w:sz w:val="24"/>
          <w:szCs w:val="24"/>
        </w:rPr>
        <w:t xml:space="preserve"> </w:t>
      </w:r>
      <w:r w:rsidRPr="006B7F56">
        <w:rPr>
          <w:rFonts w:ascii="Times New Roman" w:hAnsi="Times New Roman" w:cs="Times New Roman"/>
          <w:sz w:val="24"/>
          <w:szCs w:val="24"/>
        </w:rPr>
        <w:t>un viedās specializācijas stratēģijas pamatuzdevums.</w:t>
      </w:r>
    </w:p>
    <w:p w:rsidR="00422DCD" w:rsidRPr="00614E20" w:rsidRDefault="00422DCD" w:rsidP="00C20FEC">
      <w:pPr>
        <w:pStyle w:val="Heading2"/>
      </w:pPr>
      <w:bookmarkStart w:id="8" w:name="_Toc396159761"/>
      <w:r w:rsidRPr="00614E20">
        <w:t>Pētījumā izmantotās metodes</w:t>
      </w:r>
      <w:bookmarkEnd w:id="8"/>
    </w:p>
    <w:p w:rsidR="00422DCD" w:rsidRPr="00851FB1" w:rsidRDefault="00422DCD" w:rsidP="00851FB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Lai īstenotu pētījumā iz</w:t>
      </w:r>
      <w:r w:rsidR="00177AB6">
        <w:rPr>
          <w:rFonts w:ascii="Times New Roman" w:hAnsi="Times New Roman" w:cs="Times New Roman"/>
          <w:sz w:val="24"/>
          <w:szCs w:val="24"/>
        </w:rPr>
        <w:t>virzītos uzdevumus</w:t>
      </w:r>
      <w:r w:rsidR="001F6ED3">
        <w:rPr>
          <w:rFonts w:ascii="Times New Roman" w:hAnsi="Times New Roman" w:cs="Times New Roman"/>
          <w:sz w:val="24"/>
          <w:szCs w:val="24"/>
        </w:rPr>
        <w:t>,</w:t>
      </w:r>
      <w:r w:rsidR="00177AB6">
        <w:rPr>
          <w:rFonts w:ascii="Times New Roman" w:hAnsi="Times New Roman" w:cs="Times New Roman"/>
          <w:sz w:val="24"/>
          <w:szCs w:val="24"/>
        </w:rPr>
        <w:t xml:space="preserve"> pētījumā tika</w:t>
      </w:r>
      <w:r w:rsidRPr="006B7F56">
        <w:rPr>
          <w:rFonts w:ascii="Times New Roman" w:hAnsi="Times New Roman" w:cs="Times New Roman"/>
          <w:sz w:val="24"/>
          <w:szCs w:val="24"/>
        </w:rPr>
        <w:t xml:space="preserve"> izmantotas vairākas sasvstarpēji papildinošas kvantitatīvās un kvalitatīvās informācijas, </w:t>
      </w:r>
      <w:r w:rsidR="00F41D19" w:rsidRPr="006B7F56">
        <w:rPr>
          <w:rFonts w:ascii="Times New Roman" w:hAnsi="Times New Roman" w:cs="Times New Roman"/>
          <w:sz w:val="24"/>
          <w:szCs w:val="24"/>
        </w:rPr>
        <w:t>datu iegūšanas un darba metodes.</w:t>
      </w:r>
      <w:r w:rsidR="00BA360F">
        <w:rPr>
          <w:rFonts w:ascii="Times New Roman" w:hAnsi="Times New Roman" w:cs="Times New Roman"/>
          <w:sz w:val="24"/>
          <w:szCs w:val="24"/>
        </w:rPr>
        <w:t xml:space="preserve"> </w:t>
      </w:r>
      <w:r w:rsidRPr="00851FB1">
        <w:rPr>
          <w:rFonts w:ascii="Times New Roman" w:hAnsi="Times New Roman" w:cs="Times New Roman"/>
          <w:sz w:val="24"/>
          <w:szCs w:val="24"/>
        </w:rPr>
        <w:t>Vispārējai situācijas izzināšanai un pamat</w:t>
      </w:r>
      <w:r w:rsidRPr="006B7F56">
        <w:rPr>
          <w:rFonts w:ascii="Times New Roman" w:hAnsi="Times New Roman" w:cs="Times New Roman"/>
          <w:sz w:val="24"/>
          <w:szCs w:val="24"/>
        </w:rPr>
        <w:t xml:space="preserve">informācijas apkopošanai </w:t>
      </w:r>
      <w:r w:rsidRPr="00851FB1">
        <w:rPr>
          <w:rFonts w:ascii="Times New Roman" w:hAnsi="Times New Roman" w:cs="Times New Roman"/>
          <w:sz w:val="24"/>
          <w:szCs w:val="24"/>
        </w:rPr>
        <w:t xml:space="preserve">tika izmantota dokumentu analīzes metode. Dokumentu analīzē tika izmantoti gan primārie dati, piem., </w:t>
      </w:r>
      <w:r w:rsidRPr="006B7F56">
        <w:rPr>
          <w:rFonts w:ascii="Times New Roman" w:hAnsi="Times New Roman" w:cs="Times New Roman"/>
          <w:sz w:val="24"/>
          <w:szCs w:val="24"/>
        </w:rPr>
        <w:t>publiski pi</w:t>
      </w:r>
      <w:r w:rsidR="00F41D19" w:rsidRPr="006B7F56">
        <w:rPr>
          <w:rFonts w:ascii="Times New Roman" w:hAnsi="Times New Roman" w:cs="Times New Roman"/>
          <w:sz w:val="24"/>
          <w:szCs w:val="24"/>
        </w:rPr>
        <w:t xml:space="preserve">eejamie dokumenti un pašvaldību attīstības </w:t>
      </w:r>
      <w:r w:rsidR="00F41D19" w:rsidRPr="006B7F56">
        <w:rPr>
          <w:rFonts w:ascii="Times New Roman" w:hAnsi="Times New Roman" w:cs="Times New Roman"/>
          <w:sz w:val="24"/>
          <w:szCs w:val="24"/>
        </w:rPr>
        <w:lastRenderedPageBreak/>
        <w:t>programmas</w:t>
      </w:r>
      <w:r w:rsidRPr="006B7F56">
        <w:rPr>
          <w:rFonts w:ascii="Times New Roman" w:hAnsi="Times New Roman" w:cs="Times New Roman"/>
          <w:sz w:val="24"/>
          <w:szCs w:val="24"/>
        </w:rPr>
        <w:t xml:space="preserve"> – t.sk., </w:t>
      </w:r>
      <w:r w:rsidR="00F41D19" w:rsidRPr="006B7F56">
        <w:rPr>
          <w:rFonts w:ascii="Times New Roman" w:hAnsi="Times New Roman" w:cs="Times New Roman"/>
          <w:sz w:val="24"/>
          <w:szCs w:val="24"/>
        </w:rPr>
        <w:t>UR, CSP apkopotie dati</w:t>
      </w:r>
      <w:r w:rsidRPr="006B7F56">
        <w:rPr>
          <w:rFonts w:ascii="Times New Roman" w:hAnsi="Times New Roman" w:cs="Times New Roman"/>
          <w:sz w:val="24"/>
          <w:szCs w:val="24"/>
        </w:rPr>
        <w:t xml:space="preserve">, </w:t>
      </w:r>
      <w:r w:rsidRPr="00851FB1">
        <w:rPr>
          <w:rFonts w:ascii="Times New Roman" w:hAnsi="Times New Roman" w:cs="Times New Roman"/>
          <w:sz w:val="24"/>
          <w:szCs w:val="24"/>
        </w:rPr>
        <w:t>gan sekundārie dati – izvērtējumi un ziņojumi par</w:t>
      </w:r>
      <w:r w:rsidR="00F41D19" w:rsidRPr="00851FB1">
        <w:rPr>
          <w:rFonts w:ascii="Times New Roman" w:hAnsi="Times New Roman" w:cs="Times New Roman"/>
          <w:sz w:val="24"/>
          <w:szCs w:val="24"/>
        </w:rPr>
        <w:t xml:space="preserve"> viedās specializācijas stratēģijas nozīmi un esošo situāciju VPR</w:t>
      </w:r>
      <w:r w:rsidRPr="00851FB1">
        <w:rPr>
          <w:rFonts w:ascii="Times New Roman" w:hAnsi="Times New Roman" w:cs="Times New Roman"/>
          <w:sz w:val="24"/>
          <w:szCs w:val="24"/>
        </w:rPr>
        <w:t>.</w:t>
      </w:r>
    </w:p>
    <w:p w:rsidR="00F41D19" w:rsidRPr="00851FB1" w:rsidRDefault="00F41D19" w:rsidP="00851FB1">
      <w:pPr>
        <w:spacing w:after="120" w:line="240" w:lineRule="auto"/>
        <w:rPr>
          <w:rFonts w:ascii="Times New Roman" w:hAnsi="Times New Roman" w:cs="Times New Roman"/>
          <w:sz w:val="24"/>
          <w:szCs w:val="24"/>
        </w:rPr>
      </w:pPr>
      <w:r w:rsidRPr="00851FB1">
        <w:rPr>
          <w:rFonts w:ascii="Times New Roman" w:hAnsi="Times New Roman" w:cs="Times New Roman"/>
          <w:sz w:val="24"/>
          <w:szCs w:val="24"/>
        </w:rPr>
        <w:t>Kā būtiska papildus informācijas ieguves metode tika izmantota dalība VPR organizētajās diskusijās “Uzņēmējdarbības vides attīstība Vidzem</w:t>
      </w:r>
      <w:r w:rsidR="00177AB6" w:rsidRPr="00851FB1">
        <w:rPr>
          <w:rFonts w:ascii="Times New Roman" w:hAnsi="Times New Roman" w:cs="Times New Roman"/>
          <w:sz w:val="24"/>
          <w:szCs w:val="24"/>
        </w:rPr>
        <w:t>ē” 2014.gada 16.u</w:t>
      </w:r>
      <w:r w:rsidRPr="00851FB1">
        <w:rPr>
          <w:rFonts w:ascii="Times New Roman" w:hAnsi="Times New Roman" w:cs="Times New Roman"/>
          <w:sz w:val="24"/>
          <w:szCs w:val="24"/>
        </w:rPr>
        <w:t>n 30.maijā, kā arī 2014.gada 13.jūnijā organizēt</w:t>
      </w:r>
      <w:r w:rsidR="00FF1573" w:rsidRPr="00851FB1">
        <w:rPr>
          <w:rFonts w:ascii="Times New Roman" w:hAnsi="Times New Roman" w:cs="Times New Roman"/>
          <w:sz w:val="24"/>
          <w:szCs w:val="24"/>
        </w:rPr>
        <w:t xml:space="preserve">ās fokusa grupas diskusijas par </w:t>
      </w:r>
      <w:r w:rsidR="00FF1573" w:rsidRPr="006B7F56">
        <w:rPr>
          <w:rFonts w:ascii="Times New Roman" w:hAnsi="Times New Roman" w:cs="Times New Roman"/>
          <w:sz w:val="24"/>
          <w:szCs w:val="24"/>
        </w:rPr>
        <w:t>VPR viedās specializācijas iespējām</w:t>
      </w:r>
      <w:r w:rsidR="00FF1573" w:rsidRPr="00851FB1">
        <w:rPr>
          <w:rFonts w:ascii="Times New Roman" w:hAnsi="Times New Roman" w:cs="Times New Roman"/>
          <w:sz w:val="24"/>
          <w:szCs w:val="24"/>
        </w:rPr>
        <w:t xml:space="preserve"> ar uzņēmējdarbības un zinātnes un pētniecības nozares pārstāvjiem</w:t>
      </w:r>
      <w:r w:rsidR="00367992" w:rsidRPr="00851FB1">
        <w:rPr>
          <w:rFonts w:ascii="Times New Roman" w:hAnsi="Times New Roman" w:cs="Times New Roman"/>
          <w:sz w:val="24"/>
          <w:szCs w:val="24"/>
        </w:rPr>
        <w:t>.</w:t>
      </w:r>
      <w:r w:rsidR="00724622" w:rsidRPr="00851FB1">
        <w:rPr>
          <w:rFonts w:ascii="Times New Roman" w:hAnsi="Times New Roman" w:cs="Times New Roman"/>
          <w:sz w:val="24"/>
          <w:szCs w:val="24"/>
        </w:rPr>
        <w:t xml:space="preserve"> </w:t>
      </w:r>
      <w:r w:rsidRPr="00851FB1">
        <w:rPr>
          <w:rFonts w:ascii="Times New Roman" w:hAnsi="Times New Roman" w:cs="Times New Roman"/>
          <w:sz w:val="24"/>
          <w:szCs w:val="24"/>
        </w:rPr>
        <w:t xml:space="preserve">Padziļinātas informācijas analīzei tika </w:t>
      </w:r>
      <w:r w:rsidR="00E17100" w:rsidRPr="00851FB1">
        <w:rPr>
          <w:rFonts w:ascii="Times New Roman" w:hAnsi="Times New Roman" w:cs="Times New Roman"/>
          <w:sz w:val="24"/>
          <w:szCs w:val="24"/>
        </w:rPr>
        <w:t xml:space="preserve">izmantots sešu uzņēmējdarbības sektora pārstāvju viedoklis. </w:t>
      </w:r>
      <w:r w:rsidR="00367992" w:rsidRPr="00851FB1">
        <w:rPr>
          <w:rFonts w:ascii="Times New Roman" w:hAnsi="Times New Roman" w:cs="Times New Roman"/>
          <w:sz w:val="24"/>
          <w:szCs w:val="24"/>
        </w:rPr>
        <w:t xml:space="preserve"> </w:t>
      </w:r>
    </w:p>
    <w:p w:rsidR="00422DCD" w:rsidRDefault="00367992" w:rsidP="001F6ED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Pētījuma gaitā tika veikta tādu</w:t>
      </w:r>
      <w:r w:rsidR="00F41D19" w:rsidRPr="006B7F56">
        <w:rPr>
          <w:rFonts w:ascii="Times New Roman" w:hAnsi="Times New Roman" w:cs="Times New Roman"/>
          <w:sz w:val="24"/>
          <w:szCs w:val="24"/>
        </w:rPr>
        <w:t xml:space="preserve"> kvantitatīvo datu analīze,</w:t>
      </w:r>
      <w:r w:rsidRPr="006B7F56">
        <w:rPr>
          <w:rFonts w:ascii="Times New Roman" w:hAnsi="Times New Roman" w:cs="Times New Roman"/>
          <w:sz w:val="24"/>
          <w:szCs w:val="24"/>
        </w:rPr>
        <w:t xml:space="preserve"> kas raksturo reģiona </w:t>
      </w:r>
      <w:r w:rsidR="00277710">
        <w:rPr>
          <w:rFonts w:ascii="Times New Roman" w:hAnsi="Times New Roman" w:cs="Times New Roman"/>
          <w:sz w:val="24"/>
          <w:szCs w:val="24"/>
        </w:rPr>
        <w:t>produktivitāti, kā arī apskatīti</w:t>
      </w:r>
      <w:r w:rsidRPr="006B7F56">
        <w:rPr>
          <w:rFonts w:ascii="Times New Roman" w:hAnsi="Times New Roman" w:cs="Times New Roman"/>
          <w:sz w:val="24"/>
          <w:szCs w:val="24"/>
        </w:rPr>
        <w:t xml:space="preserve"> reģionā pieejamie resursi viedās specializācijas nodrošināšanai.</w:t>
      </w:r>
      <w:r w:rsidR="00724622">
        <w:rPr>
          <w:rFonts w:ascii="Times New Roman" w:hAnsi="Times New Roman" w:cs="Times New Roman"/>
          <w:sz w:val="24"/>
          <w:szCs w:val="24"/>
        </w:rPr>
        <w:t xml:space="preserve"> </w:t>
      </w:r>
      <w:r w:rsidRPr="006B7F56">
        <w:rPr>
          <w:rFonts w:ascii="Times New Roman" w:hAnsi="Times New Roman" w:cs="Times New Roman"/>
          <w:sz w:val="24"/>
          <w:szCs w:val="24"/>
        </w:rPr>
        <w:t>Statist</w:t>
      </w:r>
      <w:r w:rsidR="00277710">
        <w:rPr>
          <w:rFonts w:ascii="Times New Roman" w:hAnsi="Times New Roman" w:cs="Times New Roman"/>
          <w:sz w:val="24"/>
          <w:szCs w:val="24"/>
        </w:rPr>
        <w:t>ikas dati tika analizēti, salīdzin</w:t>
      </w:r>
      <w:r w:rsidRPr="006B7F56">
        <w:rPr>
          <w:rFonts w:ascii="Times New Roman" w:hAnsi="Times New Roman" w:cs="Times New Roman"/>
          <w:sz w:val="24"/>
          <w:szCs w:val="24"/>
        </w:rPr>
        <w:t>ot Vidzemes plānošanas reģionu kontekstā ar citiem Latvijas reģioniem, kā arī izvērtējot novadu attīstības rādītājus reģionā.</w:t>
      </w:r>
    </w:p>
    <w:p w:rsidR="00972094" w:rsidRPr="001F6ED3" w:rsidRDefault="00E17100" w:rsidP="002260CD">
      <w:pPr>
        <w:pStyle w:val="Heading2"/>
      </w:pPr>
      <w:bookmarkStart w:id="9" w:name="_Toc396159762"/>
      <w:r>
        <w:t xml:space="preserve">Pētījuma </w:t>
      </w:r>
      <w:r w:rsidRPr="002260CD">
        <w:t>ierobežojumi</w:t>
      </w:r>
      <w:bookmarkEnd w:id="9"/>
    </w:p>
    <w:p w:rsidR="00972094" w:rsidRPr="00851FB1" w:rsidRDefault="00972094" w:rsidP="00851FB1">
      <w:pPr>
        <w:spacing w:after="120" w:line="240" w:lineRule="auto"/>
        <w:rPr>
          <w:rFonts w:ascii="Times New Roman" w:hAnsi="Times New Roman" w:cs="Times New Roman"/>
          <w:sz w:val="24"/>
          <w:szCs w:val="24"/>
        </w:rPr>
      </w:pPr>
      <w:r w:rsidRPr="00851FB1">
        <w:rPr>
          <w:rFonts w:ascii="Times New Roman" w:hAnsi="Times New Roman" w:cs="Times New Roman"/>
          <w:sz w:val="24"/>
          <w:szCs w:val="24"/>
        </w:rPr>
        <w:t xml:space="preserve">VPR viedās specializācijas pētījuma veikšanai izmantota darba pieeja, metodika un datu avoti, kas aprakstīti pētījuma 1.2. nodaļā. </w:t>
      </w:r>
      <w:r w:rsidR="001F6ED3" w:rsidRPr="00851FB1">
        <w:rPr>
          <w:rFonts w:ascii="Times New Roman" w:hAnsi="Times New Roman" w:cs="Times New Roman"/>
          <w:sz w:val="24"/>
          <w:szCs w:val="24"/>
        </w:rPr>
        <w:t>Pētījuma veikšanai pastāv šādi ierobežojumi:</w:t>
      </w:r>
    </w:p>
    <w:p w:rsidR="00972094" w:rsidRPr="001F6ED3" w:rsidRDefault="00972094" w:rsidP="00856637">
      <w:pPr>
        <w:pStyle w:val="ListParagraph"/>
        <w:numPr>
          <w:ilvl w:val="0"/>
          <w:numId w:val="17"/>
        </w:numPr>
        <w:autoSpaceDE w:val="0"/>
        <w:autoSpaceDN w:val="0"/>
        <w:adjustRightInd w:val="0"/>
        <w:spacing w:before="0" w:after="120"/>
        <w:rPr>
          <w:color w:val="000000"/>
        </w:rPr>
      </w:pPr>
      <w:r w:rsidRPr="001F6ED3">
        <w:rPr>
          <w:color w:val="000000"/>
        </w:rPr>
        <w:t xml:space="preserve">Analīzes ietvaros ir izmantoti VPR uzņēmumu, pētniecības un izglītības iestāžu fokusa grupu diskusijās un intervijās iegūtie dati, paļaujoties uz respondentu viedokli un sniegto ziņu patiesumu un neveicot datu patiesuma pārbaudi. </w:t>
      </w:r>
    </w:p>
    <w:p w:rsidR="00972094" w:rsidRPr="001F6ED3" w:rsidRDefault="00972094" w:rsidP="00856637">
      <w:pPr>
        <w:pStyle w:val="ListParagraph"/>
        <w:numPr>
          <w:ilvl w:val="0"/>
          <w:numId w:val="17"/>
        </w:numPr>
        <w:autoSpaceDE w:val="0"/>
        <w:autoSpaceDN w:val="0"/>
        <w:adjustRightInd w:val="0"/>
        <w:spacing w:before="0" w:after="120"/>
        <w:rPr>
          <w:color w:val="000000"/>
        </w:rPr>
      </w:pPr>
      <w:r w:rsidRPr="001F6ED3">
        <w:rPr>
          <w:color w:val="000000"/>
        </w:rPr>
        <w:t xml:space="preserve">Darbā izmantoti statistikas dati no dažādiem avotiem (piemēram, Latvijas Republikas Centrālā statistikas pārvaldes, Eiropas Savienības Statistikas biroja – Eurostat u.c.), kuri atsevišķos gadījumos par vieniem un tiem pašiem rādītājiem var atšķirties, kas izskaidrojams ar atšķirīgu aprēķinu metodoloģijas pielietošanu. </w:t>
      </w:r>
    </w:p>
    <w:p w:rsidR="00972094" w:rsidRPr="001F6ED3" w:rsidRDefault="00972094" w:rsidP="00856637">
      <w:pPr>
        <w:pStyle w:val="ListParagraph"/>
        <w:numPr>
          <w:ilvl w:val="0"/>
          <w:numId w:val="17"/>
        </w:numPr>
        <w:autoSpaceDE w:val="0"/>
        <w:autoSpaceDN w:val="0"/>
        <w:adjustRightInd w:val="0"/>
        <w:spacing w:before="0" w:after="120"/>
        <w:rPr>
          <w:color w:val="000000"/>
        </w:rPr>
      </w:pPr>
      <w:r w:rsidRPr="001F6ED3">
        <w:rPr>
          <w:color w:val="000000"/>
        </w:rPr>
        <w:t>Ņemot vērā, ka daudzi statistiskie rādītāji par 2013.gadu pētījuma veikšanas brīdī vēl nav apkopoti, pētījumā tiek izmantoti arī dat</w:t>
      </w:r>
      <w:r w:rsidR="00851FB1">
        <w:rPr>
          <w:color w:val="000000"/>
        </w:rPr>
        <w:t>i par 2012. un 2011. un senākiem</w:t>
      </w:r>
      <w:r w:rsidRPr="001F6ED3">
        <w:rPr>
          <w:color w:val="000000"/>
        </w:rPr>
        <w:t xml:space="preserve"> gadiem. </w:t>
      </w:r>
    </w:p>
    <w:p w:rsidR="00972094" w:rsidRPr="001F6ED3" w:rsidRDefault="00972094" w:rsidP="00856637">
      <w:pPr>
        <w:pStyle w:val="ListParagraph"/>
        <w:numPr>
          <w:ilvl w:val="0"/>
          <w:numId w:val="17"/>
        </w:numPr>
        <w:autoSpaceDE w:val="0"/>
        <w:autoSpaceDN w:val="0"/>
        <w:adjustRightInd w:val="0"/>
        <w:spacing w:before="0" w:after="120"/>
        <w:rPr>
          <w:color w:val="000000"/>
        </w:rPr>
      </w:pPr>
      <w:r w:rsidRPr="001F6ED3">
        <w:rPr>
          <w:color w:val="000000"/>
        </w:rPr>
        <w:t xml:space="preserve">Nozares uzņēmumu un iestāžu viedoklis raksturo situāciju konkrētā brīdī, līdz ar to pētījuma autori neuzņemas atbildību par to, ka viedoklis būs tāds pats, atkārtojot intervijas pēc noteikta laika perioda (ceturkšņa, gada utt.). </w:t>
      </w:r>
    </w:p>
    <w:p w:rsidR="00972094" w:rsidRPr="001F6ED3" w:rsidRDefault="00972094" w:rsidP="00856637">
      <w:pPr>
        <w:pStyle w:val="ListParagraph"/>
        <w:numPr>
          <w:ilvl w:val="0"/>
          <w:numId w:val="17"/>
        </w:numPr>
        <w:autoSpaceDE w:val="0"/>
        <w:autoSpaceDN w:val="0"/>
        <w:adjustRightInd w:val="0"/>
        <w:spacing w:before="0" w:after="120"/>
      </w:pPr>
      <w:r w:rsidRPr="001F6ED3">
        <w:t>Pētījuma robežas ir noteiktas saskaņā ar Pasūtītāja sagatavotajā darba uzdevumā noteiktajiem izpētes jautājumiem</w:t>
      </w:r>
      <w:r w:rsidR="00C7695B" w:rsidRPr="001F6ED3">
        <w:t xml:space="preserve"> un starp abām pusēm saskaņoto </w:t>
      </w:r>
      <w:r w:rsidR="00C7695B" w:rsidRPr="001F6ED3">
        <w:rPr>
          <w:lang w:eastAsia="ar-SA"/>
        </w:rPr>
        <w:t>viedās specializācijas konkurētspējas potenciāla novērtējuma metodoloģiju</w:t>
      </w:r>
      <w:r w:rsidR="00C7695B" w:rsidRPr="001F6ED3">
        <w:t>.</w:t>
      </w:r>
    </w:p>
    <w:p w:rsidR="00972094" w:rsidRPr="001F6ED3" w:rsidRDefault="00972094" w:rsidP="00856637">
      <w:pPr>
        <w:pStyle w:val="ListParagraph"/>
        <w:numPr>
          <w:ilvl w:val="0"/>
          <w:numId w:val="17"/>
        </w:numPr>
        <w:autoSpaceDE w:val="0"/>
        <w:autoSpaceDN w:val="0"/>
        <w:adjustRightInd w:val="0"/>
        <w:spacing w:before="0" w:after="120"/>
      </w:pPr>
      <w:r w:rsidRPr="001F6ED3">
        <w:t xml:space="preserve">Ziņojumā minētie secinājumi ir izstrādāti, pamatojoties uz pētījuma laikā iegūto informāciju. </w:t>
      </w:r>
    </w:p>
    <w:p w:rsidR="006F3003" w:rsidRPr="001F3F30" w:rsidRDefault="006F3003" w:rsidP="005B41E3">
      <w:pPr>
        <w:pStyle w:val="Heading1"/>
        <w:spacing w:line="240" w:lineRule="auto"/>
        <w:ind w:left="426"/>
      </w:pPr>
      <w:bookmarkStart w:id="10" w:name="_Toc396159763"/>
      <w:r w:rsidRPr="001F3F30">
        <w:lastRenderedPageBreak/>
        <w:t>Izpētes rezultāti un konstatējumi</w:t>
      </w:r>
      <w:bookmarkEnd w:id="10"/>
    </w:p>
    <w:p w:rsidR="006F3003" w:rsidRPr="00614E20" w:rsidRDefault="00B2040A" w:rsidP="006967D3">
      <w:pPr>
        <w:pStyle w:val="Heading2"/>
      </w:pPr>
      <w:bookmarkStart w:id="11" w:name="_Toc396159764"/>
      <w:r>
        <w:t>Vidzemes reģiona</w:t>
      </w:r>
      <w:r w:rsidR="006F3003" w:rsidRPr="00614E20">
        <w:t xml:space="preserve"> pieejamo viedās </w:t>
      </w:r>
      <w:r w:rsidR="006F3003" w:rsidRPr="00E4515A">
        <w:t>specializācijas</w:t>
      </w:r>
      <w:r w:rsidR="006F3003" w:rsidRPr="00614E20">
        <w:t xml:space="preserve"> resursu analīze un to konkurētspējas priekšnoteikumu </w:t>
      </w:r>
      <w:r w:rsidR="006F3003" w:rsidRPr="006967D3">
        <w:t>novērtējums</w:t>
      </w:r>
      <w:bookmarkEnd w:id="11"/>
    </w:p>
    <w:p w:rsidR="009F19AC" w:rsidRPr="006B7F56" w:rsidRDefault="009F19AC" w:rsidP="00350331">
      <w:pPr>
        <w:pStyle w:val="Heading3"/>
      </w:pPr>
      <w:bookmarkStart w:id="12" w:name="_Toc396159765"/>
      <w:proofErr w:type="spellStart"/>
      <w:r w:rsidRPr="00EB4AD3">
        <w:t>Cilvēkkapitāls</w:t>
      </w:r>
      <w:bookmarkEnd w:id="12"/>
      <w:proofErr w:type="spellEnd"/>
    </w:p>
    <w:p w:rsidR="009F19AC" w:rsidRPr="006B7F56" w:rsidRDefault="009F19AC" w:rsidP="001F6ED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Vidzemes reģions ir vismaz</w:t>
      </w:r>
      <w:r w:rsidR="006F3003" w:rsidRPr="006B7F56">
        <w:rPr>
          <w:rFonts w:ascii="Times New Roman" w:hAnsi="Times New Roman" w:cs="Times New Roman"/>
          <w:sz w:val="24"/>
          <w:szCs w:val="24"/>
        </w:rPr>
        <w:t>āk</w:t>
      </w:r>
      <w:r w:rsidR="0003193D" w:rsidRPr="006B7F56">
        <w:rPr>
          <w:rFonts w:ascii="Times New Roman" w:hAnsi="Times New Roman" w:cs="Times New Roman"/>
          <w:sz w:val="24"/>
          <w:szCs w:val="24"/>
        </w:rPr>
        <w:t xml:space="preserve"> apdzīvo</w:t>
      </w:r>
      <w:r w:rsidR="006D678C" w:rsidRPr="006B7F56">
        <w:rPr>
          <w:rFonts w:ascii="Times New Roman" w:hAnsi="Times New Roman" w:cs="Times New Roman"/>
          <w:sz w:val="24"/>
          <w:szCs w:val="24"/>
        </w:rPr>
        <w:t>tais reģions Latvijā, tajā ir 205 949 pastāvīgie</w:t>
      </w:r>
      <w:r w:rsidR="0003193D" w:rsidRPr="006B7F56">
        <w:rPr>
          <w:rFonts w:ascii="Times New Roman" w:hAnsi="Times New Roman" w:cs="Times New Roman"/>
          <w:sz w:val="24"/>
          <w:szCs w:val="24"/>
        </w:rPr>
        <w:t xml:space="preserve"> iedzīvotāji</w:t>
      </w:r>
      <w:r w:rsidR="006D678C" w:rsidRPr="006B7F56">
        <w:rPr>
          <w:rFonts w:ascii="Times New Roman" w:hAnsi="Times New Roman" w:cs="Times New Roman"/>
          <w:sz w:val="24"/>
          <w:szCs w:val="24"/>
        </w:rPr>
        <w:t>, kas</w:t>
      </w:r>
      <w:r w:rsidR="0003193D" w:rsidRPr="006B7F56">
        <w:rPr>
          <w:rFonts w:ascii="Times New Roman" w:hAnsi="Times New Roman" w:cs="Times New Roman"/>
          <w:sz w:val="24"/>
          <w:szCs w:val="24"/>
        </w:rPr>
        <w:t xml:space="preserve"> sastāda 10,2% no Latvijas iedzīvotājiem.</w:t>
      </w:r>
    </w:p>
    <w:p w:rsidR="0003193D" w:rsidRPr="006B7F56" w:rsidRDefault="0003193D" w:rsidP="001F6ED3">
      <w:pPr>
        <w:spacing w:after="120" w:line="240" w:lineRule="auto"/>
        <w:rPr>
          <w:rFonts w:ascii="Times New Roman" w:hAnsi="Times New Roman" w:cs="Times New Roman"/>
          <w:sz w:val="24"/>
          <w:szCs w:val="24"/>
        </w:rPr>
      </w:pPr>
      <w:r w:rsidRPr="00BA4864">
        <w:rPr>
          <w:rFonts w:ascii="Times New Roman" w:hAnsi="Times New Roman" w:cs="Times New Roman"/>
          <w:b/>
          <w:sz w:val="24"/>
          <w:szCs w:val="24"/>
        </w:rPr>
        <w:t>Iedzīvotāju skaits</w:t>
      </w:r>
      <w:r w:rsidRPr="006B7F56">
        <w:rPr>
          <w:rFonts w:ascii="Times New Roman" w:hAnsi="Times New Roman" w:cs="Times New Roman"/>
          <w:sz w:val="24"/>
          <w:szCs w:val="24"/>
        </w:rPr>
        <w:t xml:space="preserve"> ir būtisks, lai nodrošinātu apjoma ekonomiju – lielāks iedzī</w:t>
      </w:r>
      <w:r w:rsidR="006F3003" w:rsidRPr="006B7F56">
        <w:rPr>
          <w:rFonts w:ascii="Times New Roman" w:hAnsi="Times New Roman" w:cs="Times New Roman"/>
          <w:sz w:val="24"/>
          <w:szCs w:val="24"/>
        </w:rPr>
        <w:t>vot</w:t>
      </w:r>
      <w:r w:rsidRPr="006B7F56">
        <w:rPr>
          <w:rFonts w:ascii="Times New Roman" w:hAnsi="Times New Roman" w:cs="Times New Roman"/>
          <w:sz w:val="24"/>
          <w:szCs w:val="24"/>
        </w:rPr>
        <w:t>āju skaits ļauj ražot lētāk (jo tie</w:t>
      </w:r>
      <w:r w:rsidR="006F3003" w:rsidRPr="006B7F56">
        <w:rPr>
          <w:rFonts w:ascii="Times New Roman" w:hAnsi="Times New Roman" w:cs="Times New Roman"/>
          <w:sz w:val="24"/>
          <w:szCs w:val="24"/>
        </w:rPr>
        <w:t>k</w:t>
      </w:r>
      <w:r w:rsidRPr="006B7F56">
        <w:rPr>
          <w:rFonts w:ascii="Times New Roman" w:hAnsi="Times New Roman" w:cs="Times New Roman"/>
          <w:sz w:val="24"/>
          <w:szCs w:val="24"/>
        </w:rPr>
        <w:t xml:space="preserve"> saražots lielāks produktu apjoms), kā arī lielāks vietējais tirgus palielina patēriņa apjomu, kas ļauj samazināt produktu cenu.</w:t>
      </w:r>
    </w:p>
    <w:p w:rsidR="009F19AC" w:rsidRPr="006B7F56" w:rsidRDefault="0003193D" w:rsidP="001F6ED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Tā kā iedzīvotāju skaits nav Vidzemes reģiona priekšrocība ne Latvijas, ne arī Eiropas mērogā, tā uzņēmumiem ir sevišķi būtiski sadarboties, lai sasniegtu lielākus ražošanas apjomus, uzlabotu produktu kvalitāti, kā arī kopīgi iekarotu eksporta tirgus.</w:t>
      </w:r>
    </w:p>
    <w:p w:rsidR="009F19AC" w:rsidRDefault="009F19AC" w:rsidP="00851FB1">
      <w:pPr>
        <w:spacing w:line="240" w:lineRule="auto"/>
        <w:rPr>
          <w:rFonts w:ascii="Times New Roman" w:hAnsi="Times New Roman" w:cs="Times New Roman"/>
          <w:sz w:val="24"/>
          <w:szCs w:val="24"/>
        </w:rPr>
      </w:pPr>
    </w:p>
    <w:p w:rsidR="00D52646" w:rsidRPr="006B7F56" w:rsidRDefault="00D52646" w:rsidP="00851FB1">
      <w:pPr>
        <w:spacing w:line="240" w:lineRule="auto"/>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210175" cy="1992043"/>
            <wp:effectExtent l="0" t="0" r="0" b="0"/>
            <wp:docPr id="11304" name="Picture 1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3975" cy="1997319"/>
                    </a:xfrm>
                    <a:prstGeom prst="rect">
                      <a:avLst/>
                    </a:prstGeom>
                    <a:noFill/>
                  </pic:spPr>
                </pic:pic>
              </a:graphicData>
            </a:graphic>
          </wp:inline>
        </w:drawing>
      </w:r>
    </w:p>
    <w:p w:rsidR="009F19AC" w:rsidRPr="009B61AD" w:rsidRDefault="00F53B53" w:rsidP="001F6ED3">
      <w:pPr>
        <w:pStyle w:val="Caption"/>
        <w:spacing w:after="120" w:line="240" w:lineRule="auto"/>
        <w:rPr>
          <w:rFonts w:ascii="Times New Roman" w:hAnsi="Times New Roman" w:cs="Times New Roman"/>
          <w:sz w:val="24"/>
          <w:szCs w:val="24"/>
        </w:rPr>
      </w:pPr>
      <w:r w:rsidRPr="009B61AD">
        <w:rPr>
          <w:rFonts w:ascii="Times New Roman" w:hAnsi="Times New Roman" w:cs="Times New Roman"/>
          <w:sz w:val="24"/>
          <w:szCs w:val="24"/>
        </w:rPr>
        <w:fldChar w:fldCharType="begin"/>
      </w:r>
      <w:r w:rsidR="009F19AC" w:rsidRPr="009B61AD">
        <w:rPr>
          <w:rFonts w:ascii="Times New Roman" w:hAnsi="Times New Roman" w:cs="Times New Roman"/>
          <w:sz w:val="24"/>
          <w:szCs w:val="24"/>
        </w:rPr>
        <w:instrText xml:space="preserve"> SEQ _attēls \* ARABIC </w:instrText>
      </w:r>
      <w:r w:rsidRPr="009B61AD">
        <w:rPr>
          <w:rFonts w:ascii="Times New Roman" w:hAnsi="Times New Roman" w:cs="Times New Roman"/>
          <w:sz w:val="24"/>
          <w:szCs w:val="24"/>
        </w:rPr>
        <w:fldChar w:fldCharType="separate"/>
      </w:r>
      <w:r w:rsidR="00B107CB">
        <w:rPr>
          <w:rFonts w:ascii="Times New Roman" w:hAnsi="Times New Roman" w:cs="Times New Roman"/>
          <w:noProof/>
          <w:sz w:val="24"/>
          <w:szCs w:val="24"/>
        </w:rPr>
        <w:t>1</w:t>
      </w:r>
      <w:r w:rsidRPr="009B61AD">
        <w:rPr>
          <w:rFonts w:ascii="Times New Roman" w:hAnsi="Times New Roman" w:cs="Times New Roman"/>
          <w:sz w:val="24"/>
          <w:szCs w:val="24"/>
        </w:rPr>
        <w:fldChar w:fldCharType="end"/>
      </w:r>
      <w:r w:rsidR="009F19AC" w:rsidRPr="009B61AD">
        <w:rPr>
          <w:rFonts w:ascii="Times New Roman" w:hAnsi="Times New Roman" w:cs="Times New Roman"/>
          <w:sz w:val="24"/>
          <w:szCs w:val="24"/>
        </w:rPr>
        <w:t xml:space="preserve">.attēls. Iedzīvotāju </w:t>
      </w:r>
      <w:r w:rsidR="00436019" w:rsidRPr="009B61AD">
        <w:rPr>
          <w:rFonts w:ascii="Times New Roman" w:hAnsi="Times New Roman" w:cs="Times New Roman"/>
          <w:sz w:val="24"/>
          <w:szCs w:val="24"/>
        </w:rPr>
        <w:t xml:space="preserve">skaits </w:t>
      </w:r>
      <w:r w:rsidR="009F19AC" w:rsidRPr="009B61AD">
        <w:rPr>
          <w:rFonts w:ascii="Times New Roman" w:hAnsi="Times New Roman" w:cs="Times New Roman"/>
          <w:sz w:val="24"/>
          <w:szCs w:val="24"/>
        </w:rPr>
        <w:t>statistikas reģionos</w:t>
      </w:r>
      <w:r w:rsidR="00463A41" w:rsidRPr="009B61AD">
        <w:rPr>
          <w:rFonts w:ascii="Times New Roman" w:hAnsi="Times New Roman" w:cs="Times New Roman"/>
          <w:sz w:val="24"/>
          <w:szCs w:val="24"/>
        </w:rPr>
        <w:t xml:space="preserve"> 201</w:t>
      </w:r>
      <w:r w:rsidR="00D52646">
        <w:rPr>
          <w:rFonts w:ascii="Times New Roman" w:hAnsi="Times New Roman" w:cs="Times New Roman"/>
          <w:sz w:val="24"/>
          <w:szCs w:val="24"/>
        </w:rPr>
        <w:t>4</w:t>
      </w:r>
      <w:r w:rsidR="00463A41" w:rsidRPr="009B61AD">
        <w:rPr>
          <w:rFonts w:ascii="Times New Roman" w:hAnsi="Times New Roman" w:cs="Times New Roman"/>
          <w:sz w:val="24"/>
          <w:szCs w:val="24"/>
        </w:rPr>
        <w:t>.gad</w:t>
      </w:r>
      <w:r w:rsidR="00D52646">
        <w:rPr>
          <w:rFonts w:ascii="Times New Roman" w:hAnsi="Times New Roman" w:cs="Times New Roman"/>
          <w:sz w:val="24"/>
          <w:szCs w:val="24"/>
        </w:rPr>
        <w:t>a sākumā</w:t>
      </w:r>
      <w:r w:rsidR="00A5006B" w:rsidRPr="009B61AD">
        <w:rPr>
          <w:rFonts w:ascii="Times New Roman" w:hAnsi="Times New Roman" w:cs="Times New Roman"/>
          <w:sz w:val="24"/>
          <w:szCs w:val="24"/>
        </w:rPr>
        <w:t xml:space="preserve"> (datu avots – CSP)</w:t>
      </w:r>
    </w:p>
    <w:p w:rsidR="009F19AC" w:rsidRPr="006B7F56" w:rsidRDefault="00436019" w:rsidP="001F6ED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Lielākais iedzīvotāju skaits ir tādās Vidzemes reģiona pašvaldībās kā Madonas novads (24,6 tūkst) un Valmiera (24,2 tūkst.), Gulbenes novads (22,4 tūkst.), Cēsu novads (17,5 tūkst.) un Alūksnes novads (16,4 tūkst.)</w:t>
      </w:r>
      <w:r w:rsidR="001F6ED3">
        <w:rPr>
          <w:rFonts w:ascii="Times New Roman" w:hAnsi="Times New Roman" w:cs="Times New Roman"/>
          <w:sz w:val="24"/>
          <w:szCs w:val="24"/>
        </w:rPr>
        <w:t>.</w:t>
      </w: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82"/>
        <w:gridCol w:w="2117"/>
      </w:tblGrid>
      <w:tr w:rsidR="00C34779" w:rsidRPr="006B7F56" w:rsidTr="00C34779">
        <w:tc>
          <w:tcPr>
            <w:tcW w:w="6090" w:type="dxa"/>
          </w:tcPr>
          <w:p w:rsidR="00C34779" w:rsidRPr="006B7F56" w:rsidRDefault="0087373C" w:rsidP="00851FB1">
            <w:pP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4486910" cy="4352925"/>
                  <wp:effectExtent l="0" t="0" r="0" b="0"/>
                  <wp:docPr id="11306" name="Picture 1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910" cy="4352925"/>
                          </a:xfrm>
                          <a:prstGeom prst="rect">
                            <a:avLst/>
                          </a:prstGeom>
                          <a:noFill/>
                        </pic:spPr>
                      </pic:pic>
                    </a:graphicData>
                  </a:graphic>
                </wp:inline>
              </w:drawing>
            </w:r>
          </w:p>
        </w:tc>
        <w:tc>
          <w:tcPr>
            <w:tcW w:w="2665" w:type="dxa"/>
          </w:tcPr>
          <w:p w:rsidR="00C34779" w:rsidRPr="006B7F56" w:rsidRDefault="00C34779" w:rsidP="006B7F56">
            <w:pPr>
              <w:ind w:left="-88"/>
              <w:rPr>
                <w:rFonts w:ascii="Times New Roman" w:hAnsi="Times New Roman" w:cs="Times New Roman"/>
                <w:sz w:val="24"/>
                <w:szCs w:val="24"/>
              </w:rPr>
            </w:pPr>
          </w:p>
          <w:tbl>
            <w:tblPr>
              <w:tblW w:w="1666" w:type="dxa"/>
              <w:tblInd w:w="225" w:type="dxa"/>
              <w:tblLook w:val="04A0"/>
            </w:tblPr>
            <w:tblGrid>
              <w:gridCol w:w="391"/>
              <w:gridCol w:w="1275"/>
            </w:tblGrid>
            <w:tr w:rsidR="00C83E8C" w:rsidRPr="00E4515A" w:rsidTr="00C83E8C">
              <w:trPr>
                <w:trHeight w:val="300"/>
              </w:trPr>
              <w:tc>
                <w:tcPr>
                  <w:tcW w:w="391" w:type="dxa"/>
                  <w:tcBorders>
                    <w:top w:val="single" w:sz="4" w:space="0" w:color="auto"/>
                    <w:left w:val="single" w:sz="4" w:space="0" w:color="auto"/>
                    <w:bottom w:val="single" w:sz="4" w:space="0" w:color="auto"/>
                    <w:right w:val="single" w:sz="4" w:space="0" w:color="auto"/>
                  </w:tcBorders>
                  <w:shd w:val="clear" w:color="000000" w:fill="FEE5D9"/>
                  <w:noWrap/>
                  <w:vAlign w:val="bottom"/>
                  <w:hideMark/>
                </w:tcPr>
                <w:p w:rsidR="00C34779" w:rsidRPr="00E4515A" w:rsidRDefault="00C34779" w:rsidP="006B7F56">
                  <w:pPr>
                    <w:spacing w:after="0" w:line="240" w:lineRule="auto"/>
                    <w:ind w:left="-88"/>
                    <w:jc w:val="left"/>
                    <w:rPr>
                      <w:rFonts w:ascii="Times New Roman" w:eastAsia="Times New Roman" w:hAnsi="Times New Roman" w:cs="Times New Roman"/>
                      <w:color w:val="000000"/>
                      <w:sz w:val="20"/>
                      <w:szCs w:val="20"/>
                      <w:lang w:eastAsia="lv-LV"/>
                    </w:rPr>
                  </w:pPr>
                  <w:bookmarkStart w:id="13" w:name="RANGE!Y2"/>
                  <w:r w:rsidRPr="00E4515A">
                    <w:rPr>
                      <w:rFonts w:ascii="Times New Roman" w:eastAsia="Times New Roman" w:hAnsi="Times New Roman" w:cs="Times New Roman"/>
                      <w:color w:val="000000"/>
                      <w:sz w:val="20"/>
                      <w:szCs w:val="20"/>
                      <w:lang w:eastAsia="lv-LV"/>
                    </w:rPr>
                    <w:t> </w:t>
                  </w:r>
                  <w:bookmarkEnd w:id="13"/>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C34779" w:rsidRPr="00E4515A" w:rsidRDefault="00C34779" w:rsidP="0087373C">
                  <w:pPr>
                    <w:spacing w:after="0" w:line="240" w:lineRule="auto"/>
                    <w:ind w:left="-88"/>
                    <w:jc w:val="left"/>
                    <w:rPr>
                      <w:rFonts w:ascii="Times New Roman" w:eastAsia="Times New Roman" w:hAnsi="Times New Roman" w:cs="Times New Roman"/>
                      <w:color w:val="000000"/>
                      <w:sz w:val="20"/>
                      <w:szCs w:val="20"/>
                      <w:lang w:eastAsia="lv-LV"/>
                    </w:rPr>
                  </w:pPr>
                  <w:r w:rsidRPr="00E4515A">
                    <w:rPr>
                      <w:rFonts w:ascii="Times New Roman" w:eastAsia="Times New Roman" w:hAnsi="Times New Roman" w:cs="Times New Roman"/>
                      <w:color w:val="000000"/>
                      <w:sz w:val="20"/>
                      <w:szCs w:val="20"/>
                      <w:lang w:eastAsia="lv-LV"/>
                    </w:rPr>
                    <w:t>Līdz - 3</w:t>
                  </w:r>
                  <w:r w:rsidR="0087373C">
                    <w:rPr>
                      <w:rFonts w:ascii="Times New Roman" w:eastAsia="Times New Roman" w:hAnsi="Times New Roman" w:cs="Times New Roman"/>
                      <w:color w:val="000000"/>
                      <w:sz w:val="20"/>
                      <w:szCs w:val="20"/>
                      <w:lang w:eastAsia="lv-LV"/>
                    </w:rPr>
                    <w:t>472</w:t>
                  </w:r>
                </w:p>
              </w:tc>
            </w:tr>
            <w:tr w:rsidR="00C83E8C" w:rsidRPr="00E4515A" w:rsidTr="00C83E8C">
              <w:trPr>
                <w:trHeight w:val="300"/>
              </w:trPr>
              <w:tc>
                <w:tcPr>
                  <w:tcW w:w="391" w:type="dxa"/>
                  <w:tcBorders>
                    <w:top w:val="nil"/>
                    <w:left w:val="single" w:sz="4" w:space="0" w:color="auto"/>
                    <w:bottom w:val="single" w:sz="4" w:space="0" w:color="auto"/>
                    <w:right w:val="single" w:sz="4" w:space="0" w:color="auto"/>
                  </w:tcBorders>
                  <w:shd w:val="clear" w:color="000000" w:fill="FCAE91"/>
                  <w:noWrap/>
                  <w:vAlign w:val="bottom"/>
                  <w:hideMark/>
                </w:tcPr>
                <w:p w:rsidR="00C34779" w:rsidRPr="00E4515A" w:rsidRDefault="00C34779" w:rsidP="006B7F56">
                  <w:pPr>
                    <w:spacing w:after="0" w:line="240" w:lineRule="auto"/>
                    <w:ind w:left="-88"/>
                    <w:jc w:val="left"/>
                    <w:rPr>
                      <w:rFonts w:ascii="Times New Roman" w:eastAsia="Times New Roman" w:hAnsi="Times New Roman" w:cs="Times New Roman"/>
                      <w:color w:val="000000"/>
                      <w:sz w:val="20"/>
                      <w:szCs w:val="20"/>
                      <w:lang w:eastAsia="lv-LV"/>
                    </w:rPr>
                  </w:pPr>
                  <w:bookmarkStart w:id="14" w:name="RANGE!Y3"/>
                  <w:r w:rsidRPr="00E4515A">
                    <w:rPr>
                      <w:rFonts w:ascii="Times New Roman" w:eastAsia="Times New Roman" w:hAnsi="Times New Roman" w:cs="Times New Roman"/>
                      <w:color w:val="000000"/>
                      <w:sz w:val="20"/>
                      <w:szCs w:val="20"/>
                      <w:lang w:eastAsia="lv-LV"/>
                    </w:rPr>
                    <w:t> </w:t>
                  </w:r>
                  <w:bookmarkEnd w:id="14"/>
                </w:p>
              </w:tc>
              <w:tc>
                <w:tcPr>
                  <w:tcW w:w="1275" w:type="dxa"/>
                  <w:tcBorders>
                    <w:top w:val="nil"/>
                    <w:left w:val="nil"/>
                    <w:bottom w:val="single" w:sz="4" w:space="0" w:color="auto"/>
                    <w:right w:val="single" w:sz="4" w:space="0" w:color="auto"/>
                  </w:tcBorders>
                  <w:shd w:val="clear" w:color="auto" w:fill="auto"/>
                  <w:noWrap/>
                  <w:vAlign w:val="bottom"/>
                  <w:hideMark/>
                </w:tcPr>
                <w:p w:rsidR="00C34779" w:rsidRPr="00E4515A" w:rsidRDefault="00C34779" w:rsidP="0087373C">
                  <w:pPr>
                    <w:spacing w:after="0" w:line="240" w:lineRule="auto"/>
                    <w:ind w:left="-88"/>
                    <w:jc w:val="left"/>
                    <w:rPr>
                      <w:rFonts w:ascii="Times New Roman" w:eastAsia="Times New Roman" w:hAnsi="Times New Roman" w:cs="Times New Roman"/>
                      <w:color w:val="000000"/>
                      <w:sz w:val="20"/>
                      <w:szCs w:val="20"/>
                      <w:lang w:eastAsia="lv-LV"/>
                    </w:rPr>
                  </w:pPr>
                  <w:r w:rsidRPr="00E4515A">
                    <w:rPr>
                      <w:rFonts w:ascii="Times New Roman" w:eastAsia="Times New Roman" w:hAnsi="Times New Roman" w:cs="Times New Roman"/>
                      <w:color w:val="000000"/>
                      <w:sz w:val="20"/>
                      <w:szCs w:val="20"/>
                      <w:lang w:eastAsia="lv-LV"/>
                    </w:rPr>
                    <w:t>35</w:t>
                  </w:r>
                  <w:r w:rsidR="0087373C">
                    <w:rPr>
                      <w:rFonts w:ascii="Times New Roman" w:eastAsia="Times New Roman" w:hAnsi="Times New Roman" w:cs="Times New Roman"/>
                      <w:color w:val="000000"/>
                      <w:sz w:val="20"/>
                      <w:szCs w:val="20"/>
                      <w:lang w:eastAsia="lv-LV"/>
                    </w:rPr>
                    <w:t>72</w:t>
                  </w:r>
                  <w:r w:rsidRPr="00E4515A">
                    <w:rPr>
                      <w:rFonts w:ascii="Times New Roman" w:eastAsia="Times New Roman" w:hAnsi="Times New Roman" w:cs="Times New Roman"/>
                      <w:color w:val="000000"/>
                      <w:sz w:val="20"/>
                      <w:szCs w:val="20"/>
                      <w:lang w:eastAsia="lv-LV"/>
                    </w:rPr>
                    <w:t xml:space="preserve"> - 54</w:t>
                  </w:r>
                  <w:r w:rsidR="0087373C">
                    <w:rPr>
                      <w:rFonts w:ascii="Times New Roman" w:eastAsia="Times New Roman" w:hAnsi="Times New Roman" w:cs="Times New Roman"/>
                      <w:color w:val="000000"/>
                      <w:sz w:val="20"/>
                      <w:szCs w:val="20"/>
                      <w:lang w:eastAsia="lv-LV"/>
                    </w:rPr>
                    <w:t>12</w:t>
                  </w:r>
                </w:p>
              </w:tc>
            </w:tr>
            <w:tr w:rsidR="00C83E8C" w:rsidRPr="00E4515A" w:rsidTr="00C83E8C">
              <w:trPr>
                <w:trHeight w:val="300"/>
              </w:trPr>
              <w:tc>
                <w:tcPr>
                  <w:tcW w:w="391" w:type="dxa"/>
                  <w:tcBorders>
                    <w:top w:val="nil"/>
                    <w:left w:val="single" w:sz="4" w:space="0" w:color="auto"/>
                    <w:bottom w:val="single" w:sz="4" w:space="0" w:color="auto"/>
                    <w:right w:val="single" w:sz="4" w:space="0" w:color="auto"/>
                  </w:tcBorders>
                  <w:shd w:val="clear" w:color="000000" w:fill="FB6A4A"/>
                  <w:noWrap/>
                  <w:vAlign w:val="bottom"/>
                  <w:hideMark/>
                </w:tcPr>
                <w:p w:rsidR="00C34779" w:rsidRPr="00E4515A" w:rsidRDefault="00C34779" w:rsidP="006B7F56">
                  <w:pPr>
                    <w:spacing w:after="0" w:line="240" w:lineRule="auto"/>
                    <w:ind w:left="-88"/>
                    <w:jc w:val="left"/>
                    <w:rPr>
                      <w:rFonts w:ascii="Times New Roman" w:eastAsia="Times New Roman" w:hAnsi="Times New Roman" w:cs="Times New Roman"/>
                      <w:color w:val="000000"/>
                      <w:sz w:val="20"/>
                      <w:szCs w:val="20"/>
                      <w:lang w:eastAsia="lv-LV"/>
                    </w:rPr>
                  </w:pPr>
                  <w:bookmarkStart w:id="15" w:name="RANGE!Y4"/>
                  <w:r w:rsidRPr="00E4515A">
                    <w:rPr>
                      <w:rFonts w:ascii="Times New Roman" w:eastAsia="Times New Roman" w:hAnsi="Times New Roman" w:cs="Times New Roman"/>
                      <w:color w:val="000000"/>
                      <w:sz w:val="20"/>
                      <w:szCs w:val="20"/>
                      <w:lang w:eastAsia="lv-LV"/>
                    </w:rPr>
                    <w:t> </w:t>
                  </w:r>
                  <w:bookmarkEnd w:id="15"/>
                </w:p>
              </w:tc>
              <w:tc>
                <w:tcPr>
                  <w:tcW w:w="1275" w:type="dxa"/>
                  <w:tcBorders>
                    <w:top w:val="nil"/>
                    <w:left w:val="nil"/>
                    <w:bottom w:val="single" w:sz="4" w:space="0" w:color="auto"/>
                    <w:right w:val="single" w:sz="4" w:space="0" w:color="auto"/>
                  </w:tcBorders>
                  <w:shd w:val="clear" w:color="auto" w:fill="auto"/>
                  <w:noWrap/>
                  <w:vAlign w:val="bottom"/>
                  <w:hideMark/>
                </w:tcPr>
                <w:p w:rsidR="00C34779" w:rsidRPr="00E4515A" w:rsidRDefault="00C34779" w:rsidP="0087373C">
                  <w:pPr>
                    <w:spacing w:after="0" w:line="240" w:lineRule="auto"/>
                    <w:ind w:left="-88"/>
                    <w:jc w:val="left"/>
                    <w:rPr>
                      <w:rFonts w:ascii="Times New Roman" w:eastAsia="Times New Roman" w:hAnsi="Times New Roman" w:cs="Times New Roman"/>
                      <w:color w:val="000000"/>
                      <w:sz w:val="20"/>
                      <w:szCs w:val="20"/>
                      <w:lang w:eastAsia="lv-LV"/>
                    </w:rPr>
                  </w:pPr>
                  <w:r w:rsidRPr="00E4515A">
                    <w:rPr>
                      <w:rFonts w:ascii="Times New Roman" w:eastAsia="Times New Roman" w:hAnsi="Times New Roman" w:cs="Times New Roman"/>
                      <w:color w:val="000000"/>
                      <w:sz w:val="20"/>
                      <w:szCs w:val="20"/>
                      <w:lang w:eastAsia="lv-LV"/>
                    </w:rPr>
                    <w:t>54</w:t>
                  </w:r>
                  <w:r w:rsidR="0087373C">
                    <w:rPr>
                      <w:rFonts w:ascii="Times New Roman" w:eastAsia="Times New Roman" w:hAnsi="Times New Roman" w:cs="Times New Roman"/>
                      <w:color w:val="000000"/>
                      <w:sz w:val="20"/>
                      <w:szCs w:val="20"/>
                      <w:lang w:eastAsia="lv-LV"/>
                    </w:rPr>
                    <w:t>12</w:t>
                  </w:r>
                  <w:r w:rsidR="001D2839" w:rsidRPr="00E4515A">
                    <w:rPr>
                      <w:rFonts w:ascii="Times New Roman" w:eastAsia="Times New Roman" w:hAnsi="Times New Roman" w:cs="Times New Roman"/>
                      <w:color w:val="000000"/>
                      <w:sz w:val="20"/>
                      <w:szCs w:val="20"/>
                      <w:lang w:eastAsia="lv-LV"/>
                    </w:rPr>
                    <w:t xml:space="preserve"> - 8</w:t>
                  </w:r>
                  <w:r w:rsidR="0087373C">
                    <w:rPr>
                      <w:rFonts w:ascii="Times New Roman" w:eastAsia="Times New Roman" w:hAnsi="Times New Roman" w:cs="Times New Roman"/>
                      <w:color w:val="000000"/>
                      <w:sz w:val="20"/>
                      <w:szCs w:val="20"/>
                      <w:lang w:eastAsia="lv-LV"/>
                    </w:rPr>
                    <w:t>5</w:t>
                  </w:r>
                  <w:r w:rsidR="001D2839" w:rsidRPr="00E4515A">
                    <w:rPr>
                      <w:rFonts w:ascii="Times New Roman" w:eastAsia="Times New Roman" w:hAnsi="Times New Roman" w:cs="Times New Roman"/>
                      <w:color w:val="000000"/>
                      <w:sz w:val="20"/>
                      <w:szCs w:val="20"/>
                      <w:lang w:eastAsia="lv-LV"/>
                    </w:rPr>
                    <w:t>7</w:t>
                  </w:r>
                  <w:r w:rsidR="0087373C">
                    <w:rPr>
                      <w:rFonts w:ascii="Times New Roman" w:eastAsia="Times New Roman" w:hAnsi="Times New Roman" w:cs="Times New Roman"/>
                      <w:color w:val="000000"/>
                      <w:sz w:val="20"/>
                      <w:szCs w:val="20"/>
                      <w:lang w:eastAsia="lv-LV"/>
                    </w:rPr>
                    <w:t>0</w:t>
                  </w:r>
                </w:p>
              </w:tc>
            </w:tr>
            <w:tr w:rsidR="00C83E8C" w:rsidRPr="00E4515A" w:rsidTr="00C83E8C">
              <w:trPr>
                <w:trHeight w:val="300"/>
              </w:trPr>
              <w:tc>
                <w:tcPr>
                  <w:tcW w:w="391" w:type="dxa"/>
                  <w:tcBorders>
                    <w:top w:val="nil"/>
                    <w:left w:val="single" w:sz="4" w:space="0" w:color="auto"/>
                    <w:bottom w:val="single" w:sz="4" w:space="0" w:color="auto"/>
                    <w:right w:val="single" w:sz="4" w:space="0" w:color="auto"/>
                  </w:tcBorders>
                  <w:shd w:val="clear" w:color="000000" w:fill="DE2D26"/>
                  <w:noWrap/>
                  <w:vAlign w:val="bottom"/>
                  <w:hideMark/>
                </w:tcPr>
                <w:p w:rsidR="00C34779" w:rsidRPr="00E4515A" w:rsidRDefault="00C34779" w:rsidP="006B7F56">
                  <w:pPr>
                    <w:spacing w:after="0" w:line="240" w:lineRule="auto"/>
                    <w:ind w:left="-88"/>
                    <w:jc w:val="left"/>
                    <w:rPr>
                      <w:rFonts w:ascii="Times New Roman" w:eastAsia="Times New Roman" w:hAnsi="Times New Roman" w:cs="Times New Roman"/>
                      <w:color w:val="000000"/>
                      <w:sz w:val="20"/>
                      <w:szCs w:val="20"/>
                      <w:lang w:eastAsia="lv-LV"/>
                    </w:rPr>
                  </w:pPr>
                  <w:bookmarkStart w:id="16" w:name="RANGE!Y5"/>
                  <w:r w:rsidRPr="00E4515A">
                    <w:rPr>
                      <w:rFonts w:ascii="Times New Roman" w:eastAsia="Times New Roman" w:hAnsi="Times New Roman" w:cs="Times New Roman"/>
                      <w:color w:val="000000"/>
                      <w:sz w:val="20"/>
                      <w:szCs w:val="20"/>
                      <w:lang w:eastAsia="lv-LV"/>
                    </w:rPr>
                    <w:t> </w:t>
                  </w:r>
                  <w:bookmarkEnd w:id="16"/>
                </w:p>
              </w:tc>
              <w:tc>
                <w:tcPr>
                  <w:tcW w:w="1275" w:type="dxa"/>
                  <w:tcBorders>
                    <w:top w:val="nil"/>
                    <w:left w:val="nil"/>
                    <w:bottom w:val="single" w:sz="4" w:space="0" w:color="auto"/>
                    <w:right w:val="single" w:sz="4" w:space="0" w:color="auto"/>
                  </w:tcBorders>
                  <w:shd w:val="clear" w:color="auto" w:fill="auto"/>
                  <w:noWrap/>
                  <w:vAlign w:val="bottom"/>
                  <w:hideMark/>
                </w:tcPr>
                <w:p w:rsidR="00C34779" w:rsidRPr="00E4515A" w:rsidRDefault="00C34779" w:rsidP="0087373C">
                  <w:pPr>
                    <w:spacing w:after="0" w:line="240" w:lineRule="auto"/>
                    <w:ind w:left="-88"/>
                    <w:jc w:val="left"/>
                    <w:rPr>
                      <w:rFonts w:ascii="Times New Roman" w:eastAsia="Times New Roman" w:hAnsi="Times New Roman" w:cs="Times New Roman"/>
                      <w:color w:val="000000"/>
                      <w:sz w:val="20"/>
                      <w:szCs w:val="20"/>
                      <w:lang w:eastAsia="lv-LV"/>
                    </w:rPr>
                  </w:pPr>
                  <w:r w:rsidRPr="00E4515A">
                    <w:rPr>
                      <w:rFonts w:ascii="Times New Roman" w:eastAsia="Times New Roman" w:hAnsi="Times New Roman" w:cs="Times New Roman"/>
                      <w:color w:val="000000"/>
                      <w:sz w:val="20"/>
                      <w:szCs w:val="20"/>
                      <w:lang w:eastAsia="lv-LV"/>
                    </w:rPr>
                    <w:t>8</w:t>
                  </w:r>
                  <w:r w:rsidR="0087373C">
                    <w:rPr>
                      <w:rFonts w:ascii="Times New Roman" w:eastAsia="Times New Roman" w:hAnsi="Times New Roman" w:cs="Times New Roman"/>
                      <w:color w:val="000000"/>
                      <w:sz w:val="20"/>
                      <w:szCs w:val="20"/>
                      <w:lang w:eastAsia="lv-LV"/>
                    </w:rPr>
                    <w:t>571</w:t>
                  </w:r>
                  <w:r w:rsidRPr="00E4515A">
                    <w:rPr>
                      <w:rFonts w:ascii="Times New Roman" w:eastAsia="Times New Roman" w:hAnsi="Times New Roman" w:cs="Times New Roman"/>
                      <w:color w:val="000000"/>
                      <w:sz w:val="20"/>
                      <w:szCs w:val="20"/>
                      <w:lang w:eastAsia="lv-LV"/>
                    </w:rPr>
                    <w:t xml:space="preserve"> - 18</w:t>
                  </w:r>
                  <w:r w:rsidR="0087373C">
                    <w:rPr>
                      <w:rFonts w:ascii="Times New Roman" w:eastAsia="Times New Roman" w:hAnsi="Times New Roman" w:cs="Times New Roman"/>
                      <w:color w:val="000000"/>
                      <w:sz w:val="20"/>
                      <w:szCs w:val="20"/>
                      <w:lang w:eastAsia="lv-LV"/>
                    </w:rPr>
                    <w:t>245</w:t>
                  </w:r>
                </w:p>
              </w:tc>
            </w:tr>
            <w:tr w:rsidR="00C83E8C" w:rsidRPr="00E4515A" w:rsidTr="00C83E8C">
              <w:trPr>
                <w:trHeight w:val="300"/>
              </w:trPr>
              <w:tc>
                <w:tcPr>
                  <w:tcW w:w="391" w:type="dxa"/>
                  <w:tcBorders>
                    <w:top w:val="nil"/>
                    <w:left w:val="single" w:sz="4" w:space="0" w:color="auto"/>
                    <w:bottom w:val="single" w:sz="4" w:space="0" w:color="auto"/>
                    <w:right w:val="single" w:sz="4" w:space="0" w:color="auto"/>
                  </w:tcBorders>
                  <w:shd w:val="clear" w:color="000000" w:fill="A50F15"/>
                  <w:noWrap/>
                  <w:vAlign w:val="bottom"/>
                  <w:hideMark/>
                </w:tcPr>
                <w:p w:rsidR="00C34779" w:rsidRPr="00E4515A" w:rsidRDefault="00C34779" w:rsidP="006B7F56">
                  <w:pPr>
                    <w:spacing w:after="0" w:line="240" w:lineRule="auto"/>
                    <w:ind w:left="-88"/>
                    <w:jc w:val="left"/>
                    <w:rPr>
                      <w:rFonts w:ascii="Times New Roman" w:eastAsia="Times New Roman" w:hAnsi="Times New Roman" w:cs="Times New Roman"/>
                      <w:color w:val="000000"/>
                      <w:sz w:val="20"/>
                      <w:szCs w:val="20"/>
                      <w:lang w:eastAsia="lv-LV"/>
                    </w:rPr>
                  </w:pPr>
                  <w:bookmarkStart w:id="17" w:name="RANGE!Y6"/>
                  <w:r w:rsidRPr="00E4515A">
                    <w:rPr>
                      <w:rFonts w:ascii="Times New Roman" w:eastAsia="Times New Roman" w:hAnsi="Times New Roman" w:cs="Times New Roman"/>
                      <w:color w:val="000000"/>
                      <w:sz w:val="20"/>
                      <w:szCs w:val="20"/>
                      <w:lang w:eastAsia="lv-LV"/>
                    </w:rPr>
                    <w:t> </w:t>
                  </w:r>
                  <w:bookmarkEnd w:id="17"/>
                </w:p>
              </w:tc>
              <w:tc>
                <w:tcPr>
                  <w:tcW w:w="1275" w:type="dxa"/>
                  <w:tcBorders>
                    <w:top w:val="nil"/>
                    <w:left w:val="nil"/>
                    <w:bottom w:val="single" w:sz="4" w:space="0" w:color="auto"/>
                    <w:right w:val="single" w:sz="4" w:space="0" w:color="auto"/>
                  </w:tcBorders>
                  <w:shd w:val="clear" w:color="auto" w:fill="auto"/>
                  <w:noWrap/>
                  <w:vAlign w:val="bottom"/>
                  <w:hideMark/>
                </w:tcPr>
                <w:p w:rsidR="00C34779" w:rsidRPr="00E4515A" w:rsidRDefault="00C34779" w:rsidP="0087373C">
                  <w:pPr>
                    <w:spacing w:after="0" w:line="240" w:lineRule="auto"/>
                    <w:ind w:left="-88"/>
                    <w:jc w:val="left"/>
                    <w:rPr>
                      <w:rFonts w:ascii="Times New Roman" w:eastAsia="Times New Roman" w:hAnsi="Times New Roman" w:cs="Times New Roman"/>
                      <w:color w:val="000000"/>
                      <w:sz w:val="20"/>
                      <w:szCs w:val="20"/>
                      <w:lang w:eastAsia="lv-LV"/>
                    </w:rPr>
                  </w:pPr>
                  <w:r w:rsidRPr="00E4515A">
                    <w:rPr>
                      <w:rFonts w:ascii="Times New Roman" w:eastAsia="Times New Roman" w:hAnsi="Times New Roman" w:cs="Times New Roman"/>
                      <w:color w:val="000000"/>
                      <w:sz w:val="20"/>
                      <w:szCs w:val="20"/>
                      <w:lang w:eastAsia="lv-LV"/>
                    </w:rPr>
                    <w:t>18</w:t>
                  </w:r>
                  <w:r w:rsidR="0087373C">
                    <w:rPr>
                      <w:rFonts w:ascii="Times New Roman" w:eastAsia="Times New Roman" w:hAnsi="Times New Roman" w:cs="Times New Roman"/>
                      <w:color w:val="000000"/>
                      <w:sz w:val="20"/>
                      <w:szCs w:val="20"/>
                      <w:lang w:eastAsia="lv-LV"/>
                    </w:rPr>
                    <w:t>245</w:t>
                  </w:r>
                  <w:r w:rsidRPr="00E4515A">
                    <w:rPr>
                      <w:rFonts w:ascii="Times New Roman" w:eastAsia="Times New Roman" w:hAnsi="Times New Roman" w:cs="Times New Roman"/>
                      <w:color w:val="000000"/>
                      <w:sz w:val="20"/>
                      <w:szCs w:val="20"/>
                      <w:lang w:eastAsia="lv-LV"/>
                    </w:rPr>
                    <w:t xml:space="preserve"> + </w:t>
                  </w:r>
                </w:p>
              </w:tc>
            </w:tr>
          </w:tbl>
          <w:p w:rsidR="00C34779" w:rsidRPr="006B7F56" w:rsidRDefault="00C34779" w:rsidP="006B7F56">
            <w:pPr>
              <w:ind w:left="-88"/>
              <w:rPr>
                <w:rFonts w:ascii="Times New Roman" w:hAnsi="Times New Roman" w:cs="Times New Roman"/>
                <w:sz w:val="24"/>
                <w:szCs w:val="24"/>
              </w:rPr>
            </w:pPr>
          </w:p>
          <w:p w:rsidR="00C34779" w:rsidRPr="006B7F56" w:rsidRDefault="00C34779" w:rsidP="006B7F56">
            <w:pPr>
              <w:ind w:left="-88"/>
              <w:rPr>
                <w:rFonts w:ascii="Times New Roman" w:hAnsi="Times New Roman" w:cs="Times New Roman"/>
                <w:sz w:val="24"/>
                <w:szCs w:val="24"/>
              </w:rPr>
            </w:pPr>
          </w:p>
        </w:tc>
      </w:tr>
    </w:tbl>
    <w:p w:rsidR="00C34779" w:rsidRPr="006B7F56" w:rsidRDefault="00C34779" w:rsidP="006B7F56">
      <w:pPr>
        <w:spacing w:line="240" w:lineRule="auto"/>
        <w:rPr>
          <w:rFonts w:ascii="Times New Roman" w:hAnsi="Times New Roman" w:cs="Times New Roman"/>
          <w:sz w:val="24"/>
          <w:szCs w:val="24"/>
        </w:rPr>
      </w:pPr>
    </w:p>
    <w:tbl>
      <w:tblPr>
        <w:tblW w:w="8500" w:type="dxa"/>
        <w:tblBorders>
          <w:top w:val="single" w:sz="4" w:space="0" w:color="EB7525"/>
          <w:left w:val="single" w:sz="4" w:space="0" w:color="EB7525"/>
          <w:bottom w:val="single" w:sz="4" w:space="0" w:color="EB7525"/>
          <w:right w:val="single" w:sz="4" w:space="0" w:color="EB7525"/>
          <w:insideH w:val="single" w:sz="4" w:space="0" w:color="EB7525"/>
          <w:insideV w:val="single" w:sz="4" w:space="0" w:color="EB7525"/>
        </w:tblBorders>
        <w:tblLayout w:type="fixed"/>
        <w:tblLook w:val="04A0"/>
      </w:tblPr>
      <w:tblGrid>
        <w:gridCol w:w="1809"/>
        <w:gridCol w:w="1026"/>
        <w:gridCol w:w="1980"/>
        <w:gridCol w:w="850"/>
        <w:gridCol w:w="1985"/>
        <w:gridCol w:w="850"/>
      </w:tblGrid>
      <w:tr w:rsidR="00436019" w:rsidRPr="006B7F56" w:rsidTr="00350331">
        <w:trPr>
          <w:trHeight w:val="300"/>
        </w:trPr>
        <w:tc>
          <w:tcPr>
            <w:tcW w:w="1809" w:type="dxa"/>
            <w:shd w:val="clear" w:color="auto" w:fill="auto"/>
            <w:noWrap/>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LATVIJĀ</w:t>
            </w:r>
          </w:p>
        </w:tc>
        <w:tc>
          <w:tcPr>
            <w:tcW w:w="1026" w:type="dxa"/>
            <w:shd w:val="clear" w:color="auto" w:fill="auto"/>
            <w:noWrap/>
            <w:vAlign w:val="center"/>
          </w:tcPr>
          <w:p w:rsidR="00436019" w:rsidRPr="00614E20" w:rsidRDefault="00D52646" w:rsidP="00D52646">
            <w:pPr>
              <w:spacing w:after="0" w:line="240" w:lineRule="auto"/>
              <w:rPr>
                <w:rFonts w:ascii="Times New Roman" w:hAnsi="Times New Roman" w:cs="Times New Roman"/>
                <w:sz w:val="20"/>
                <w:szCs w:val="20"/>
                <w:lang w:eastAsia="lv-LV"/>
              </w:rPr>
            </w:pPr>
            <w:r>
              <w:rPr>
                <w:rFonts w:ascii="Times New Roman" w:hAnsi="Times New Roman" w:cs="Times New Roman"/>
                <w:sz w:val="20"/>
                <w:szCs w:val="20"/>
                <w:lang w:eastAsia="lv-LV"/>
              </w:rPr>
              <w:t>2</w:t>
            </w:r>
            <w:r w:rsidR="00436019" w:rsidRPr="00614E20">
              <w:rPr>
                <w:rFonts w:ascii="Times New Roman" w:hAnsi="Times New Roman" w:cs="Times New Roman"/>
                <w:sz w:val="20"/>
                <w:szCs w:val="20"/>
                <w:lang w:eastAsia="lv-LV"/>
              </w:rPr>
              <w:t>0</w:t>
            </w:r>
            <w:r>
              <w:rPr>
                <w:rFonts w:ascii="Times New Roman" w:hAnsi="Times New Roman" w:cs="Times New Roman"/>
                <w:sz w:val="20"/>
                <w:szCs w:val="20"/>
                <w:lang w:eastAsia="lv-LV"/>
              </w:rPr>
              <w:t>01468</w:t>
            </w:r>
          </w:p>
        </w:tc>
        <w:tc>
          <w:tcPr>
            <w:tcW w:w="1980" w:type="dxa"/>
            <w:shd w:val="clear" w:color="auto" w:fill="auto"/>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Gulbenes novads</w:t>
            </w:r>
          </w:p>
        </w:tc>
        <w:tc>
          <w:tcPr>
            <w:tcW w:w="850" w:type="dxa"/>
            <w:shd w:val="clear" w:color="auto" w:fill="auto"/>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21935</w:t>
            </w:r>
          </w:p>
        </w:tc>
        <w:tc>
          <w:tcPr>
            <w:tcW w:w="1985" w:type="dxa"/>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Priekuļu novads</w:t>
            </w:r>
          </w:p>
        </w:tc>
        <w:tc>
          <w:tcPr>
            <w:tcW w:w="850" w:type="dxa"/>
            <w:shd w:val="clear" w:color="auto" w:fill="auto"/>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8050</w:t>
            </w:r>
          </w:p>
        </w:tc>
      </w:tr>
      <w:tr w:rsidR="00436019" w:rsidRPr="006B7F56" w:rsidTr="00350331">
        <w:trPr>
          <w:trHeight w:val="300"/>
        </w:trPr>
        <w:tc>
          <w:tcPr>
            <w:tcW w:w="1809" w:type="dxa"/>
            <w:shd w:val="clear" w:color="auto" w:fill="auto"/>
            <w:noWrap/>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Alūksnes novads</w:t>
            </w:r>
          </w:p>
        </w:tc>
        <w:tc>
          <w:tcPr>
            <w:tcW w:w="1026" w:type="dxa"/>
            <w:shd w:val="clear" w:color="auto" w:fill="auto"/>
            <w:noWrap/>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15972</w:t>
            </w:r>
          </w:p>
        </w:tc>
        <w:tc>
          <w:tcPr>
            <w:tcW w:w="1980" w:type="dxa"/>
            <w:shd w:val="clear" w:color="auto" w:fill="auto"/>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Jaunpiebalgas novads</w:t>
            </w:r>
          </w:p>
        </w:tc>
        <w:tc>
          <w:tcPr>
            <w:tcW w:w="850" w:type="dxa"/>
            <w:shd w:val="clear" w:color="auto" w:fill="auto"/>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2319</w:t>
            </w:r>
          </w:p>
        </w:tc>
        <w:tc>
          <w:tcPr>
            <w:tcW w:w="1985" w:type="dxa"/>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Raunas novads</w:t>
            </w:r>
          </w:p>
        </w:tc>
        <w:tc>
          <w:tcPr>
            <w:tcW w:w="850" w:type="dxa"/>
            <w:shd w:val="clear" w:color="auto" w:fill="auto"/>
            <w:vAlign w:val="center"/>
          </w:tcPr>
          <w:p w:rsidR="00436019" w:rsidRPr="00614E20" w:rsidRDefault="008E2D7E"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3412</w:t>
            </w:r>
          </w:p>
        </w:tc>
      </w:tr>
      <w:tr w:rsidR="00436019" w:rsidRPr="006B7F56" w:rsidTr="00350331">
        <w:trPr>
          <w:trHeight w:val="300"/>
        </w:trPr>
        <w:tc>
          <w:tcPr>
            <w:tcW w:w="1809" w:type="dxa"/>
            <w:shd w:val="clear" w:color="auto" w:fill="auto"/>
            <w:noWrap/>
            <w:vAlign w:val="center"/>
          </w:tcPr>
          <w:p w:rsidR="00436019" w:rsidRPr="00614E20" w:rsidRDefault="00436019" w:rsidP="00C07E57">
            <w:pPr>
              <w:spacing w:after="0" w:line="240" w:lineRule="auto"/>
              <w:rPr>
                <w:rFonts w:ascii="Times New Roman" w:hAnsi="Times New Roman" w:cs="Times New Roman"/>
                <w:sz w:val="20"/>
                <w:szCs w:val="20"/>
                <w:lang w:eastAsia="lv-LV"/>
              </w:rPr>
            </w:pPr>
            <w:proofErr w:type="spellStart"/>
            <w:r w:rsidRPr="00614E20">
              <w:rPr>
                <w:rFonts w:ascii="Times New Roman" w:hAnsi="Times New Roman" w:cs="Times New Roman"/>
                <w:sz w:val="20"/>
                <w:szCs w:val="20"/>
                <w:lang w:eastAsia="lv-LV"/>
              </w:rPr>
              <w:t>Amatas</w:t>
            </w:r>
            <w:proofErr w:type="spellEnd"/>
            <w:r w:rsidRPr="00614E20">
              <w:rPr>
                <w:rFonts w:ascii="Times New Roman" w:hAnsi="Times New Roman" w:cs="Times New Roman"/>
                <w:sz w:val="20"/>
                <w:szCs w:val="20"/>
                <w:lang w:eastAsia="lv-LV"/>
              </w:rPr>
              <w:t xml:space="preserve"> novads</w:t>
            </w:r>
          </w:p>
        </w:tc>
        <w:tc>
          <w:tcPr>
            <w:tcW w:w="1026" w:type="dxa"/>
            <w:shd w:val="clear" w:color="auto" w:fill="auto"/>
            <w:noWrap/>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5462</w:t>
            </w:r>
          </w:p>
        </w:tc>
        <w:tc>
          <w:tcPr>
            <w:tcW w:w="1980" w:type="dxa"/>
            <w:shd w:val="clear" w:color="auto" w:fill="auto"/>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Kocēnu novads</w:t>
            </w:r>
          </w:p>
        </w:tc>
        <w:tc>
          <w:tcPr>
            <w:tcW w:w="850" w:type="dxa"/>
            <w:shd w:val="clear" w:color="auto" w:fill="auto"/>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6226</w:t>
            </w:r>
          </w:p>
        </w:tc>
        <w:tc>
          <w:tcPr>
            <w:tcW w:w="1985" w:type="dxa"/>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Rūjienas novads</w:t>
            </w:r>
          </w:p>
        </w:tc>
        <w:tc>
          <w:tcPr>
            <w:tcW w:w="850" w:type="dxa"/>
            <w:shd w:val="clear" w:color="auto" w:fill="auto"/>
            <w:vAlign w:val="center"/>
          </w:tcPr>
          <w:p w:rsidR="00436019" w:rsidRPr="00614E20" w:rsidRDefault="008E2D7E"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5321</w:t>
            </w:r>
          </w:p>
        </w:tc>
      </w:tr>
      <w:tr w:rsidR="00436019" w:rsidRPr="006B7F56" w:rsidTr="00350331">
        <w:trPr>
          <w:trHeight w:val="300"/>
        </w:trPr>
        <w:tc>
          <w:tcPr>
            <w:tcW w:w="1809" w:type="dxa"/>
            <w:shd w:val="clear" w:color="auto" w:fill="auto"/>
            <w:noWrap/>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Apes novads</w:t>
            </w:r>
          </w:p>
        </w:tc>
        <w:tc>
          <w:tcPr>
            <w:tcW w:w="1026" w:type="dxa"/>
            <w:shd w:val="clear" w:color="auto" w:fill="auto"/>
            <w:noWrap/>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3643</w:t>
            </w:r>
          </w:p>
        </w:tc>
        <w:tc>
          <w:tcPr>
            <w:tcW w:w="1980" w:type="dxa"/>
            <w:shd w:val="clear" w:color="auto" w:fill="auto"/>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Līgatnes novads</w:t>
            </w:r>
          </w:p>
        </w:tc>
        <w:tc>
          <w:tcPr>
            <w:tcW w:w="850" w:type="dxa"/>
            <w:shd w:val="clear" w:color="auto" w:fill="auto"/>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3532</w:t>
            </w:r>
          </w:p>
        </w:tc>
        <w:tc>
          <w:tcPr>
            <w:tcW w:w="1985" w:type="dxa"/>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Smiltenes novads</w:t>
            </w:r>
          </w:p>
        </w:tc>
        <w:tc>
          <w:tcPr>
            <w:tcW w:w="850" w:type="dxa"/>
            <w:shd w:val="clear" w:color="auto" w:fill="auto"/>
            <w:vAlign w:val="center"/>
          </w:tcPr>
          <w:p w:rsidR="00436019" w:rsidRPr="00614E20" w:rsidRDefault="008E2D7E"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12811</w:t>
            </w:r>
          </w:p>
        </w:tc>
      </w:tr>
      <w:tr w:rsidR="00436019" w:rsidRPr="006B7F56" w:rsidTr="00350331">
        <w:trPr>
          <w:trHeight w:val="300"/>
        </w:trPr>
        <w:tc>
          <w:tcPr>
            <w:tcW w:w="1809" w:type="dxa"/>
            <w:shd w:val="clear" w:color="auto" w:fill="auto"/>
            <w:noWrap/>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Beverīnas novads</w:t>
            </w:r>
          </w:p>
        </w:tc>
        <w:tc>
          <w:tcPr>
            <w:tcW w:w="1026" w:type="dxa"/>
            <w:shd w:val="clear" w:color="auto" w:fill="auto"/>
            <w:noWrap/>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3231</w:t>
            </w:r>
          </w:p>
        </w:tc>
        <w:tc>
          <w:tcPr>
            <w:tcW w:w="1980" w:type="dxa"/>
            <w:shd w:val="clear" w:color="auto" w:fill="auto"/>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Lubānas novads</w:t>
            </w:r>
          </w:p>
        </w:tc>
        <w:tc>
          <w:tcPr>
            <w:tcW w:w="850" w:type="dxa"/>
            <w:shd w:val="clear" w:color="auto" w:fill="auto"/>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2475</w:t>
            </w:r>
          </w:p>
        </w:tc>
        <w:tc>
          <w:tcPr>
            <w:tcW w:w="1985" w:type="dxa"/>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Strenču novads</w:t>
            </w:r>
          </w:p>
        </w:tc>
        <w:tc>
          <w:tcPr>
            <w:tcW w:w="850" w:type="dxa"/>
            <w:shd w:val="clear" w:color="auto" w:fill="auto"/>
            <w:vAlign w:val="center"/>
          </w:tcPr>
          <w:p w:rsidR="00436019" w:rsidRPr="00614E20" w:rsidRDefault="008E2D7E"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3459</w:t>
            </w:r>
          </w:p>
        </w:tc>
      </w:tr>
      <w:tr w:rsidR="00436019" w:rsidRPr="006B7F56" w:rsidTr="00350331">
        <w:trPr>
          <w:trHeight w:val="300"/>
        </w:trPr>
        <w:tc>
          <w:tcPr>
            <w:tcW w:w="1809" w:type="dxa"/>
            <w:shd w:val="clear" w:color="auto" w:fill="auto"/>
            <w:noWrap/>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Burtnieku novads</w:t>
            </w:r>
          </w:p>
        </w:tc>
        <w:tc>
          <w:tcPr>
            <w:tcW w:w="1026" w:type="dxa"/>
            <w:shd w:val="clear" w:color="auto" w:fill="auto"/>
            <w:noWrap/>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8128</w:t>
            </w:r>
          </w:p>
        </w:tc>
        <w:tc>
          <w:tcPr>
            <w:tcW w:w="1980" w:type="dxa"/>
            <w:shd w:val="clear" w:color="auto" w:fill="auto"/>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Madonas novads</w:t>
            </w:r>
          </w:p>
        </w:tc>
        <w:tc>
          <w:tcPr>
            <w:tcW w:w="850" w:type="dxa"/>
            <w:shd w:val="clear" w:color="auto" w:fill="auto"/>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24134</w:t>
            </w:r>
          </w:p>
        </w:tc>
        <w:tc>
          <w:tcPr>
            <w:tcW w:w="1985" w:type="dxa"/>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Valkas novads</w:t>
            </w:r>
          </w:p>
        </w:tc>
        <w:tc>
          <w:tcPr>
            <w:tcW w:w="850" w:type="dxa"/>
            <w:shd w:val="clear" w:color="auto" w:fill="auto"/>
            <w:vAlign w:val="center"/>
          </w:tcPr>
          <w:p w:rsidR="00436019" w:rsidRPr="00614E20" w:rsidRDefault="008E2D7E"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8664</w:t>
            </w:r>
          </w:p>
        </w:tc>
      </w:tr>
      <w:tr w:rsidR="00436019" w:rsidRPr="006B7F56" w:rsidTr="00350331">
        <w:trPr>
          <w:trHeight w:val="300"/>
        </w:trPr>
        <w:tc>
          <w:tcPr>
            <w:tcW w:w="1809" w:type="dxa"/>
            <w:shd w:val="clear" w:color="auto" w:fill="auto"/>
            <w:noWrap/>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Cesvaines novads</w:t>
            </w:r>
          </w:p>
        </w:tc>
        <w:tc>
          <w:tcPr>
            <w:tcW w:w="1026" w:type="dxa"/>
            <w:shd w:val="clear" w:color="auto" w:fill="auto"/>
            <w:noWrap/>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2697</w:t>
            </w:r>
          </w:p>
        </w:tc>
        <w:tc>
          <w:tcPr>
            <w:tcW w:w="1980" w:type="dxa"/>
            <w:shd w:val="clear" w:color="auto" w:fill="auto"/>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Mazsalacas novads</w:t>
            </w:r>
          </w:p>
        </w:tc>
        <w:tc>
          <w:tcPr>
            <w:tcW w:w="850" w:type="dxa"/>
            <w:shd w:val="clear" w:color="auto" w:fill="auto"/>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3314</w:t>
            </w:r>
          </w:p>
        </w:tc>
        <w:tc>
          <w:tcPr>
            <w:tcW w:w="1985" w:type="dxa"/>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Varakļānu novads</w:t>
            </w:r>
          </w:p>
        </w:tc>
        <w:tc>
          <w:tcPr>
            <w:tcW w:w="850" w:type="dxa"/>
            <w:shd w:val="clear" w:color="auto" w:fill="auto"/>
            <w:vAlign w:val="center"/>
          </w:tcPr>
          <w:p w:rsidR="00436019" w:rsidRPr="00614E20" w:rsidRDefault="008E2D7E"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3395</w:t>
            </w:r>
          </w:p>
        </w:tc>
      </w:tr>
      <w:tr w:rsidR="00436019" w:rsidRPr="006B7F56" w:rsidTr="00350331">
        <w:trPr>
          <w:trHeight w:val="300"/>
        </w:trPr>
        <w:tc>
          <w:tcPr>
            <w:tcW w:w="1809" w:type="dxa"/>
            <w:shd w:val="clear" w:color="auto" w:fill="auto"/>
            <w:noWrap/>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Cēsu novads</w:t>
            </w:r>
          </w:p>
        </w:tc>
        <w:tc>
          <w:tcPr>
            <w:tcW w:w="1026" w:type="dxa"/>
            <w:shd w:val="clear" w:color="auto" w:fill="auto"/>
            <w:noWrap/>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17241</w:t>
            </w:r>
          </w:p>
        </w:tc>
        <w:tc>
          <w:tcPr>
            <w:tcW w:w="1980" w:type="dxa"/>
            <w:shd w:val="clear" w:color="auto" w:fill="auto"/>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Naukšēnu novads</w:t>
            </w:r>
          </w:p>
        </w:tc>
        <w:tc>
          <w:tcPr>
            <w:tcW w:w="850" w:type="dxa"/>
            <w:shd w:val="clear" w:color="auto" w:fill="auto"/>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1881</w:t>
            </w:r>
          </w:p>
        </w:tc>
        <w:tc>
          <w:tcPr>
            <w:tcW w:w="1985" w:type="dxa"/>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Vecpiebalgas novads</w:t>
            </w:r>
          </w:p>
        </w:tc>
        <w:tc>
          <w:tcPr>
            <w:tcW w:w="850" w:type="dxa"/>
            <w:shd w:val="clear" w:color="auto" w:fill="auto"/>
            <w:vAlign w:val="center"/>
          </w:tcPr>
          <w:p w:rsidR="00436019" w:rsidRPr="00614E20" w:rsidRDefault="008E2D7E"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4030</w:t>
            </w:r>
          </w:p>
        </w:tc>
      </w:tr>
      <w:tr w:rsidR="00436019" w:rsidRPr="006B7F56" w:rsidTr="00350331">
        <w:trPr>
          <w:trHeight w:val="300"/>
        </w:trPr>
        <w:tc>
          <w:tcPr>
            <w:tcW w:w="1809" w:type="dxa"/>
            <w:shd w:val="clear" w:color="auto" w:fill="auto"/>
            <w:noWrap/>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Ērgļu novads</w:t>
            </w:r>
          </w:p>
        </w:tc>
        <w:tc>
          <w:tcPr>
            <w:tcW w:w="1026" w:type="dxa"/>
            <w:shd w:val="clear" w:color="auto" w:fill="auto"/>
            <w:noWrap/>
            <w:vAlign w:val="center"/>
          </w:tcPr>
          <w:p w:rsidR="00436019" w:rsidRPr="00614E20" w:rsidRDefault="00D52646"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2988</w:t>
            </w:r>
          </w:p>
        </w:tc>
        <w:tc>
          <w:tcPr>
            <w:tcW w:w="1980" w:type="dxa"/>
            <w:shd w:val="clear" w:color="auto" w:fill="auto"/>
            <w:vAlign w:val="center"/>
          </w:tcPr>
          <w:p w:rsidR="00436019" w:rsidRPr="00614E20" w:rsidRDefault="00436019" w:rsidP="00C07E57">
            <w:pPr>
              <w:spacing w:after="0" w:line="240" w:lineRule="auto"/>
              <w:rPr>
                <w:rFonts w:ascii="Times New Roman" w:hAnsi="Times New Roman" w:cs="Times New Roman"/>
                <w:sz w:val="20"/>
                <w:szCs w:val="20"/>
                <w:lang w:eastAsia="lv-LV"/>
              </w:rPr>
            </w:pPr>
            <w:proofErr w:type="spellStart"/>
            <w:r w:rsidRPr="00614E20">
              <w:rPr>
                <w:rFonts w:ascii="Times New Roman" w:hAnsi="Times New Roman" w:cs="Times New Roman"/>
                <w:sz w:val="20"/>
                <w:szCs w:val="20"/>
                <w:lang w:eastAsia="lv-LV"/>
              </w:rPr>
              <w:t>Pārgaujas</w:t>
            </w:r>
            <w:proofErr w:type="spellEnd"/>
            <w:r w:rsidRPr="00614E20">
              <w:rPr>
                <w:rFonts w:ascii="Times New Roman" w:hAnsi="Times New Roman" w:cs="Times New Roman"/>
                <w:sz w:val="20"/>
                <w:szCs w:val="20"/>
                <w:lang w:eastAsia="lv-LV"/>
              </w:rPr>
              <w:t xml:space="preserve"> novads</w:t>
            </w:r>
          </w:p>
        </w:tc>
        <w:tc>
          <w:tcPr>
            <w:tcW w:w="850" w:type="dxa"/>
            <w:shd w:val="clear" w:color="auto" w:fill="auto"/>
            <w:vAlign w:val="center"/>
          </w:tcPr>
          <w:p w:rsidR="00436019" w:rsidRPr="00614E20" w:rsidRDefault="00436019" w:rsidP="00D52646">
            <w:pPr>
              <w:spacing w:after="0" w:line="240" w:lineRule="auto"/>
              <w:jc w:val="right"/>
              <w:rPr>
                <w:rFonts w:ascii="Times New Roman" w:hAnsi="Times New Roman" w:cs="Times New Roman"/>
                <w:sz w:val="20"/>
                <w:szCs w:val="20"/>
                <w:lang w:eastAsia="lv-LV"/>
              </w:rPr>
            </w:pPr>
            <w:r w:rsidRPr="00614E20">
              <w:rPr>
                <w:rFonts w:ascii="Times New Roman" w:hAnsi="Times New Roman" w:cs="Times New Roman"/>
                <w:sz w:val="20"/>
                <w:szCs w:val="20"/>
                <w:lang w:eastAsia="lv-LV"/>
              </w:rPr>
              <w:t>39</w:t>
            </w:r>
            <w:r w:rsidR="00D52646">
              <w:rPr>
                <w:rFonts w:ascii="Times New Roman" w:hAnsi="Times New Roman" w:cs="Times New Roman"/>
                <w:sz w:val="20"/>
                <w:szCs w:val="20"/>
                <w:lang w:eastAsia="lv-LV"/>
              </w:rPr>
              <w:t>38</w:t>
            </w:r>
          </w:p>
        </w:tc>
        <w:tc>
          <w:tcPr>
            <w:tcW w:w="1985" w:type="dxa"/>
            <w:vAlign w:val="center"/>
          </w:tcPr>
          <w:p w:rsidR="00436019" w:rsidRPr="00614E20" w:rsidRDefault="00436019" w:rsidP="00C07E57">
            <w:pPr>
              <w:spacing w:after="0" w:line="240" w:lineRule="auto"/>
              <w:rPr>
                <w:rFonts w:ascii="Times New Roman" w:hAnsi="Times New Roman" w:cs="Times New Roman"/>
                <w:sz w:val="20"/>
                <w:szCs w:val="20"/>
                <w:lang w:eastAsia="lv-LV"/>
              </w:rPr>
            </w:pPr>
            <w:r w:rsidRPr="00614E20">
              <w:rPr>
                <w:rFonts w:ascii="Times New Roman" w:hAnsi="Times New Roman" w:cs="Times New Roman"/>
                <w:sz w:val="20"/>
                <w:szCs w:val="20"/>
                <w:lang w:eastAsia="lv-LV"/>
              </w:rPr>
              <w:t>Valmiera</w:t>
            </w:r>
          </w:p>
        </w:tc>
        <w:tc>
          <w:tcPr>
            <w:tcW w:w="850" w:type="dxa"/>
            <w:shd w:val="clear" w:color="auto" w:fill="auto"/>
            <w:vAlign w:val="center"/>
          </w:tcPr>
          <w:p w:rsidR="00436019" w:rsidRPr="00614E20" w:rsidRDefault="008E2D7E" w:rsidP="00C07E57">
            <w:pPr>
              <w:spacing w:after="0" w:line="240" w:lineRule="auto"/>
              <w:jc w:val="right"/>
              <w:rPr>
                <w:rFonts w:ascii="Times New Roman" w:hAnsi="Times New Roman" w:cs="Times New Roman"/>
                <w:sz w:val="20"/>
                <w:szCs w:val="20"/>
                <w:lang w:eastAsia="lv-LV"/>
              </w:rPr>
            </w:pPr>
            <w:r>
              <w:rPr>
                <w:rFonts w:ascii="Times New Roman" w:hAnsi="Times New Roman" w:cs="Times New Roman"/>
                <w:sz w:val="20"/>
                <w:szCs w:val="20"/>
                <w:lang w:eastAsia="lv-LV"/>
              </w:rPr>
              <w:t>23657</w:t>
            </w:r>
          </w:p>
        </w:tc>
      </w:tr>
    </w:tbl>
    <w:p w:rsidR="00436019" w:rsidRPr="009B61AD" w:rsidRDefault="00F53B53" w:rsidP="001F6ED3">
      <w:pPr>
        <w:pStyle w:val="Caption"/>
        <w:spacing w:after="120" w:line="240" w:lineRule="auto"/>
        <w:rPr>
          <w:rFonts w:ascii="Times New Roman" w:hAnsi="Times New Roman" w:cs="Times New Roman"/>
          <w:sz w:val="24"/>
          <w:szCs w:val="24"/>
        </w:rPr>
      </w:pPr>
      <w:r w:rsidRPr="009B61AD">
        <w:rPr>
          <w:rFonts w:ascii="Times New Roman" w:hAnsi="Times New Roman" w:cs="Times New Roman"/>
          <w:sz w:val="24"/>
          <w:szCs w:val="24"/>
        </w:rPr>
        <w:fldChar w:fldCharType="begin"/>
      </w:r>
      <w:r w:rsidR="00436019" w:rsidRPr="009B61AD">
        <w:rPr>
          <w:rFonts w:ascii="Times New Roman" w:hAnsi="Times New Roman" w:cs="Times New Roman"/>
          <w:sz w:val="24"/>
          <w:szCs w:val="24"/>
        </w:rPr>
        <w:instrText xml:space="preserve"> SEQ _attēls \* ARABIC </w:instrText>
      </w:r>
      <w:r w:rsidRPr="009B61AD">
        <w:rPr>
          <w:rFonts w:ascii="Times New Roman" w:hAnsi="Times New Roman" w:cs="Times New Roman"/>
          <w:sz w:val="24"/>
          <w:szCs w:val="24"/>
        </w:rPr>
        <w:fldChar w:fldCharType="separate"/>
      </w:r>
      <w:r w:rsidR="00B107CB">
        <w:rPr>
          <w:rFonts w:ascii="Times New Roman" w:hAnsi="Times New Roman" w:cs="Times New Roman"/>
          <w:noProof/>
          <w:sz w:val="24"/>
          <w:szCs w:val="24"/>
        </w:rPr>
        <w:t>2</w:t>
      </w:r>
      <w:r w:rsidRPr="009B61AD">
        <w:rPr>
          <w:rFonts w:ascii="Times New Roman" w:hAnsi="Times New Roman" w:cs="Times New Roman"/>
          <w:sz w:val="24"/>
          <w:szCs w:val="24"/>
        </w:rPr>
        <w:fldChar w:fldCharType="end"/>
      </w:r>
      <w:r w:rsidR="00436019" w:rsidRPr="009B61AD">
        <w:rPr>
          <w:rFonts w:ascii="Times New Roman" w:hAnsi="Times New Roman" w:cs="Times New Roman"/>
          <w:sz w:val="24"/>
          <w:szCs w:val="24"/>
        </w:rPr>
        <w:t>.attēls. Iedzīvotāju skaits Vidzemes reģiona pašvaldībās</w:t>
      </w:r>
      <w:r w:rsidR="00463A41" w:rsidRPr="009B61AD">
        <w:rPr>
          <w:rFonts w:ascii="Times New Roman" w:hAnsi="Times New Roman" w:cs="Times New Roman"/>
          <w:sz w:val="24"/>
          <w:szCs w:val="24"/>
        </w:rPr>
        <w:t xml:space="preserve"> 201</w:t>
      </w:r>
      <w:r w:rsidR="00D52646">
        <w:rPr>
          <w:rFonts w:ascii="Times New Roman" w:hAnsi="Times New Roman" w:cs="Times New Roman"/>
          <w:sz w:val="24"/>
          <w:szCs w:val="24"/>
        </w:rPr>
        <w:t>4</w:t>
      </w:r>
      <w:r w:rsidR="00463A41" w:rsidRPr="009B61AD">
        <w:rPr>
          <w:rFonts w:ascii="Times New Roman" w:hAnsi="Times New Roman" w:cs="Times New Roman"/>
          <w:sz w:val="24"/>
          <w:szCs w:val="24"/>
        </w:rPr>
        <w:t>.gadā</w:t>
      </w:r>
      <w:r w:rsidR="00D52646">
        <w:rPr>
          <w:rFonts w:ascii="Times New Roman" w:hAnsi="Times New Roman" w:cs="Times New Roman"/>
          <w:sz w:val="24"/>
          <w:szCs w:val="24"/>
        </w:rPr>
        <w:t xml:space="preserve"> sākumā</w:t>
      </w:r>
      <w:r w:rsidR="00A5006B" w:rsidRPr="009B61AD">
        <w:rPr>
          <w:rFonts w:ascii="Times New Roman" w:hAnsi="Times New Roman" w:cs="Times New Roman"/>
          <w:sz w:val="24"/>
          <w:szCs w:val="24"/>
        </w:rPr>
        <w:t xml:space="preserve"> (datu avots – CSP)</w:t>
      </w:r>
    </w:p>
    <w:p w:rsidR="00132C9A" w:rsidRPr="006B7F56" w:rsidRDefault="00132C9A" w:rsidP="001F6ED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Iedzīvotāju skaits Vidzemes reģiona attīstības centros (pilsētās</w:t>
      </w:r>
      <w:r w:rsidR="006F3003" w:rsidRPr="006B7F56">
        <w:rPr>
          <w:rFonts w:ascii="Times New Roman" w:hAnsi="Times New Roman" w:cs="Times New Roman"/>
          <w:sz w:val="24"/>
          <w:szCs w:val="24"/>
        </w:rPr>
        <w:t>) liecina, ka iedzīvotāju skaita</w:t>
      </w:r>
      <w:r w:rsidRPr="006B7F56">
        <w:rPr>
          <w:rFonts w:ascii="Times New Roman" w:hAnsi="Times New Roman" w:cs="Times New Roman"/>
          <w:sz w:val="24"/>
          <w:szCs w:val="24"/>
        </w:rPr>
        <w:t xml:space="preserve"> ziņā lielākais attīstības centrs ir Valmiera ar 24,2 tūkst. iedzīvotāju, kam seko Cēsis ar 16,9 tūkst. iedzīvotāju. Vairāk kā 8 tūkst</w:t>
      </w:r>
      <w:r w:rsidR="00F93E05" w:rsidRPr="006B7F56">
        <w:rPr>
          <w:rFonts w:ascii="Times New Roman" w:hAnsi="Times New Roman" w:cs="Times New Roman"/>
          <w:sz w:val="24"/>
          <w:szCs w:val="24"/>
        </w:rPr>
        <w:t>.</w:t>
      </w:r>
      <w:r w:rsidRPr="006B7F56">
        <w:rPr>
          <w:rFonts w:ascii="Times New Roman" w:hAnsi="Times New Roman" w:cs="Times New Roman"/>
          <w:sz w:val="24"/>
          <w:szCs w:val="24"/>
        </w:rPr>
        <w:t xml:space="preserve"> iedzīvotāju ir trīs attīstības centros – Madonā, Gulbenē un Alūksnē. </w:t>
      </w:r>
      <w:r w:rsidR="00F93E05" w:rsidRPr="006B7F56">
        <w:rPr>
          <w:rFonts w:ascii="Times New Roman" w:hAnsi="Times New Roman" w:cs="Times New Roman"/>
          <w:sz w:val="24"/>
          <w:szCs w:val="24"/>
        </w:rPr>
        <w:t>Valkā un Smiltenē ir 5,5 tūkst. iedzīvotāju, savukārt pārējos attīstības centros iedzīvotāju skaits ir salīdzinoši neliels.</w:t>
      </w:r>
    </w:p>
    <w:p w:rsidR="00F93E05" w:rsidRPr="006B7F56" w:rsidRDefault="00F93E05" w:rsidP="001F6ED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Tomēr jāatzīmē, ka atrodot kon</w:t>
      </w:r>
      <w:r w:rsidR="006F3003" w:rsidRPr="006B7F56">
        <w:rPr>
          <w:rFonts w:ascii="Times New Roman" w:hAnsi="Times New Roman" w:cs="Times New Roman"/>
          <w:sz w:val="24"/>
          <w:szCs w:val="24"/>
        </w:rPr>
        <w:t xml:space="preserve">kurētspējīgo priekšrocību, arī </w:t>
      </w:r>
      <w:r w:rsidRPr="006B7F56">
        <w:rPr>
          <w:rFonts w:ascii="Times New Roman" w:hAnsi="Times New Roman" w:cs="Times New Roman"/>
          <w:sz w:val="24"/>
          <w:szCs w:val="24"/>
        </w:rPr>
        <w:t xml:space="preserve">neliels attīstības centrs var attīstīties. Kā piemēru varam minēt </w:t>
      </w:r>
      <w:proofErr w:type="spellStart"/>
      <w:r w:rsidRPr="006B7F56">
        <w:rPr>
          <w:rFonts w:ascii="Times New Roman" w:hAnsi="Times New Roman" w:cs="Times New Roman"/>
          <w:sz w:val="24"/>
          <w:szCs w:val="24"/>
        </w:rPr>
        <w:t>Klitmoeller</w:t>
      </w:r>
      <w:proofErr w:type="spellEnd"/>
      <w:r w:rsidRPr="006B7F56">
        <w:rPr>
          <w:rFonts w:ascii="Times New Roman" w:hAnsi="Times New Roman" w:cs="Times New Roman"/>
          <w:sz w:val="24"/>
          <w:szCs w:val="24"/>
        </w:rPr>
        <w:t xml:space="preserve"> pašvaldību Dānijā, kur, pateicoties </w:t>
      </w:r>
      <w:r w:rsidRPr="006B7F56">
        <w:rPr>
          <w:rFonts w:ascii="Times New Roman" w:hAnsi="Times New Roman" w:cs="Times New Roman"/>
          <w:sz w:val="24"/>
          <w:szCs w:val="24"/>
        </w:rPr>
        <w:lastRenderedPageBreak/>
        <w:t xml:space="preserve">īpašiem pludmales viļņiem, kas piemēroti sērfošanai, strauji attīstījās sporta tūrisms un saistītās nozares, kā rezultātā 160 no 800 ciema iedzīvotājiem ir </w:t>
      </w:r>
      <w:proofErr w:type="spellStart"/>
      <w:r w:rsidRPr="006B7F56">
        <w:rPr>
          <w:rFonts w:ascii="Times New Roman" w:hAnsi="Times New Roman" w:cs="Times New Roman"/>
          <w:sz w:val="24"/>
          <w:szCs w:val="24"/>
        </w:rPr>
        <w:t>jaunpienācēji</w:t>
      </w:r>
      <w:proofErr w:type="spellEnd"/>
      <w:r w:rsidRPr="006B7F56">
        <w:rPr>
          <w:rFonts w:ascii="Times New Roman" w:hAnsi="Times New Roman" w:cs="Times New Roman"/>
          <w:sz w:val="24"/>
          <w:szCs w:val="24"/>
        </w:rPr>
        <w:t>.</w:t>
      </w:r>
      <w:r w:rsidRPr="006B7F56">
        <w:rPr>
          <w:rStyle w:val="FootnoteReference"/>
          <w:rFonts w:ascii="Times New Roman" w:hAnsi="Times New Roman" w:cs="Times New Roman"/>
          <w:sz w:val="24"/>
          <w:szCs w:val="24"/>
        </w:rPr>
        <w:footnoteReference w:id="5"/>
      </w:r>
    </w:p>
    <w:p w:rsidR="00132C9A" w:rsidRPr="006B7F56" w:rsidRDefault="00132C9A" w:rsidP="00851FB1">
      <w:pPr>
        <w:spacing w:line="240" w:lineRule="auto"/>
        <w:jc w:val="left"/>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4667250" cy="321498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8470" cy="3215827"/>
                    </a:xfrm>
                    <a:prstGeom prst="rect">
                      <a:avLst/>
                    </a:prstGeom>
                    <a:noFill/>
                  </pic:spPr>
                </pic:pic>
              </a:graphicData>
            </a:graphic>
          </wp:inline>
        </w:drawing>
      </w:r>
    </w:p>
    <w:p w:rsidR="00A66B8E" w:rsidRPr="009B61AD" w:rsidRDefault="00F53B53" w:rsidP="001F6ED3">
      <w:pPr>
        <w:pStyle w:val="Caption"/>
        <w:spacing w:after="120" w:line="240" w:lineRule="auto"/>
        <w:rPr>
          <w:rFonts w:ascii="Times New Roman" w:hAnsi="Times New Roman" w:cs="Times New Roman"/>
          <w:sz w:val="24"/>
          <w:szCs w:val="24"/>
        </w:rPr>
      </w:pPr>
      <w:r w:rsidRPr="009B61AD">
        <w:rPr>
          <w:rFonts w:ascii="Times New Roman" w:hAnsi="Times New Roman" w:cs="Times New Roman"/>
          <w:sz w:val="24"/>
          <w:szCs w:val="24"/>
        </w:rPr>
        <w:fldChar w:fldCharType="begin"/>
      </w:r>
      <w:r w:rsidR="00A66B8E" w:rsidRPr="009B61AD">
        <w:rPr>
          <w:rFonts w:ascii="Times New Roman" w:hAnsi="Times New Roman" w:cs="Times New Roman"/>
          <w:sz w:val="24"/>
          <w:szCs w:val="24"/>
        </w:rPr>
        <w:instrText xml:space="preserve"> SEQ _attēls \* ARABIC </w:instrText>
      </w:r>
      <w:r w:rsidRPr="009B61AD">
        <w:rPr>
          <w:rFonts w:ascii="Times New Roman" w:hAnsi="Times New Roman" w:cs="Times New Roman"/>
          <w:sz w:val="24"/>
          <w:szCs w:val="24"/>
        </w:rPr>
        <w:fldChar w:fldCharType="separate"/>
      </w:r>
      <w:r w:rsidR="00B107CB">
        <w:rPr>
          <w:rFonts w:ascii="Times New Roman" w:hAnsi="Times New Roman" w:cs="Times New Roman"/>
          <w:noProof/>
          <w:sz w:val="24"/>
          <w:szCs w:val="24"/>
        </w:rPr>
        <w:t>3</w:t>
      </w:r>
      <w:r w:rsidRPr="009B61AD">
        <w:rPr>
          <w:rFonts w:ascii="Times New Roman" w:hAnsi="Times New Roman" w:cs="Times New Roman"/>
          <w:sz w:val="24"/>
          <w:szCs w:val="24"/>
        </w:rPr>
        <w:fldChar w:fldCharType="end"/>
      </w:r>
      <w:r w:rsidR="00A66B8E" w:rsidRPr="009B61AD">
        <w:rPr>
          <w:rFonts w:ascii="Times New Roman" w:hAnsi="Times New Roman" w:cs="Times New Roman"/>
          <w:sz w:val="24"/>
          <w:szCs w:val="24"/>
        </w:rPr>
        <w:t>.attēls. Iedzīvotāju skaits Vidzemes reģiona attīstības centros</w:t>
      </w:r>
      <w:r w:rsidR="00BE144E" w:rsidRPr="009B61AD">
        <w:rPr>
          <w:rFonts w:ascii="Times New Roman" w:hAnsi="Times New Roman" w:cs="Times New Roman"/>
          <w:sz w:val="24"/>
          <w:szCs w:val="24"/>
        </w:rPr>
        <w:t xml:space="preserve"> </w:t>
      </w:r>
      <w:r w:rsidR="00463A41" w:rsidRPr="009B61AD">
        <w:rPr>
          <w:rFonts w:ascii="Times New Roman" w:hAnsi="Times New Roman" w:cs="Times New Roman"/>
          <w:sz w:val="24"/>
          <w:szCs w:val="24"/>
        </w:rPr>
        <w:t>2014.gada 1.janvārī</w:t>
      </w:r>
      <w:r w:rsidR="00A5006B" w:rsidRPr="009B61AD">
        <w:rPr>
          <w:rFonts w:ascii="Times New Roman" w:hAnsi="Times New Roman" w:cs="Times New Roman"/>
          <w:sz w:val="24"/>
          <w:szCs w:val="24"/>
        </w:rPr>
        <w:t xml:space="preserve"> (datu avots</w:t>
      </w:r>
      <w:r w:rsidR="00C07E57" w:rsidRPr="009B61AD">
        <w:rPr>
          <w:rFonts w:ascii="Times New Roman" w:hAnsi="Times New Roman" w:cs="Times New Roman"/>
          <w:sz w:val="24"/>
          <w:szCs w:val="24"/>
        </w:rPr>
        <w:t xml:space="preserve"> – PMLP</w:t>
      </w:r>
      <w:r w:rsidR="00A5006B" w:rsidRPr="009B61AD">
        <w:rPr>
          <w:rFonts w:ascii="Times New Roman" w:hAnsi="Times New Roman" w:cs="Times New Roman"/>
          <w:sz w:val="24"/>
          <w:szCs w:val="24"/>
        </w:rPr>
        <w:t>)</w:t>
      </w:r>
    </w:p>
    <w:p w:rsidR="00436019" w:rsidRDefault="0037385E" w:rsidP="00C07E57">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Ņemot vērā atšķirīgo reģionu pašvaldību platību, būtiski ir apskatīt </w:t>
      </w:r>
      <w:r w:rsidRPr="00BA4864">
        <w:rPr>
          <w:rFonts w:ascii="Times New Roman" w:hAnsi="Times New Roman" w:cs="Times New Roman"/>
          <w:b/>
          <w:sz w:val="24"/>
          <w:szCs w:val="24"/>
        </w:rPr>
        <w:t>iedzīvotāju blīvumu</w:t>
      </w:r>
      <w:r w:rsidRPr="006B7F56">
        <w:rPr>
          <w:rFonts w:ascii="Times New Roman" w:hAnsi="Times New Roman" w:cs="Times New Roman"/>
          <w:sz w:val="24"/>
          <w:szCs w:val="24"/>
        </w:rPr>
        <w:t>.</w:t>
      </w:r>
      <w:r w:rsidR="00A66B8E" w:rsidRPr="006B7F56">
        <w:rPr>
          <w:rFonts w:ascii="Times New Roman" w:hAnsi="Times New Roman" w:cs="Times New Roman"/>
          <w:sz w:val="24"/>
          <w:szCs w:val="24"/>
        </w:rPr>
        <w:t xml:space="preserve"> Dati liecina, ka Vidzemes reģions ir ne vien vismazāk apdzīvotais reģions, bet arī reģions ar vismazāko iedzīvotāju blīvumu Latvijā</w:t>
      </w:r>
      <w:r w:rsidR="006D678C" w:rsidRPr="006B7F56">
        <w:rPr>
          <w:rFonts w:ascii="Times New Roman" w:hAnsi="Times New Roman" w:cs="Times New Roman"/>
          <w:sz w:val="24"/>
          <w:szCs w:val="24"/>
        </w:rPr>
        <w:t xml:space="preserve"> (14 cilvēki uz kvadrātkilometru)</w:t>
      </w:r>
      <w:r w:rsidR="00A66B8E" w:rsidRPr="006B7F56">
        <w:rPr>
          <w:rFonts w:ascii="Times New Roman" w:hAnsi="Times New Roman" w:cs="Times New Roman"/>
          <w:sz w:val="24"/>
          <w:szCs w:val="24"/>
        </w:rPr>
        <w:t>.</w:t>
      </w:r>
      <w:r w:rsidR="00565FA7">
        <w:rPr>
          <w:rFonts w:ascii="Times New Roman" w:hAnsi="Times New Roman" w:cs="Times New Roman"/>
          <w:sz w:val="24"/>
          <w:szCs w:val="24"/>
        </w:rPr>
        <w:t xml:space="preserve"> Reģioni ar līdzīgu un zemāku iedzīvotāju blīvumu atrodas galvenokārt Eiropas Ziemeļu reģionos Somijā, Zviedrijā un Norvēģijā. Arī Igaunijas reģionos </w:t>
      </w:r>
      <w:proofErr w:type="spellStart"/>
      <w:r w:rsidR="00565FA7" w:rsidRPr="00565FA7">
        <w:rPr>
          <w:rFonts w:ascii="Times New Roman" w:hAnsi="Times New Roman" w:cs="Times New Roman"/>
          <w:sz w:val="24"/>
          <w:szCs w:val="24"/>
        </w:rPr>
        <w:t>Lääne-Eesti</w:t>
      </w:r>
      <w:proofErr w:type="spellEnd"/>
      <w:r w:rsidR="00565FA7">
        <w:rPr>
          <w:rFonts w:ascii="Times New Roman" w:hAnsi="Times New Roman" w:cs="Times New Roman"/>
          <w:sz w:val="24"/>
          <w:szCs w:val="24"/>
        </w:rPr>
        <w:t xml:space="preserve"> un </w:t>
      </w:r>
      <w:proofErr w:type="spellStart"/>
      <w:r w:rsidR="00565FA7" w:rsidRPr="00565FA7">
        <w:rPr>
          <w:rFonts w:ascii="Times New Roman" w:hAnsi="Times New Roman" w:cs="Times New Roman"/>
          <w:sz w:val="24"/>
          <w:szCs w:val="24"/>
        </w:rPr>
        <w:t>Kesk-Eesti</w:t>
      </w:r>
      <w:proofErr w:type="spellEnd"/>
      <w:r w:rsidR="00565FA7">
        <w:rPr>
          <w:rFonts w:ascii="Times New Roman" w:hAnsi="Times New Roman" w:cs="Times New Roman"/>
          <w:sz w:val="24"/>
          <w:szCs w:val="24"/>
        </w:rPr>
        <w:t xml:space="preserve"> ir līdzīgs iedzīvotāju blīvuma rādītājs – 13,4 un 14 iedzīvotāji uz kvadrātkilometru.</w:t>
      </w:r>
    </w:p>
    <w:p w:rsidR="003909BC" w:rsidRPr="006B7F56" w:rsidRDefault="003909BC" w:rsidP="001E7784">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362575" cy="1984813"/>
            <wp:effectExtent l="0" t="0" r="0" b="0"/>
            <wp:docPr id="11308" name="Picture 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6797" cy="1993778"/>
                    </a:xfrm>
                    <a:prstGeom prst="rect">
                      <a:avLst/>
                    </a:prstGeom>
                    <a:noFill/>
                  </pic:spPr>
                </pic:pic>
              </a:graphicData>
            </a:graphic>
          </wp:inline>
        </w:drawing>
      </w:r>
    </w:p>
    <w:p w:rsidR="00A66B8E" w:rsidRPr="009B61AD" w:rsidRDefault="00F53B53" w:rsidP="008A70CF">
      <w:pPr>
        <w:pStyle w:val="Caption"/>
        <w:spacing w:after="120" w:line="240" w:lineRule="auto"/>
        <w:rPr>
          <w:rFonts w:ascii="Times New Roman" w:hAnsi="Times New Roman" w:cs="Times New Roman"/>
          <w:sz w:val="24"/>
          <w:szCs w:val="24"/>
        </w:rPr>
      </w:pPr>
      <w:r w:rsidRPr="009B61AD">
        <w:rPr>
          <w:rFonts w:ascii="Times New Roman" w:hAnsi="Times New Roman" w:cs="Times New Roman"/>
          <w:sz w:val="24"/>
          <w:szCs w:val="24"/>
        </w:rPr>
        <w:fldChar w:fldCharType="begin"/>
      </w:r>
      <w:r w:rsidR="00A66B8E" w:rsidRPr="009B61AD">
        <w:rPr>
          <w:rFonts w:ascii="Times New Roman" w:hAnsi="Times New Roman" w:cs="Times New Roman"/>
          <w:sz w:val="24"/>
          <w:szCs w:val="24"/>
        </w:rPr>
        <w:instrText xml:space="preserve"> SEQ _attēls \* ARABIC </w:instrText>
      </w:r>
      <w:r w:rsidRPr="009B61AD">
        <w:rPr>
          <w:rFonts w:ascii="Times New Roman" w:hAnsi="Times New Roman" w:cs="Times New Roman"/>
          <w:sz w:val="24"/>
          <w:szCs w:val="24"/>
        </w:rPr>
        <w:fldChar w:fldCharType="separate"/>
      </w:r>
      <w:r w:rsidR="00B107CB">
        <w:rPr>
          <w:rFonts w:ascii="Times New Roman" w:hAnsi="Times New Roman" w:cs="Times New Roman"/>
          <w:noProof/>
          <w:sz w:val="24"/>
          <w:szCs w:val="24"/>
        </w:rPr>
        <w:t>4</w:t>
      </w:r>
      <w:r w:rsidRPr="009B61AD">
        <w:rPr>
          <w:rFonts w:ascii="Times New Roman" w:hAnsi="Times New Roman" w:cs="Times New Roman"/>
          <w:sz w:val="24"/>
          <w:szCs w:val="24"/>
        </w:rPr>
        <w:fldChar w:fldCharType="end"/>
      </w:r>
      <w:r w:rsidR="00A66B8E" w:rsidRPr="009B61AD">
        <w:rPr>
          <w:rFonts w:ascii="Times New Roman" w:hAnsi="Times New Roman" w:cs="Times New Roman"/>
          <w:sz w:val="24"/>
          <w:szCs w:val="24"/>
        </w:rPr>
        <w:t>.attēls. Iedzīvotāju blīvums statistikas reģionos</w:t>
      </w:r>
      <w:r w:rsidR="00463A41" w:rsidRPr="009B61AD">
        <w:rPr>
          <w:rFonts w:ascii="Times New Roman" w:hAnsi="Times New Roman" w:cs="Times New Roman"/>
          <w:sz w:val="24"/>
          <w:szCs w:val="24"/>
        </w:rPr>
        <w:t xml:space="preserve"> 201</w:t>
      </w:r>
      <w:r w:rsidR="003909BC">
        <w:rPr>
          <w:rFonts w:ascii="Times New Roman" w:hAnsi="Times New Roman" w:cs="Times New Roman"/>
          <w:sz w:val="24"/>
          <w:szCs w:val="24"/>
        </w:rPr>
        <w:t>4</w:t>
      </w:r>
      <w:r w:rsidR="00463A41" w:rsidRPr="009B61AD">
        <w:rPr>
          <w:rFonts w:ascii="Times New Roman" w:hAnsi="Times New Roman" w:cs="Times New Roman"/>
          <w:sz w:val="24"/>
          <w:szCs w:val="24"/>
        </w:rPr>
        <w:t>.gad</w:t>
      </w:r>
      <w:r w:rsidR="003909BC">
        <w:rPr>
          <w:rFonts w:ascii="Times New Roman" w:hAnsi="Times New Roman" w:cs="Times New Roman"/>
          <w:sz w:val="24"/>
          <w:szCs w:val="24"/>
        </w:rPr>
        <w:t>a sākumā</w:t>
      </w:r>
      <w:r w:rsidR="00C07E57" w:rsidRPr="009B61AD">
        <w:rPr>
          <w:rFonts w:ascii="Times New Roman" w:hAnsi="Times New Roman" w:cs="Times New Roman"/>
          <w:sz w:val="24"/>
          <w:szCs w:val="24"/>
        </w:rPr>
        <w:t>, cilvēki uz km</w:t>
      </w:r>
      <w:r w:rsidR="00C07E57" w:rsidRPr="009B61AD">
        <w:rPr>
          <w:rFonts w:ascii="Times New Roman" w:hAnsi="Times New Roman" w:cs="Times New Roman"/>
          <w:sz w:val="24"/>
          <w:szCs w:val="24"/>
          <w:vertAlign w:val="superscript"/>
        </w:rPr>
        <w:t>2</w:t>
      </w:r>
      <w:r w:rsidR="00A5006B" w:rsidRPr="009B61AD">
        <w:rPr>
          <w:rFonts w:ascii="Times New Roman" w:hAnsi="Times New Roman" w:cs="Times New Roman"/>
          <w:sz w:val="24"/>
          <w:szCs w:val="24"/>
        </w:rPr>
        <w:t xml:space="preserve"> (datu avots – CSP)</w:t>
      </w:r>
    </w:p>
    <w:p w:rsidR="00D82F32" w:rsidRPr="006B7F56" w:rsidRDefault="00D82F32" w:rsidP="008A70C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lastRenderedPageBreak/>
        <w:t>Tātad reģionam jāizmanto tās priekšrocības, ko rada neliels apdzīvotības blīvums – neskarta un nepiesārņ</w:t>
      </w:r>
      <w:r w:rsidR="006F3003" w:rsidRPr="006B7F56">
        <w:rPr>
          <w:rFonts w:ascii="Times New Roman" w:hAnsi="Times New Roman" w:cs="Times New Roman"/>
          <w:sz w:val="24"/>
          <w:szCs w:val="24"/>
        </w:rPr>
        <w:t>ota daba, klusums un miers. Šād</w:t>
      </w:r>
      <w:r w:rsidRPr="006B7F56">
        <w:rPr>
          <w:rFonts w:ascii="Times New Roman" w:hAnsi="Times New Roman" w:cs="Times New Roman"/>
          <w:sz w:val="24"/>
          <w:szCs w:val="24"/>
        </w:rPr>
        <w:t>i apstākļi rada iespējas attīstīt dabas tūrismu, rekreācijas tūrismu, rehabilitācijas un SPA pakalpojumus, “sudraba ekonomiku” u.tml. Ņemot vērā arvien pieaugošo iedzīvotāju novecošanos gan Latvijā, gan Eiropā, uzņēmējdarbībai šādās nozarēs paredzamas labas attīstības iespējas.</w:t>
      </w:r>
    </w:p>
    <w:p w:rsidR="00D82F32" w:rsidRPr="006B7F56" w:rsidRDefault="00D82F32" w:rsidP="006B7F56">
      <w:pPr>
        <w:spacing w:line="240" w:lineRule="auto"/>
        <w:rPr>
          <w:rFonts w:ascii="Times New Roman" w:hAnsi="Times New Roman" w:cs="Times New Roman"/>
          <w:sz w:val="24"/>
          <w:szCs w:val="24"/>
        </w:rPr>
      </w:pPr>
    </w:p>
    <w:p w:rsidR="00D82F32" w:rsidRPr="006B7F56" w:rsidRDefault="00D82F32"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5419725" cy="2340362"/>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2340362"/>
                    </a:xfrm>
                    <a:prstGeom prst="rect">
                      <a:avLst/>
                    </a:prstGeom>
                    <a:noFill/>
                  </pic:spPr>
                </pic:pic>
              </a:graphicData>
            </a:graphic>
          </wp:inline>
        </w:drawing>
      </w:r>
    </w:p>
    <w:p w:rsidR="00D82F32" w:rsidRPr="009B61AD" w:rsidRDefault="00F53B53" w:rsidP="00C07E57">
      <w:pPr>
        <w:pStyle w:val="Caption"/>
        <w:spacing w:after="120" w:line="240" w:lineRule="auto"/>
        <w:rPr>
          <w:rFonts w:ascii="Times New Roman" w:hAnsi="Times New Roman" w:cs="Times New Roman"/>
          <w:sz w:val="24"/>
          <w:szCs w:val="24"/>
        </w:rPr>
      </w:pPr>
      <w:r w:rsidRPr="009B61AD">
        <w:rPr>
          <w:rFonts w:ascii="Times New Roman" w:hAnsi="Times New Roman" w:cs="Times New Roman"/>
          <w:sz w:val="24"/>
          <w:szCs w:val="24"/>
        </w:rPr>
        <w:fldChar w:fldCharType="begin"/>
      </w:r>
      <w:r w:rsidR="00D82F32" w:rsidRPr="009B61AD">
        <w:rPr>
          <w:rFonts w:ascii="Times New Roman" w:hAnsi="Times New Roman" w:cs="Times New Roman"/>
          <w:sz w:val="24"/>
          <w:szCs w:val="24"/>
        </w:rPr>
        <w:instrText xml:space="preserve"> SEQ _attēls \* ARABIC </w:instrText>
      </w:r>
      <w:r w:rsidRPr="009B61AD">
        <w:rPr>
          <w:rFonts w:ascii="Times New Roman" w:hAnsi="Times New Roman" w:cs="Times New Roman"/>
          <w:sz w:val="24"/>
          <w:szCs w:val="24"/>
        </w:rPr>
        <w:fldChar w:fldCharType="separate"/>
      </w:r>
      <w:r w:rsidR="00B107CB">
        <w:rPr>
          <w:rFonts w:ascii="Times New Roman" w:hAnsi="Times New Roman" w:cs="Times New Roman"/>
          <w:noProof/>
          <w:sz w:val="24"/>
          <w:szCs w:val="24"/>
        </w:rPr>
        <w:t>5</w:t>
      </w:r>
      <w:r w:rsidRPr="009B61AD">
        <w:rPr>
          <w:rFonts w:ascii="Times New Roman" w:hAnsi="Times New Roman" w:cs="Times New Roman"/>
          <w:sz w:val="24"/>
          <w:szCs w:val="24"/>
        </w:rPr>
        <w:fldChar w:fldCharType="end"/>
      </w:r>
      <w:r w:rsidR="00D82F32" w:rsidRPr="009B61AD">
        <w:rPr>
          <w:rFonts w:ascii="Times New Roman" w:hAnsi="Times New Roman" w:cs="Times New Roman"/>
          <w:sz w:val="24"/>
          <w:szCs w:val="24"/>
        </w:rPr>
        <w:t>.attēls. Iedzīvotāju īpatsvars pirms darbspējas un darbspējas vecumā statistikas reģionos</w:t>
      </w:r>
      <w:r w:rsidR="00463A41" w:rsidRPr="009B61AD">
        <w:rPr>
          <w:rFonts w:ascii="Times New Roman" w:hAnsi="Times New Roman" w:cs="Times New Roman"/>
          <w:sz w:val="24"/>
          <w:szCs w:val="24"/>
        </w:rPr>
        <w:t>2013.gadā</w:t>
      </w:r>
      <w:r w:rsidR="00A5006B" w:rsidRPr="009B61AD">
        <w:rPr>
          <w:rFonts w:ascii="Times New Roman" w:hAnsi="Times New Roman" w:cs="Times New Roman"/>
          <w:sz w:val="24"/>
          <w:szCs w:val="24"/>
        </w:rPr>
        <w:t xml:space="preserve"> (datu avots – CSP)</w:t>
      </w:r>
    </w:p>
    <w:p w:rsidR="00D82F32" w:rsidRPr="006B7F56" w:rsidRDefault="00D82F32" w:rsidP="00C07E57">
      <w:pPr>
        <w:spacing w:after="120" w:line="240" w:lineRule="auto"/>
        <w:rPr>
          <w:rFonts w:ascii="Times New Roman" w:hAnsi="Times New Roman" w:cs="Times New Roman"/>
          <w:sz w:val="24"/>
          <w:szCs w:val="24"/>
        </w:rPr>
      </w:pPr>
      <w:r w:rsidRPr="00BA4864">
        <w:rPr>
          <w:rFonts w:ascii="Times New Roman" w:hAnsi="Times New Roman" w:cs="Times New Roman"/>
          <w:b/>
          <w:sz w:val="24"/>
          <w:szCs w:val="24"/>
        </w:rPr>
        <w:t>Iedzīvotāju vecumstruktūra</w:t>
      </w:r>
      <w:r w:rsidRPr="006B7F56">
        <w:rPr>
          <w:rFonts w:ascii="Times New Roman" w:hAnsi="Times New Roman" w:cs="Times New Roman"/>
          <w:sz w:val="24"/>
          <w:szCs w:val="24"/>
        </w:rPr>
        <w:t xml:space="preserve"> liecina, ka Vidzemes reģionā ir viens no zemākajiem iedzīvotāju īpatsvariem darbspējas vecumā Latvijā</w:t>
      </w:r>
      <w:r w:rsidR="006D678C" w:rsidRPr="006B7F56">
        <w:rPr>
          <w:rFonts w:ascii="Times New Roman" w:hAnsi="Times New Roman" w:cs="Times New Roman"/>
          <w:sz w:val="24"/>
          <w:szCs w:val="24"/>
        </w:rPr>
        <w:t xml:space="preserve"> (62,8%)</w:t>
      </w:r>
      <w:r w:rsidRPr="006B7F56">
        <w:rPr>
          <w:rFonts w:ascii="Times New Roman" w:hAnsi="Times New Roman" w:cs="Times New Roman"/>
          <w:sz w:val="24"/>
          <w:szCs w:val="24"/>
        </w:rPr>
        <w:t>; vēl zemāks rādītājs ir tikai Kurzemes reģionam. Arī nākotnes darbaspēka - bērnu un jauniešu – īpatsvars ir zems</w:t>
      </w:r>
      <w:r w:rsidR="006D678C" w:rsidRPr="006B7F56">
        <w:rPr>
          <w:rFonts w:ascii="Times New Roman" w:hAnsi="Times New Roman" w:cs="Times New Roman"/>
          <w:sz w:val="24"/>
          <w:szCs w:val="24"/>
        </w:rPr>
        <w:t xml:space="preserve"> (14,0%)</w:t>
      </w:r>
      <w:r w:rsidRPr="006B7F56">
        <w:rPr>
          <w:rFonts w:ascii="Times New Roman" w:hAnsi="Times New Roman" w:cs="Times New Roman"/>
          <w:sz w:val="24"/>
          <w:szCs w:val="24"/>
        </w:rPr>
        <w:t>; vēl zemāks rādītājs konstatēts tikai Latgales reģionā. Tātad reģionā ir salīdzinoši augsta vecāka gadagājuma iedzīvotāju daļa.</w:t>
      </w:r>
    </w:p>
    <w:p w:rsidR="00D82F32" w:rsidRPr="006B7F56" w:rsidRDefault="00D82F32" w:rsidP="00C20FEC">
      <w:pPr>
        <w:spacing w:line="240" w:lineRule="auto"/>
        <w:jc w:val="center"/>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4438650" cy="201522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3691" cy="2017512"/>
                    </a:xfrm>
                    <a:prstGeom prst="rect">
                      <a:avLst/>
                    </a:prstGeom>
                    <a:noFill/>
                  </pic:spPr>
                </pic:pic>
              </a:graphicData>
            </a:graphic>
          </wp:inline>
        </w:drawing>
      </w:r>
    </w:p>
    <w:p w:rsidR="00D82F32" w:rsidRPr="009B61AD" w:rsidRDefault="00F53B53" w:rsidP="00C07E57">
      <w:pPr>
        <w:pStyle w:val="Caption"/>
        <w:spacing w:after="120" w:line="240" w:lineRule="auto"/>
        <w:rPr>
          <w:rFonts w:ascii="Times New Roman" w:hAnsi="Times New Roman" w:cs="Times New Roman"/>
          <w:sz w:val="24"/>
          <w:szCs w:val="24"/>
        </w:rPr>
      </w:pPr>
      <w:r w:rsidRPr="009B61AD">
        <w:rPr>
          <w:rFonts w:ascii="Times New Roman" w:hAnsi="Times New Roman" w:cs="Times New Roman"/>
          <w:sz w:val="24"/>
          <w:szCs w:val="24"/>
        </w:rPr>
        <w:fldChar w:fldCharType="begin"/>
      </w:r>
      <w:r w:rsidR="00D82F32" w:rsidRPr="009B61AD">
        <w:rPr>
          <w:rFonts w:ascii="Times New Roman" w:hAnsi="Times New Roman" w:cs="Times New Roman"/>
          <w:sz w:val="24"/>
          <w:szCs w:val="24"/>
        </w:rPr>
        <w:instrText xml:space="preserve"> SEQ _attēls \* ARABIC </w:instrText>
      </w:r>
      <w:r w:rsidRPr="009B61AD">
        <w:rPr>
          <w:rFonts w:ascii="Times New Roman" w:hAnsi="Times New Roman" w:cs="Times New Roman"/>
          <w:sz w:val="24"/>
          <w:szCs w:val="24"/>
        </w:rPr>
        <w:fldChar w:fldCharType="separate"/>
      </w:r>
      <w:r w:rsidR="00B107CB">
        <w:rPr>
          <w:rFonts w:ascii="Times New Roman" w:hAnsi="Times New Roman" w:cs="Times New Roman"/>
          <w:noProof/>
          <w:sz w:val="24"/>
          <w:szCs w:val="24"/>
        </w:rPr>
        <w:t>6</w:t>
      </w:r>
      <w:r w:rsidRPr="009B61AD">
        <w:rPr>
          <w:rFonts w:ascii="Times New Roman" w:hAnsi="Times New Roman" w:cs="Times New Roman"/>
          <w:sz w:val="24"/>
          <w:szCs w:val="24"/>
        </w:rPr>
        <w:fldChar w:fldCharType="end"/>
      </w:r>
      <w:r w:rsidR="00D82F32" w:rsidRPr="009B61AD">
        <w:rPr>
          <w:rFonts w:ascii="Times New Roman" w:hAnsi="Times New Roman" w:cs="Times New Roman"/>
          <w:sz w:val="24"/>
          <w:szCs w:val="24"/>
        </w:rPr>
        <w:t>.attēls. Nodarbinātības un bezdarba līmenis statistikas reģionos</w:t>
      </w:r>
      <w:r w:rsidR="00463A41" w:rsidRPr="009B61AD">
        <w:rPr>
          <w:rFonts w:ascii="Times New Roman" w:hAnsi="Times New Roman" w:cs="Times New Roman"/>
          <w:sz w:val="24"/>
          <w:szCs w:val="24"/>
        </w:rPr>
        <w:t xml:space="preserve"> 2013.gadā</w:t>
      </w:r>
      <w:r w:rsidR="00A5006B" w:rsidRPr="009B61AD">
        <w:rPr>
          <w:rFonts w:ascii="Times New Roman" w:hAnsi="Times New Roman" w:cs="Times New Roman"/>
          <w:sz w:val="24"/>
          <w:szCs w:val="24"/>
        </w:rPr>
        <w:t xml:space="preserve"> (datu avots – CSP)</w:t>
      </w:r>
    </w:p>
    <w:p w:rsidR="00D82F32" w:rsidRPr="006B7F56" w:rsidRDefault="00D82F32" w:rsidP="00851FB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Sekojoši arī </w:t>
      </w:r>
      <w:r w:rsidRPr="00BA4864">
        <w:rPr>
          <w:rFonts w:ascii="Times New Roman" w:hAnsi="Times New Roman" w:cs="Times New Roman"/>
          <w:b/>
          <w:sz w:val="24"/>
          <w:szCs w:val="24"/>
        </w:rPr>
        <w:t>nodarbinātības līmenis</w:t>
      </w:r>
      <w:r w:rsidRPr="006B7F56">
        <w:rPr>
          <w:rFonts w:ascii="Times New Roman" w:hAnsi="Times New Roman" w:cs="Times New Roman"/>
          <w:sz w:val="24"/>
          <w:szCs w:val="24"/>
        </w:rPr>
        <w:t xml:space="preserve"> Vidzemes reģionā ir salīdzinoši zems (53,3%), apsteidzot tikai Latgales reģionu. Savukārt </w:t>
      </w:r>
      <w:r w:rsidRPr="00BA4864">
        <w:rPr>
          <w:rFonts w:ascii="Times New Roman" w:hAnsi="Times New Roman" w:cs="Times New Roman"/>
          <w:b/>
          <w:sz w:val="24"/>
          <w:szCs w:val="24"/>
        </w:rPr>
        <w:t xml:space="preserve">bezdarba </w:t>
      </w:r>
      <w:r w:rsidR="00BA4864" w:rsidRPr="00BA4864">
        <w:rPr>
          <w:rFonts w:ascii="Times New Roman" w:hAnsi="Times New Roman" w:cs="Times New Roman"/>
          <w:b/>
          <w:sz w:val="24"/>
          <w:szCs w:val="24"/>
        </w:rPr>
        <w:t>līmenis</w:t>
      </w:r>
      <w:r w:rsidRPr="006B7F56">
        <w:rPr>
          <w:rFonts w:ascii="Times New Roman" w:hAnsi="Times New Roman" w:cs="Times New Roman"/>
          <w:sz w:val="24"/>
          <w:szCs w:val="24"/>
        </w:rPr>
        <w:t xml:space="preserve"> ir salīdzinoši augsts (13,1%), tomēr zemāks kā Zemgales un Latgales reģionos.</w:t>
      </w:r>
    </w:p>
    <w:p w:rsidR="0001243E" w:rsidRPr="006B7F56" w:rsidRDefault="0001243E" w:rsidP="00851FB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Jāatzīmē, ka ilgstošs bezdarbs veicina sabiedrības noslāņošanos un mazāk aizsargāto sabiedrības grupu sociālu un ekonomisku izolāciju, tādējādi neizmantojot šo cilvēku potenciālu sociālekonomiskās attīstības veicināšanā. Ilgstošiem bezdarbniekiem, </w:t>
      </w:r>
      <w:r w:rsidRPr="006B7F56">
        <w:rPr>
          <w:rFonts w:ascii="Times New Roman" w:hAnsi="Times New Roman" w:cs="Times New Roman"/>
          <w:sz w:val="24"/>
          <w:szCs w:val="24"/>
        </w:rPr>
        <w:lastRenderedPageBreak/>
        <w:t>zaudējot profesionālās un sociālās prasmes, kā arī formālus un neformālus kontaktus, iespējas atrast darbu arvien samazinās. Savukārt ekonomiski aktīvi cilvēki saglabā un pastāvīgi uzlabo prasmes, saglabā un iegūst jaunus kontaktus, kas nodrošina šo cilvēku sociālekonomisko aktivitāti un dod iespējas</w:t>
      </w:r>
      <w:r w:rsidR="00277710">
        <w:rPr>
          <w:rFonts w:ascii="Times New Roman" w:hAnsi="Times New Roman" w:cs="Times New Roman"/>
          <w:sz w:val="24"/>
          <w:szCs w:val="24"/>
        </w:rPr>
        <w:t xml:space="preserve"> uzlabot savu un sekojoši reģiona</w:t>
      </w:r>
      <w:r w:rsidRPr="006B7F56">
        <w:rPr>
          <w:rFonts w:ascii="Times New Roman" w:hAnsi="Times New Roman" w:cs="Times New Roman"/>
          <w:sz w:val="24"/>
          <w:szCs w:val="24"/>
        </w:rPr>
        <w:t xml:space="preserve"> sociālekonomisko situāciju.</w:t>
      </w:r>
    </w:p>
    <w:p w:rsidR="00A66B8E" w:rsidRPr="006B7F56" w:rsidRDefault="00A74783"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4562475" cy="3301151"/>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3301151"/>
                    </a:xfrm>
                    <a:prstGeom prst="rect">
                      <a:avLst/>
                    </a:prstGeom>
                    <a:noFill/>
                  </pic:spPr>
                </pic:pic>
              </a:graphicData>
            </a:graphic>
          </wp:inline>
        </w:drawing>
      </w:r>
    </w:p>
    <w:p w:rsidR="00A74783" w:rsidRPr="009B61AD" w:rsidRDefault="00F53B53" w:rsidP="00851FB1">
      <w:pPr>
        <w:pStyle w:val="Caption"/>
        <w:spacing w:after="120" w:line="240" w:lineRule="auto"/>
        <w:rPr>
          <w:rFonts w:ascii="Times New Roman" w:hAnsi="Times New Roman" w:cs="Times New Roman"/>
          <w:sz w:val="24"/>
          <w:szCs w:val="24"/>
        </w:rPr>
      </w:pPr>
      <w:r w:rsidRPr="009B61AD">
        <w:rPr>
          <w:rFonts w:ascii="Times New Roman" w:hAnsi="Times New Roman" w:cs="Times New Roman"/>
          <w:sz w:val="24"/>
          <w:szCs w:val="24"/>
        </w:rPr>
        <w:fldChar w:fldCharType="begin"/>
      </w:r>
      <w:r w:rsidR="00A74783" w:rsidRPr="009B61AD">
        <w:rPr>
          <w:rFonts w:ascii="Times New Roman" w:hAnsi="Times New Roman" w:cs="Times New Roman"/>
          <w:sz w:val="24"/>
          <w:szCs w:val="24"/>
        </w:rPr>
        <w:instrText xml:space="preserve"> SEQ _attēls \* ARABIC </w:instrText>
      </w:r>
      <w:r w:rsidRPr="009B61AD">
        <w:rPr>
          <w:rFonts w:ascii="Times New Roman" w:hAnsi="Times New Roman" w:cs="Times New Roman"/>
          <w:sz w:val="24"/>
          <w:szCs w:val="24"/>
        </w:rPr>
        <w:fldChar w:fldCharType="separate"/>
      </w:r>
      <w:r w:rsidR="00B107CB">
        <w:rPr>
          <w:rFonts w:ascii="Times New Roman" w:hAnsi="Times New Roman" w:cs="Times New Roman"/>
          <w:noProof/>
          <w:sz w:val="24"/>
          <w:szCs w:val="24"/>
        </w:rPr>
        <w:t>7</w:t>
      </w:r>
      <w:r w:rsidRPr="009B61AD">
        <w:rPr>
          <w:rFonts w:ascii="Times New Roman" w:hAnsi="Times New Roman" w:cs="Times New Roman"/>
          <w:sz w:val="24"/>
          <w:szCs w:val="24"/>
        </w:rPr>
        <w:fldChar w:fldCharType="end"/>
      </w:r>
      <w:r w:rsidR="00A74783" w:rsidRPr="009B61AD">
        <w:rPr>
          <w:rFonts w:ascii="Times New Roman" w:hAnsi="Times New Roman" w:cs="Times New Roman"/>
          <w:sz w:val="24"/>
          <w:szCs w:val="24"/>
        </w:rPr>
        <w:t>.attēls. Iedzīvotāju augstākās iegūtas izglītības līmenis statistikas reģionos</w:t>
      </w:r>
      <w:r w:rsidR="00463A41" w:rsidRPr="009B61AD">
        <w:rPr>
          <w:rFonts w:ascii="Times New Roman" w:hAnsi="Times New Roman" w:cs="Times New Roman"/>
          <w:sz w:val="24"/>
          <w:szCs w:val="24"/>
        </w:rPr>
        <w:t xml:space="preserve"> 2011.gadā</w:t>
      </w:r>
      <w:r w:rsidR="00BE144E" w:rsidRPr="009B61AD">
        <w:rPr>
          <w:rFonts w:ascii="Times New Roman" w:hAnsi="Times New Roman" w:cs="Times New Roman"/>
          <w:sz w:val="24"/>
          <w:szCs w:val="24"/>
        </w:rPr>
        <w:t>,%</w:t>
      </w:r>
      <w:r w:rsidR="00A74783" w:rsidRPr="009B61AD">
        <w:rPr>
          <w:rFonts w:ascii="Times New Roman" w:hAnsi="Times New Roman" w:cs="Times New Roman"/>
          <w:sz w:val="24"/>
          <w:szCs w:val="24"/>
        </w:rPr>
        <w:t xml:space="preserve"> (datu avots – CSP)</w:t>
      </w:r>
    </w:p>
    <w:p w:rsidR="001631B3" w:rsidRPr="006B7F56" w:rsidRDefault="001631B3" w:rsidP="00851FB1">
      <w:pPr>
        <w:spacing w:after="120" w:line="240" w:lineRule="auto"/>
        <w:rPr>
          <w:rFonts w:ascii="Times New Roman" w:hAnsi="Times New Roman" w:cs="Times New Roman"/>
          <w:sz w:val="24"/>
          <w:szCs w:val="24"/>
        </w:rPr>
      </w:pPr>
      <w:r w:rsidRPr="00BA4864">
        <w:rPr>
          <w:rFonts w:ascii="Times New Roman" w:hAnsi="Times New Roman" w:cs="Times New Roman"/>
          <w:b/>
          <w:sz w:val="24"/>
          <w:szCs w:val="24"/>
        </w:rPr>
        <w:t>Izglītības līmenis</w:t>
      </w:r>
      <w:r w:rsidRPr="006B7F56">
        <w:rPr>
          <w:rFonts w:ascii="Times New Roman" w:hAnsi="Times New Roman" w:cs="Times New Roman"/>
          <w:sz w:val="24"/>
          <w:szCs w:val="24"/>
        </w:rPr>
        <w:t xml:space="preserve"> ir būtisks reģiona </w:t>
      </w:r>
      <w:proofErr w:type="spellStart"/>
      <w:r w:rsidRPr="006B7F56">
        <w:rPr>
          <w:rFonts w:ascii="Times New Roman" w:hAnsi="Times New Roman" w:cs="Times New Roman"/>
          <w:sz w:val="24"/>
          <w:szCs w:val="24"/>
        </w:rPr>
        <w:t>cilvēkkapitāla</w:t>
      </w:r>
      <w:proofErr w:type="spellEnd"/>
      <w:r w:rsidRPr="006B7F56">
        <w:rPr>
          <w:rFonts w:ascii="Times New Roman" w:hAnsi="Times New Roman" w:cs="Times New Roman"/>
          <w:sz w:val="24"/>
          <w:szCs w:val="24"/>
        </w:rPr>
        <w:t xml:space="preserve"> raksturotājs. Izglītība ne vien ceļ </w:t>
      </w:r>
      <w:proofErr w:type="spellStart"/>
      <w:r w:rsidRPr="006B7F56">
        <w:rPr>
          <w:rFonts w:ascii="Times New Roman" w:hAnsi="Times New Roman" w:cs="Times New Roman"/>
          <w:sz w:val="24"/>
          <w:szCs w:val="24"/>
        </w:rPr>
        <w:t>cilvēkkapitāla</w:t>
      </w:r>
      <w:proofErr w:type="spellEnd"/>
      <w:r w:rsidRPr="006B7F56">
        <w:rPr>
          <w:rFonts w:ascii="Times New Roman" w:hAnsi="Times New Roman" w:cs="Times New Roman"/>
          <w:sz w:val="24"/>
          <w:szCs w:val="24"/>
        </w:rPr>
        <w:t xml:space="preserve"> līmeni, bet arī dod iespēju veidot kontaktus un sociālos tīklus ar citiem izglītotiem sabiedrības locekļiem; šādi kontakti veido sociālo kapitālu, kas ir viens no priekšnosacījumiem valsts sociālekonomiskai attīstībai. Izglītoti cilvēki ir arī tolerantāki un atvērtāki pārmaiņām, kas pastarpināti veicina jaunu zināšanu un inovācijas rašanos.</w:t>
      </w:r>
    </w:p>
    <w:p w:rsidR="006A12D5" w:rsidRPr="006B7F56" w:rsidRDefault="00CF437D" w:rsidP="00851FB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Vidzemes reģionā, salīdzinot ar vidējiem valsts rādītājiem, ir būtiski augstāks īpatsvars to iedzīvotāju, kam ir pamatizglītība (24,6% salīdzinot ar 18,7% valstī vidēji), savukārt zemāks iedzīvotāju ar augstāko izglītību īpatsvars (16,1% salīdzinot ar 22,8% vidēji valstī).</w:t>
      </w:r>
      <w:r w:rsidR="005D2970" w:rsidRPr="006B7F56">
        <w:rPr>
          <w:rFonts w:ascii="Times New Roman" w:hAnsi="Times New Roman" w:cs="Times New Roman"/>
          <w:sz w:val="24"/>
          <w:szCs w:val="24"/>
        </w:rPr>
        <w:t xml:space="preserve"> Šie dati skaidrojami ar augstāk kvalificētā darbaspēka koncentrāciju Rīgas metropoles reģionā, kur izvietojušies zināšanu ekonomikas nozaru uzņēmumi. </w:t>
      </w:r>
    </w:p>
    <w:p w:rsidR="005D2970" w:rsidRDefault="005D2970" w:rsidP="00851FB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Detalizētu analīzi par augsti kvalificēta darbaspēka izvieto</w:t>
      </w:r>
      <w:r w:rsidR="00277710">
        <w:rPr>
          <w:rFonts w:ascii="Times New Roman" w:hAnsi="Times New Roman" w:cs="Times New Roman"/>
          <w:sz w:val="24"/>
          <w:szCs w:val="24"/>
        </w:rPr>
        <w:t>jumu Vidzemes reģiona pašvaldībā</w:t>
      </w:r>
      <w:r w:rsidRPr="006B7F56">
        <w:rPr>
          <w:rFonts w:ascii="Times New Roman" w:hAnsi="Times New Roman" w:cs="Times New Roman"/>
          <w:sz w:val="24"/>
          <w:szCs w:val="24"/>
        </w:rPr>
        <w:t>s lūdzam skatīt sadaļā “Zināšanu, radošais un inovāciju kapitāls”.</w:t>
      </w:r>
    </w:p>
    <w:p w:rsidR="007D70C7" w:rsidRPr="00832CB0" w:rsidRDefault="007D70C7" w:rsidP="00851FB1">
      <w:pPr>
        <w:spacing w:after="120" w:line="240" w:lineRule="auto"/>
        <w:rPr>
          <w:rFonts w:ascii="Times New Roman" w:hAnsi="Times New Roman" w:cs="Times New Roman"/>
          <w:sz w:val="24"/>
          <w:szCs w:val="24"/>
        </w:rPr>
      </w:pPr>
      <w:r w:rsidRPr="00832CB0">
        <w:rPr>
          <w:rFonts w:ascii="Times New Roman" w:hAnsi="Times New Roman" w:cs="Times New Roman"/>
          <w:sz w:val="24"/>
          <w:szCs w:val="24"/>
        </w:rPr>
        <w:t xml:space="preserve">Lai novērtētu Vidzemes reģiona iedzīvotāju </w:t>
      </w:r>
      <w:r w:rsidRPr="00F2567A">
        <w:rPr>
          <w:rFonts w:ascii="Times New Roman" w:hAnsi="Times New Roman" w:cs="Times New Roman"/>
          <w:b/>
          <w:sz w:val="24"/>
          <w:szCs w:val="24"/>
        </w:rPr>
        <w:t>profesionālās iemaņas un kompetences</w:t>
      </w:r>
      <w:r w:rsidRPr="00832CB0">
        <w:rPr>
          <w:rFonts w:ascii="Times New Roman" w:hAnsi="Times New Roman" w:cs="Times New Roman"/>
          <w:sz w:val="24"/>
          <w:szCs w:val="24"/>
        </w:rPr>
        <w:t>, tika apkopota</w:t>
      </w:r>
      <w:r w:rsidR="00277710">
        <w:rPr>
          <w:rFonts w:ascii="Times New Roman" w:hAnsi="Times New Roman" w:cs="Times New Roman"/>
          <w:sz w:val="24"/>
          <w:szCs w:val="24"/>
        </w:rPr>
        <w:t xml:space="preserve"> CSP</w:t>
      </w:r>
      <w:r w:rsidRPr="00832CB0">
        <w:rPr>
          <w:rFonts w:ascii="Times New Roman" w:hAnsi="Times New Roman" w:cs="Times New Roman"/>
          <w:sz w:val="24"/>
          <w:szCs w:val="24"/>
        </w:rPr>
        <w:t xml:space="preserve"> sniegtā informācija par 15 gadus un vecāku nodarbināto iedzīvotāju profesijām. Vidzemes plānošanas reģionā pēc 2011.gada Tautas skaitīšanas datiem bija 78 810 nodarbināto iedzīvotāju vecumā no 15 gadiem. </w:t>
      </w:r>
    </w:p>
    <w:p w:rsidR="007D70C7" w:rsidRPr="00832CB0" w:rsidRDefault="007D70C7" w:rsidP="00851FB1">
      <w:pPr>
        <w:spacing w:after="120" w:line="240" w:lineRule="auto"/>
        <w:rPr>
          <w:rFonts w:ascii="Times New Roman" w:hAnsi="Times New Roman" w:cs="Times New Roman"/>
          <w:sz w:val="24"/>
          <w:szCs w:val="24"/>
        </w:rPr>
      </w:pPr>
      <w:r w:rsidRPr="00832CB0">
        <w:rPr>
          <w:rFonts w:ascii="Times New Roman" w:hAnsi="Times New Roman" w:cs="Times New Roman"/>
          <w:sz w:val="24"/>
          <w:szCs w:val="24"/>
        </w:rPr>
        <w:t>10 profesijas (no 41), kurās ir lielākais nodarbināto iedzīvotāju īpatsvars no kopējā nodarbināto iedzīvotāju skaita:</w:t>
      </w:r>
    </w:p>
    <w:p w:rsidR="007D70C7" w:rsidRPr="00832CB0" w:rsidRDefault="007D70C7" w:rsidP="00851FB1">
      <w:pPr>
        <w:pStyle w:val="ListParagraph"/>
        <w:numPr>
          <w:ilvl w:val="0"/>
          <w:numId w:val="2"/>
        </w:numPr>
        <w:spacing w:before="0" w:after="120"/>
        <w:ind w:left="714" w:hanging="357"/>
        <w:contextualSpacing/>
      </w:pPr>
      <w:r w:rsidRPr="00832CB0">
        <w:lastRenderedPageBreak/>
        <w:t>7,96% pašgājēju mašīnu un iekārtu vadītāji un celšanas iekārtu un mašīnu operatori;</w:t>
      </w:r>
    </w:p>
    <w:p w:rsidR="007D70C7" w:rsidRPr="00832CB0" w:rsidRDefault="007D70C7" w:rsidP="00851FB1">
      <w:pPr>
        <w:pStyle w:val="ListParagraph"/>
        <w:numPr>
          <w:ilvl w:val="0"/>
          <w:numId w:val="2"/>
        </w:numPr>
        <w:spacing w:before="0" w:after="120"/>
        <w:ind w:left="714" w:hanging="357"/>
        <w:contextualSpacing/>
      </w:pPr>
      <w:r w:rsidRPr="00832CB0">
        <w:t>7,85% tirdzniecības darbinieki (vislielākais nodarbināto īpatsvars šajā profesijā salīdzinot ar pārējiem Latvijas reģioniem. 2.vietā ierindojās Latgale ar 7,81% nodarbināto);</w:t>
      </w:r>
    </w:p>
    <w:p w:rsidR="007D70C7" w:rsidRPr="00832CB0" w:rsidRDefault="007D70C7" w:rsidP="00851FB1">
      <w:pPr>
        <w:pStyle w:val="ListParagraph"/>
        <w:numPr>
          <w:ilvl w:val="0"/>
          <w:numId w:val="2"/>
        </w:numPr>
        <w:spacing w:before="0" w:after="120"/>
        <w:ind w:left="714" w:hanging="357"/>
        <w:contextualSpacing/>
      </w:pPr>
      <w:r w:rsidRPr="00832CB0">
        <w:t>6,89% pārtikas produktu pārstrādes un kokapstrādes strādnieki, apģērbu izgatavošanas un citi amatnieki un tiem radniecīgu profesiju strādnieki (vislielākais nodarbināto īpatsvars šajā profesijā salīdzinot ar pārējiem Latvijas reģioniem. 2.vietā ierindojās Kurzeme ar 6,52% nodarbināto);</w:t>
      </w:r>
    </w:p>
    <w:p w:rsidR="007D70C7" w:rsidRPr="00832CB0" w:rsidRDefault="007D70C7" w:rsidP="00851FB1">
      <w:pPr>
        <w:pStyle w:val="ListParagraph"/>
        <w:numPr>
          <w:ilvl w:val="0"/>
          <w:numId w:val="2"/>
        </w:numPr>
        <w:spacing w:before="0" w:after="120"/>
        <w:ind w:left="714" w:hanging="357"/>
        <w:contextualSpacing/>
      </w:pPr>
      <w:r w:rsidRPr="00832CB0">
        <w:t>6,32% izglītības jomas vecākie speciālisti (vislielākais nodarbināto īpatsvars šajā profesijā salīdzinot ar pārējiem Latvijas reģioniem. 2.vietā ierindojās Latgale ar 6,23% nodarbināto);</w:t>
      </w:r>
    </w:p>
    <w:p w:rsidR="007D70C7" w:rsidRPr="00832CB0" w:rsidRDefault="007D70C7" w:rsidP="00851FB1">
      <w:pPr>
        <w:pStyle w:val="ListParagraph"/>
        <w:numPr>
          <w:ilvl w:val="0"/>
          <w:numId w:val="2"/>
        </w:numPr>
        <w:spacing w:before="0" w:after="120"/>
        <w:ind w:left="714" w:hanging="357"/>
        <w:contextualSpacing/>
      </w:pPr>
      <w:r w:rsidRPr="00832CB0">
        <w:t>5,47% komercdarbības un pārvaldes (administrācijas) speciālisti;</w:t>
      </w:r>
    </w:p>
    <w:p w:rsidR="007D70C7" w:rsidRPr="00832CB0" w:rsidRDefault="007D70C7" w:rsidP="00851FB1">
      <w:pPr>
        <w:pStyle w:val="ListParagraph"/>
        <w:numPr>
          <w:ilvl w:val="0"/>
          <w:numId w:val="2"/>
        </w:numPr>
        <w:spacing w:before="0" w:after="120"/>
        <w:ind w:left="714" w:hanging="357"/>
        <w:contextualSpacing/>
      </w:pPr>
      <w:r w:rsidRPr="00832CB0">
        <w:t>4,61% rūpniecisko iekārtu operatori (vislielākais nodarbināto īpatsvars šajā profesijā salīdzinot ar pārējiem Latvijas reģioniem. 2.vietā ierindojās Kurzeme ar 3,48% nodarbināto);</w:t>
      </w:r>
    </w:p>
    <w:p w:rsidR="007D70C7" w:rsidRPr="00832CB0" w:rsidRDefault="007D70C7" w:rsidP="00851FB1">
      <w:pPr>
        <w:pStyle w:val="ListParagraph"/>
        <w:numPr>
          <w:ilvl w:val="0"/>
          <w:numId w:val="2"/>
        </w:numPr>
        <w:spacing w:before="0" w:after="120"/>
        <w:ind w:left="714" w:hanging="357"/>
        <w:contextualSpacing/>
      </w:pPr>
      <w:r w:rsidRPr="00832CB0">
        <w:t>4,57% ražošanas un specializēto pakalpojumu jomas vadītāji (2.vieta aiz Pierīgas reģiona, kur nodarbināto īpatsvars šajā profesijā bija 5,04%);</w:t>
      </w:r>
    </w:p>
    <w:p w:rsidR="007D70C7" w:rsidRPr="00832CB0" w:rsidRDefault="007D70C7" w:rsidP="00851FB1">
      <w:pPr>
        <w:pStyle w:val="ListParagraph"/>
        <w:numPr>
          <w:ilvl w:val="0"/>
          <w:numId w:val="2"/>
        </w:numPr>
        <w:spacing w:before="0" w:after="120"/>
        <w:ind w:left="714" w:hanging="357"/>
        <w:contextualSpacing/>
      </w:pPr>
      <w:r w:rsidRPr="00832CB0">
        <w:t>4,03% individuālo pakalpojumu jomas darbinieki;</w:t>
      </w:r>
    </w:p>
    <w:p w:rsidR="007D70C7" w:rsidRPr="00832CB0" w:rsidRDefault="007D70C7" w:rsidP="00851FB1">
      <w:pPr>
        <w:pStyle w:val="ListParagraph"/>
        <w:numPr>
          <w:ilvl w:val="0"/>
          <w:numId w:val="2"/>
        </w:numPr>
        <w:spacing w:before="0" w:after="120"/>
        <w:ind w:left="714" w:hanging="357"/>
        <w:contextualSpacing/>
      </w:pPr>
      <w:r w:rsidRPr="00832CB0">
        <w:t>3,64% būvnieki un tiem radniecīgu profesiju strādnieki (izņemot elektriķus);</w:t>
      </w:r>
    </w:p>
    <w:p w:rsidR="007D70C7" w:rsidRPr="00832CB0" w:rsidRDefault="007D70C7" w:rsidP="00851FB1">
      <w:pPr>
        <w:pStyle w:val="ListParagraph"/>
        <w:numPr>
          <w:ilvl w:val="0"/>
          <w:numId w:val="2"/>
        </w:numPr>
        <w:spacing w:before="0" w:after="120"/>
        <w:ind w:left="714" w:hanging="357"/>
        <w:contextualSpacing/>
      </w:pPr>
      <w:r w:rsidRPr="00832CB0">
        <w:t>3,33% lauksaimniecības, mežsaimniecības un zivsaimniecības strādnieki (vislielākais nodarbināto īpatsvars šajā profesijā salīdzinot ar pārējiem Latvijas reģioniem. 2.vietā ierindojās Zemgale ar 2,4% nodarbināto).</w:t>
      </w:r>
    </w:p>
    <w:p w:rsidR="007D70C7" w:rsidRPr="00832CB0" w:rsidRDefault="007D70C7" w:rsidP="00851FB1">
      <w:pPr>
        <w:spacing w:after="120" w:line="240" w:lineRule="auto"/>
        <w:rPr>
          <w:rFonts w:ascii="Times New Roman" w:hAnsi="Times New Roman" w:cs="Times New Roman"/>
          <w:sz w:val="24"/>
          <w:szCs w:val="24"/>
        </w:rPr>
      </w:pPr>
      <w:r w:rsidRPr="00832CB0">
        <w:rPr>
          <w:rFonts w:ascii="Times New Roman" w:hAnsi="Times New Roman" w:cs="Times New Roman"/>
          <w:sz w:val="24"/>
          <w:szCs w:val="24"/>
        </w:rPr>
        <w:t>Salīdzinot ar pārējiem Latvijas reģioniem, Vidzemes reģionā ir vairāk nodarbināto vēl arī šādās profesijās:</w:t>
      </w:r>
    </w:p>
    <w:p w:rsidR="007D70C7" w:rsidRPr="00832CB0" w:rsidRDefault="007D70C7" w:rsidP="00A20DCF">
      <w:pPr>
        <w:pStyle w:val="ListParagraph"/>
        <w:numPr>
          <w:ilvl w:val="0"/>
          <w:numId w:val="2"/>
        </w:numPr>
        <w:spacing w:before="0" w:after="160"/>
        <w:ind w:left="714" w:hanging="357"/>
        <w:contextualSpacing/>
      </w:pPr>
      <w:r w:rsidRPr="00832CB0">
        <w:t>Veselības aprūpes jomas speciālisti – 2.vieta (1,81%) aiz Latgales reģiona (2,21%);</w:t>
      </w:r>
    </w:p>
    <w:p w:rsidR="007D70C7" w:rsidRPr="00832CB0" w:rsidRDefault="007D70C7" w:rsidP="00A20DCF">
      <w:pPr>
        <w:pStyle w:val="ListParagraph"/>
        <w:numPr>
          <w:ilvl w:val="0"/>
          <w:numId w:val="2"/>
        </w:numPr>
        <w:spacing w:before="0" w:after="160"/>
        <w:ind w:left="714" w:hanging="357"/>
        <w:contextualSpacing/>
      </w:pPr>
      <w:r w:rsidRPr="00832CB0">
        <w:t>Individuālās aprūpes darbinieki – 1.vieta (2,05%), 2.vietā seko Latgales reģions (1,98%);</w:t>
      </w:r>
    </w:p>
    <w:p w:rsidR="007D70C7" w:rsidRPr="00832CB0" w:rsidRDefault="007D70C7" w:rsidP="00A20DCF">
      <w:pPr>
        <w:pStyle w:val="ListParagraph"/>
        <w:numPr>
          <w:ilvl w:val="0"/>
          <w:numId w:val="2"/>
        </w:numPr>
        <w:spacing w:before="0" w:after="160"/>
        <w:ind w:left="714" w:hanging="357"/>
        <w:contextualSpacing/>
      </w:pPr>
      <w:r w:rsidRPr="00832CB0">
        <w:t>Kvalificēti tirgus lauksaimniecības darbinieki – 1.vieta (1,81%), 2.vietā seko Zemgales reģions (1,39%);</w:t>
      </w:r>
    </w:p>
    <w:p w:rsidR="007D70C7" w:rsidRPr="00832CB0" w:rsidRDefault="007D70C7" w:rsidP="00A20DCF">
      <w:pPr>
        <w:pStyle w:val="ListParagraph"/>
        <w:numPr>
          <w:ilvl w:val="0"/>
          <w:numId w:val="2"/>
        </w:numPr>
        <w:spacing w:before="0" w:after="160"/>
        <w:ind w:left="714" w:hanging="357"/>
        <w:contextualSpacing/>
      </w:pPr>
      <w:r w:rsidRPr="00832CB0">
        <w:t>Kvalificēti tirgus mežsaimniecības, zivsaimniecības un medību saimniecības darbinieki – 2.vieta (0,39%) aiz Kurzemes reģiona (0,78%);</w:t>
      </w:r>
    </w:p>
    <w:p w:rsidR="007D70C7" w:rsidRPr="00832CB0" w:rsidRDefault="007D70C7" w:rsidP="00A20DCF">
      <w:pPr>
        <w:pStyle w:val="ListParagraph"/>
        <w:numPr>
          <w:ilvl w:val="0"/>
          <w:numId w:val="2"/>
        </w:numPr>
        <w:spacing w:before="0" w:after="160"/>
        <w:ind w:left="714" w:hanging="357"/>
        <w:contextualSpacing/>
      </w:pPr>
      <w:r w:rsidRPr="00832CB0">
        <w:t>Personiskā patēriņa lauksaimnieki, zvejnieki, mednieki un vācēji – 2.vieta (0,15) aiz Latgales reģiona (0,24%);</w:t>
      </w:r>
    </w:p>
    <w:p w:rsidR="007D70C7" w:rsidRPr="00832CB0" w:rsidRDefault="007D70C7" w:rsidP="00A20DCF">
      <w:pPr>
        <w:pStyle w:val="ListParagraph"/>
        <w:numPr>
          <w:ilvl w:val="0"/>
          <w:numId w:val="2"/>
        </w:numPr>
        <w:spacing w:before="0" w:after="160"/>
        <w:ind w:left="714" w:hanging="357"/>
        <w:contextualSpacing/>
      </w:pPr>
      <w:r w:rsidRPr="00832CB0">
        <w:t>Amatnieki un iespieddarbu strādnieki – dalīta 2.vieta ar Pierīgas un Zemgales reģioniem (0,43%). 1.vietā Rīgas reģions (0,54%).</w:t>
      </w:r>
    </w:p>
    <w:p w:rsidR="007D70C7" w:rsidRPr="00832CB0" w:rsidRDefault="007D70C7" w:rsidP="00851FB1">
      <w:pPr>
        <w:spacing w:after="120" w:line="240" w:lineRule="auto"/>
        <w:rPr>
          <w:rFonts w:ascii="Times New Roman" w:hAnsi="Times New Roman" w:cs="Times New Roman"/>
          <w:sz w:val="24"/>
          <w:szCs w:val="24"/>
        </w:rPr>
      </w:pPr>
      <w:r w:rsidRPr="00832CB0">
        <w:rPr>
          <w:rFonts w:ascii="Times New Roman" w:hAnsi="Times New Roman" w:cs="Times New Roman"/>
          <w:sz w:val="24"/>
          <w:szCs w:val="24"/>
        </w:rPr>
        <w:t>Savukārt vismazākais nodarbināto īpatsvars, salīdzinot ar pārējiem Latvijas reģioniem (pēdējā vieta starpa reģioniem), ir šādās profesijās:</w:t>
      </w:r>
    </w:p>
    <w:p w:rsidR="007D70C7" w:rsidRPr="00832CB0" w:rsidRDefault="007D70C7" w:rsidP="00851FB1">
      <w:pPr>
        <w:pStyle w:val="ListParagraph"/>
        <w:numPr>
          <w:ilvl w:val="0"/>
          <w:numId w:val="2"/>
        </w:numPr>
        <w:spacing w:before="0" w:after="120"/>
        <w:ind w:left="714" w:hanging="357"/>
        <w:contextualSpacing/>
      </w:pPr>
      <w:r w:rsidRPr="00832CB0">
        <w:t>Informācijas un komunikācijas tehnoloģiju jomas vecākie speciālisti (0,33%)</w:t>
      </w:r>
      <w:r w:rsidR="00F2567A">
        <w:t>, kaut gan IKT vecākos speciālistus un speciālistus kopā ņemot Vidzemes reģions ar 0,84% ierindojas 4.vietā, aiz sevis atstājot Latgales reģionu (0,8%) un Kurzemes reģionu (0,79%)</w:t>
      </w:r>
      <w:r w:rsidRPr="00832CB0">
        <w:t>;</w:t>
      </w:r>
    </w:p>
    <w:p w:rsidR="007D70C7" w:rsidRPr="00832CB0" w:rsidRDefault="007D70C7" w:rsidP="00851FB1">
      <w:pPr>
        <w:pStyle w:val="ListParagraph"/>
        <w:numPr>
          <w:ilvl w:val="0"/>
          <w:numId w:val="2"/>
        </w:numPr>
        <w:spacing w:before="0" w:after="120"/>
        <w:ind w:left="714" w:hanging="357"/>
        <w:contextualSpacing/>
      </w:pPr>
      <w:r w:rsidRPr="00832CB0">
        <w:t>Iestāžu kalpotāji un kancelejas tehnikas operatori (0,63%);</w:t>
      </w:r>
    </w:p>
    <w:p w:rsidR="007D70C7" w:rsidRPr="00832CB0" w:rsidRDefault="007D70C7" w:rsidP="00851FB1">
      <w:pPr>
        <w:pStyle w:val="ListParagraph"/>
        <w:numPr>
          <w:ilvl w:val="0"/>
          <w:numId w:val="2"/>
        </w:numPr>
        <w:spacing w:before="0" w:after="120"/>
        <w:ind w:left="714" w:hanging="357"/>
        <w:contextualSpacing/>
      </w:pPr>
      <w:r w:rsidRPr="00832CB0">
        <w:t>Montieri (0,3%).</w:t>
      </w:r>
    </w:p>
    <w:p w:rsidR="007D70C7" w:rsidRPr="00832CB0" w:rsidRDefault="007D70C7" w:rsidP="009B61AD">
      <w:pPr>
        <w:spacing w:after="120" w:line="240" w:lineRule="auto"/>
        <w:rPr>
          <w:rFonts w:ascii="Times New Roman" w:hAnsi="Times New Roman" w:cs="Times New Roman"/>
          <w:sz w:val="24"/>
          <w:szCs w:val="24"/>
        </w:rPr>
      </w:pPr>
      <w:r w:rsidRPr="00832CB0">
        <w:rPr>
          <w:rFonts w:ascii="Times New Roman" w:hAnsi="Times New Roman" w:cs="Times New Roman"/>
          <w:sz w:val="24"/>
          <w:szCs w:val="24"/>
        </w:rPr>
        <w:lastRenderedPageBreak/>
        <w:t>Tāta</w:t>
      </w:r>
      <w:r w:rsidR="00832CB0" w:rsidRPr="00832CB0">
        <w:rPr>
          <w:rFonts w:ascii="Times New Roman" w:hAnsi="Times New Roman" w:cs="Times New Roman"/>
          <w:sz w:val="24"/>
          <w:szCs w:val="24"/>
        </w:rPr>
        <w:t>d Vidzemes reģiona priekšrocība</w:t>
      </w:r>
      <w:r w:rsidRPr="00832CB0">
        <w:rPr>
          <w:rFonts w:ascii="Times New Roman" w:hAnsi="Times New Roman" w:cs="Times New Roman"/>
          <w:sz w:val="24"/>
          <w:szCs w:val="24"/>
        </w:rPr>
        <w:t xml:space="preserve"> ir salīdzinoši daudz iedzīvotāju ar specializāciju un pieredzi tirdzniecībā, pārtikas produktu pārstrādē, kokapstrādē, amatniecībā, izglītības jomā, rūpniecisko iekārto apkalpošanā, būvniecībā, lauksaimniecībā, mežsaimniecībā un zivsaimniecībā, kā arī veselības aprūpes jomā. </w:t>
      </w:r>
    </w:p>
    <w:p w:rsidR="007D70C7" w:rsidRPr="00832CB0" w:rsidRDefault="007D70C7" w:rsidP="009B61AD">
      <w:pPr>
        <w:spacing w:after="120" w:line="240" w:lineRule="auto"/>
        <w:rPr>
          <w:rFonts w:ascii="Times New Roman" w:hAnsi="Times New Roman" w:cs="Times New Roman"/>
          <w:sz w:val="24"/>
          <w:szCs w:val="24"/>
        </w:rPr>
      </w:pPr>
      <w:r w:rsidRPr="00832CB0">
        <w:rPr>
          <w:rFonts w:ascii="Times New Roman" w:hAnsi="Times New Roman" w:cs="Times New Roman"/>
          <w:sz w:val="24"/>
          <w:szCs w:val="24"/>
        </w:rPr>
        <w:t>Par Vidzemes reģiona specializāciju lauksaimnieciskajā ražošanā liecina arī fakts, ka no visiem Latvijā strādājošajiem kvalificētajiem tirgus lauksaimniecības darbiniekiem visvairāk (20,47%) strādā tieši Vidzemes reģionā, kā arī šajā reģionā strādā apmēram 1/5 daļa (22,92%) no Latvijas kopējā lauksaimniecības, mežsaimniecības un zivsaimniecības strādnieku skaita.</w:t>
      </w:r>
    </w:p>
    <w:p w:rsidR="007D70C7" w:rsidRPr="00832CB0" w:rsidRDefault="007D70C7" w:rsidP="009B61AD">
      <w:pPr>
        <w:spacing w:after="120" w:line="240" w:lineRule="auto"/>
        <w:rPr>
          <w:rFonts w:ascii="Times New Roman" w:hAnsi="Times New Roman" w:cs="Times New Roman"/>
          <w:sz w:val="24"/>
          <w:szCs w:val="24"/>
        </w:rPr>
      </w:pPr>
      <w:r w:rsidRPr="00832CB0">
        <w:rPr>
          <w:rFonts w:ascii="Times New Roman" w:hAnsi="Times New Roman" w:cs="Times New Roman"/>
          <w:sz w:val="24"/>
          <w:szCs w:val="24"/>
        </w:rPr>
        <w:t>Kā trūkumu var izcelt salīdzinoši nelielo speciālistu skaitu IKT jomā.</w:t>
      </w:r>
    </w:p>
    <w:p w:rsidR="007D70C7" w:rsidRPr="00832CB0" w:rsidRDefault="00832CB0" w:rsidP="009B61AD">
      <w:pPr>
        <w:spacing w:after="120" w:line="240" w:lineRule="auto"/>
        <w:rPr>
          <w:rFonts w:ascii="Times New Roman" w:hAnsi="Times New Roman" w:cs="Times New Roman"/>
          <w:sz w:val="24"/>
          <w:szCs w:val="24"/>
        </w:rPr>
      </w:pPr>
      <w:r w:rsidRPr="00832CB0">
        <w:rPr>
          <w:rFonts w:ascii="Times New Roman" w:hAnsi="Times New Roman" w:cs="Times New Roman"/>
          <w:sz w:val="24"/>
          <w:szCs w:val="24"/>
        </w:rPr>
        <w:t xml:space="preserve">Jāatzīmē, ka </w:t>
      </w:r>
      <w:r w:rsidR="007D70C7" w:rsidRPr="00832CB0">
        <w:rPr>
          <w:rFonts w:ascii="Times New Roman" w:hAnsi="Times New Roman" w:cs="Times New Roman"/>
          <w:sz w:val="24"/>
          <w:szCs w:val="24"/>
        </w:rPr>
        <w:t>66,7% Vidzemes reģiona darba ņēmēju uzskata, ka strādā savai kvalifikācijai atbilstošu darbu un 68,5% darbinieku vērtē savas profesionālās zināšanas un prasmes kā labas</w:t>
      </w:r>
      <w:r w:rsidR="004715A0">
        <w:rPr>
          <w:rStyle w:val="FootnoteReference"/>
          <w:rFonts w:ascii="Times New Roman" w:hAnsi="Times New Roman" w:cs="Times New Roman"/>
          <w:sz w:val="24"/>
          <w:szCs w:val="24"/>
        </w:rPr>
        <w:footnoteReference w:id="6"/>
      </w:r>
      <w:r w:rsidR="007D70C7" w:rsidRPr="00832CB0">
        <w:rPr>
          <w:rFonts w:ascii="Times New Roman" w:hAnsi="Times New Roman" w:cs="Times New Roman"/>
          <w:sz w:val="24"/>
          <w:szCs w:val="24"/>
        </w:rPr>
        <w:t>.</w:t>
      </w:r>
    </w:p>
    <w:p w:rsidR="007D70C7" w:rsidRPr="002D1783" w:rsidRDefault="007D70C7" w:rsidP="009B61AD">
      <w:pPr>
        <w:spacing w:after="120" w:line="240" w:lineRule="auto"/>
        <w:rPr>
          <w:rFonts w:ascii="Times New Roman" w:hAnsi="Times New Roman" w:cs="Times New Roman"/>
          <w:sz w:val="24"/>
          <w:szCs w:val="24"/>
        </w:rPr>
      </w:pPr>
      <w:r w:rsidRPr="00832CB0">
        <w:rPr>
          <w:rFonts w:ascii="Times New Roman" w:hAnsi="Times New Roman" w:cs="Times New Roman"/>
          <w:sz w:val="24"/>
          <w:szCs w:val="24"/>
        </w:rPr>
        <w:t>Neskatoties uz salīdzinoši lielo nodarbināto īpatsvaru veselības aprūpes un individuālās aprūpes jomās, Vidzemes reģi</w:t>
      </w:r>
      <w:r w:rsidR="002D1783">
        <w:rPr>
          <w:rFonts w:ascii="Times New Roman" w:hAnsi="Times New Roman" w:cs="Times New Roman"/>
          <w:sz w:val="24"/>
          <w:szCs w:val="24"/>
        </w:rPr>
        <w:t>ona uzņēmēji atzīst, ka uzņēmumiem</w:t>
      </w:r>
      <w:r w:rsidRPr="00832CB0">
        <w:rPr>
          <w:rFonts w:ascii="Times New Roman" w:hAnsi="Times New Roman" w:cs="Times New Roman"/>
          <w:sz w:val="24"/>
          <w:szCs w:val="24"/>
        </w:rPr>
        <w:t xml:space="preserve"> trūkst darbinieku, it īpaši </w:t>
      </w:r>
      <w:r w:rsidR="002D1783" w:rsidRPr="00851FB1">
        <w:rPr>
          <w:rFonts w:ascii="Times New Roman" w:hAnsi="Times New Roman" w:cs="Times New Roman"/>
          <w:sz w:val="24"/>
          <w:szCs w:val="24"/>
        </w:rPr>
        <w:t>mārketinga speciālisti, ražošanas vadītāji, juristi, kā arī</w:t>
      </w:r>
      <w:r w:rsidR="002D1783" w:rsidRPr="002D1783">
        <w:rPr>
          <w:rFonts w:ascii="Times New Roman" w:hAnsi="Times New Roman" w:cs="Times New Roman"/>
          <w:sz w:val="24"/>
          <w:szCs w:val="24"/>
        </w:rPr>
        <w:t xml:space="preserve"> </w:t>
      </w:r>
      <w:r w:rsidRPr="002D1783">
        <w:rPr>
          <w:rFonts w:ascii="Times New Roman" w:hAnsi="Times New Roman" w:cs="Times New Roman"/>
          <w:sz w:val="24"/>
          <w:szCs w:val="24"/>
        </w:rPr>
        <w:t>a</w:t>
      </w:r>
      <w:r w:rsidR="002D1783" w:rsidRPr="002D1783">
        <w:rPr>
          <w:rFonts w:ascii="Times New Roman" w:hAnsi="Times New Roman" w:cs="Times New Roman"/>
          <w:sz w:val="24"/>
          <w:szCs w:val="24"/>
        </w:rPr>
        <w:t>ugstas kvalifikācijas darbinieki</w:t>
      </w:r>
      <w:r w:rsidRPr="002D1783">
        <w:rPr>
          <w:rFonts w:ascii="Times New Roman" w:hAnsi="Times New Roman" w:cs="Times New Roman"/>
          <w:sz w:val="24"/>
          <w:szCs w:val="24"/>
        </w:rPr>
        <w:t xml:space="preserve"> veselības un sociālās aprūpes jomā un IKT pakalpojumu jomā</w:t>
      </w:r>
      <w:r w:rsidR="002D1783">
        <w:rPr>
          <w:rFonts w:ascii="Times New Roman" w:hAnsi="Times New Roman" w:cs="Times New Roman"/>
          <w:sz w:val="24"/>
          <w:szCs w:val="24"/>
        </w:rPr>
        <w:t>.</w:t>
      </w:r>
      <w:r w:rsidR="002D1783">
        <w:rPr>
          <w:rStyle w:val="FootnoteReference"/>
          <w:rFonts w:ascii="Times New Roman" w:hAnsi="Times New Roman" w:cs="Times New Roman"/>
          <w:sz w:val="24"/>
          <w:szCs w:val="24"/>
        </w:rPr>
        <w:footnoteReference w:id="7"/>
      </w:r>
    </w:p>
    <w:p w:rsidR="007D70C7" w:rsidRPr="00832CB0" w:rsidRDefault="007D70C7" w:rsidP="009B61AD">
      <w:pPr>
        <w:spacing w:after="120" w:line="240" w:lineRule="auto"/>
        <w:rPr>
          <w:rFonts w:ascii="Calibri" w:eastAsia="Times New Roman" w:hAnsi="Calibri" w:cs="Times New Roman"/>
          <w:bCs/>
          <w:color w:val="000000"/>
          <w:lang w:eastAsia="lv-LV"/>
        </w:rPr>
      </w:pPr>
      <w:r w:rsidRPr="00832CB0">
        <w:rPr>
          <w:rFonts w:ascii="Times New Roman" w:hAnsi="Times New Roman" w:cs="Times New Roman"/>
          <w:sz w:val="24"/>
          <w:szCs w:val="24"/>
        </w:rPr>
        <w:t>Darba devēji uzskata, ka Vidzemē kopumā darbiniekus atrast nav grūti, bet motivētus darbiniekus gan. Grūtības ir atrast darbiniekus pilsētās ar mazāku iedzīvotāju skaitu, kurās atrodas vairāki vienas nozares uzņēmumi, piemēram, kokapstrādē Smiltenē. Mazkvalificētus darbiniekus atrast ir salīdzinoši viegli, tikai uzņēmumam ir jārēķinās ar lielāku kadru mainību (alkoholisms, zemā darba motivācija vai attieksme pret darbu). Administrācijas darbiniekus arī ir viegli atrast, jo ir vesela paaudze, kura ir studējusi sociālās zinātnes. Uz administratīvajiem amatiem kandidē jauni cilvēki ar izglītību, bet bez darba pieredzes, problēma ir atrast darbiniekus, kuri zinātu gan angļu, gan krievu valodu. Lielas grūtības ir atrast kvalificētus inženierus, kuriem piemīt specifiskas kompetences, šādu speciālistu Vidzemē ir ļoti maz.</w:t>
      </w:r>
      <w:r w:rsidRPr="00832CB0">
        <w:rPr>
          <w:rStyle w:val="FootnoteReference"/>
          <w:rFonts w:ascii="Calibri" w:eastAsia="Times New Roman" w:hAnsi="Calibri" w:cs="Times New Roman"/>
          <w:bCs/>
          <w:color w:val="000000"/>
          <w:lang w:eastAsia="lv-LV"/>
        </w:rPr>
        <w:t xml:space="preserve"> </w:t>
      </w:r>
      <w:r w:rsidRPr="00832CB0">
        <w:rPr>
          <w:rStyle w:val="FootnoteReference"/>
          <w:rFonts w:ascii="Calibri" w:eastAsia="Times New Roman" w:hAnsi="Calibri" w:cs="Times New Roman"/>
          <w:bCs/>
          <w:color w:val="000000"/>
          <w:lang w:eastAsia="lv-LV"/>
        </w:rPr>
        <w:footnoteReference w:id="8"/>
      </w:r>
      <w:r w:rsidRPr="00832CB0">
        <w:rPr>
          <w:rFonts w:ascii="Calibri" w:eastAsia="Times New Roman" w:hAnsi="Calibri" w:cs="Times New Roman"/>
          <w:bCs/>
          <w:color w:val="000000"/>
          <w:lang w:eastAsia="lv-LV"/>
        </w:rPr>
        <w:t xml:space="preserve"> </w:t>
      </w:r>
    </w:p>
    <w:p w:rsidR="007D70C7" w:rsidRDefault="00832CB0" w:rsidP="009B61AD">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Tajā pašā laikā </w:t>
      </w:r>
      <w:r w:rsidR="007D70C7" w:rsidRPr="00832CB0">
        <w:rPr>
          <w:rFonts w:ascii="Times New Roman" w:hAnsi="Times New Roman" w:cs="Times New Roman"/>
          <w:sz w:val="24"/>
          <w:szCs w:val="24"/>
        </w:rPr>
        <w:t>Vidzemes reģions nav „slēgta teritorija” un profesionālus darbiniekus ir iespējams atrast arī kaimiņu reģionos. Tāpat ir vērojama arī Vidzemes reģiona iedzīvotāju migrācija uz citiem reģioniem darba meklējumos.</w:t>
      </w:r>
    </w:p>
    <w:p w:rsidR="00832CB0" w:rsidRPr="006B7F56" w:rsidRDefault="00832CB0" w:rsidP="006B7F56">
      <w:pPr>
        <w:spacing w:line="240" w:lineRule="auto"/>
        <w:rPr>
          <w:rFonts w:ascii="Times New Roman" w:hAnsi="Times New Roman" w:cs="Times New Roman"/>
          <w:sz w:val="24"/>
          <w:szCs w:val="24"/>
        </w:rPr>
      </w:pPr>
    </w:p>
    <w:p w:rsidR="00A74783" w:rsidRPr="006B7F56" w:rsidRDefault="00121752"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lastRenderedPageBreak/>
        <w:drawing>
          <wp:inline distT="0" distB="0" distL="0" distR="0">
            <wp:extent cx="5511165" cy="2529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1165" cy="2529840"/>
                    </a:xfrm>
                    <a:prstGeom prst="rect">
                      <a:avLst/>
                    </a:prstGeom>
                    <a:noFill/>
                  </pic:spPr>
                </pic:pic>
              </a:graphicData>
            </a:graphic>
          </wp:inline>
        </w:drawing>
      </w:r>
    </w:p>
    <w:p w:rsidR="00121752" w:rsidRPr="006B7F56" w:rsidRDefault="00F53B53" w:rsidP="009B61AD">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21752"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8</w:t>
      </w:r>
      <w:r w:rsidRPr="006B7F56">
        <w:rPr>
          <w:rFonts w:ascii="Times New Roman" w:hAnsi="Times New Roman" w:cs="Times New Roman"/>
          <w:sz w:val="24"/>
          <w:szCs w:val="24"/>
        </w:rPr>
        <w:fldChar w:fldCharType="end"/>
      </w:r>
      <w:r w:rsidR="00121752" w:rsidRPr="006B7F56">
        <w:rPr>
          <w:rFonts w:ascii="Times New Roman" w:hAnsi="Times New Roman" w:cs="Times New Roman"/>
          <w:sz w:val="24"/>
          <w:szCs w:val="24"/>
        </w:rPr>
        <w:t xml:space="preserve">.attēls. Iedzīvotāju </w:t>
      </w:r>
      <w:r w:rsidR="00BE144E">
        <w:rPr>
          <w:rFonts w:ascii="Times New Roman" w:hAnsi="Times New Roman" w:cs="Times New Roman"/>
          <w:sz w:val="24"/>
          <w:szCs w:val="24"/>
        </w:rPr>
        <w:t>īpatsvars</w:t>
      </w:r>
      <w:r w:rsidR="00121752" w:rsidRPr="006B7F56">
        <w:rPr>
          <w:rFonts w:ascii="Times New Roman" w:hAnsi="Times New Roman" w:cs="Times New Roman"/>
          <w:sz w:val="24"/>
          <w:szCs w:val="24"/>
        </w:rPr>
        <w:t>,</w:t>
      </w:r>
      <w:r w:rsidR="00BE144E">
        <w:rPr>
          <w:rFonts w:ascii="Times New Roman" w:hAnsi="Times New Roman" w:cs="Times New Roman"/>
          <w:sz w:val="24"/>
          <w:szCs w:val="24"/>
        </w:rPr>
        <w:t xml:space="preserve"> kas</w:t>
      </w:r>
      <w:r w:rsidR="00121752" w:rsidRPr="006B7F56">
        <w:rPr>
          <w:rFonts w:ascii="Times New Roman" w:hAnsi="Times New Roman" w:cs="Times New Roman"/>
          <w:sz w:val="24"/>
          <w:szCs w:val="24"/>
        </w:rPr>
        <w:t xml:space="preserve"> dod</w:t>
      </w:r>
      <w:r w:rsidR="00BE144E">
        <w:rPr>
          <w:rFonts w:ascii="Times New Roman" w:hAnsi="Times New Roman" w:cs="Times New Roman"/>
          <w:sz w:val="24"/>
          <w:szCs w:val="24"/>
        </w:rPr>
        <w:t>a</w:t>
      </w:r>
      <w:r w:rsidR="00121752" w:rsidRPr="006B7F56">
        <w:rPr>
          <w:rFonts w:ascii="Times New Roman" w:hAnsi="Times New Roman" w:cs="Times New Roman"/>
          <w:sz w:val="24"/>
          <w:szCs w:val="24"/>
        </w:rPr>
        <w:t>s uz darbu citā pašvaldībā, statistikas reģionos 2011.gadā</w:t>
      </w:r>
      <w:r w:rsidR="00BE144E">
        <w:rPr>
          <w:rFonts w:ascii="Times New Roman" w:hAnsi="Times New Roman" w:cs="Times New Roman"/>
          <w:sz w:val="24"/>
          <w:szCs w:val="24"/>
        </w:rPr>
        <w:t>, %</w:t>
      </w:r>
      <w:r w:rsidR="00121752" w:rsidRPr="006B7F56">
        <w:rPr>
          <w:rFonts w:ascii="Times New Roman" w:hAnsi="Times New Roman" w:cs="Times New Roman"/>
          <w:sz w:val="24"/>
          <w:szCs w:val="24"/>
        </w:rPr>
        <w:t xml:space="preserve"> (datu avots – CSP)</w:t>
      </w:r>
    </w:p>
    <w:p w:rsidR="001D576A" w:rsidRPr="006B7F56" w:rsidRDefault="001D576A" w:rsidP="009B61AD">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Ņemot vērā zemo apdzīvotības līmeni Vidzemes reģionā, reģiona iedzīvotājiem jābūt gataviem mērot lielākus attālumus līdz darbavietai. Dati apliecina, ka reģionā ir viens no augstākajiem </w:t>
      </w:r>
      <w:proofErr w:type="spellStart"/>
      <w:r w:rsidRPr="00BA4864">
        <w:rPr>
          <w:rFonts w:ascii="Times New Roman" w:hAnsi="Times New Roman" w:cs="Times New Roman"/>
          <w:b/>
          <w:sz w:val="24"/>
          <w:szCs w:val="24"/>
        </w:rPr>
        <w:t>svārstmigrējošo</w:t>
      </w:r>
      <w:proofErr w:type="spellEnd"/>
      <w:r w:rsidRPr="00BA4864">
        <w:rPr>
          <w:rFonts w:ascii="Times New Roman" w:hAnsi="Times New Roman" w:cs="Times New Roman"/>
          <w:b/>
          <w:sz w:val="24"/>
          <w:szCs w:val="24"/>
        </w:rPr>
        <w:t xml:space="preserve"> darbinieku</w:t>
      </w:r>
      <w:r w:rsidRPr="006B7F56">
        <w:rPr>
          <w:rFonts w:ascii="Times New Roman" w:hAnsi="Times New Roman" w:cs="Times New Roman"/>
          <w:sz w:val="24"/>
          <w:szCs w:val="24"/>
        </w:rPr>
        <w:t xml:space="preserve"> īpatsvariem</w:t>
      </w:r>
      <w:r w:rsidR="00BE144E">
        <w:rPr>
          <w:rFonts w:ascii="Times New Roman" w:hAnsi="Times New Roman" w:cs="Times New Roman"/>
          <w:sz w:val="24"/>
          <w:szCs w:val="24"/>
        </w:rPr>
        <w:t xml:space="preserve"> </w:t>
      </w:r>
      <w:r w:rsidR="00BE144E" w:rsidRPr="006B7F56">
        <w:rPr>
          <w:rFonts w:ascii="Times New Roman" w:hAnsi="Times New Roman" w:cs="Times New Roman"/>
          <w:sz w:val="24"/>
          <w:szCs w:val="24"/>
        </w:rPr>
        <w:t>(30,4%)</w:t>
      </w:r>
      <w:r w:rsidRPr="006B7F56">
        <w:rPr>
          <w:rFonts w:ascii="Times New Roman" w:hAnsi="Times New Roman" w:cs="Times New Roman"/>
          <w:sz w:val="24"/>
          <w:szCs w:val="24"/>
        </w:rPr>
        <w:t xml:space="preserve"> valstī. Augstāki rādītāji ir tikai Pierīgā, kur liela daļa strādājošo strādā Rīgā, un Zemgales reģionā, kur arī daļa dzīvojošo ikdienā brauc uz darbu vai nu Rīgā vai Jelgavā.</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67"/>
        <w:gridCol w:w="1572"/>
      </w:tblGrid>
      <w:tr w:rsidR="00474502" w:rsidRPr="006B7F56" w:rsidTr="001D2839">
        <w:tc>
          <w:tcPr>
            <w:tcW w:w="7479" w:type="dxa"/>
          </w:tcPr>
          <w:p w:rsidR="00474502" w:rsidRPr="006B7F56" w:rsidRDefault="00474502" w:rsidP="006B7F56">
            <w:pPr>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4295775" cy="4166726"/>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3520" cy="4174239"/>
                          </a:xfrm>
                          <a:prstGeom prst="rect">
                            <a:avLst/>
                          </a:prstGeom>
                          <a:noFill/>
                        </pic:spPr>
                      </pic:pic>
                    </a:graphicData>
                  </a:graphic>
                </wp:inline>
              </w:drawing>
            </w:r>
          </w:p>
        </w:tc>
        <w:tc>
          <w:tcPr>
            <w:tcW w:w="1560" w:type="dxa"/>
          </w:tcPr>
          <w:tbl>
            <w:tblPr>
              <w:tblW w:w="0" w:type="auto"/>
              <w:tblLook w:val="04A0"/>
            </w:tblPr>
            <w:tblGrid>
              <w:gridCol w:w="271"/>
              <w:gridCol w:w="1075"/>
            </w:tblGrid>
            <w:tr w:rsidR="00474502" w:rsidRPr="00E4515A" w:rsidTr="00C83E8C">
              <w:trPr>
                <w:trHeight w:val="300"/>
              </w:trPr>
              <w:tc>
                <w:tcPr>
                  <w:tcW w:w="271" w:type="dxa"/>
                  <w:tcBorders>
                    <w:top w:val="single" w:sz="4" w:space="0" w:color="auto"/>
                    <w:left w:val="single" w:sz="4" w:space="0" w:color="auto"/>
                    <w:bottom w:val="single" w:sz="4" w:space="0" w:color="auto"/>
                    <w:right w:val="single" w:sz="4" w:space="0" w:color="auto"/>
                  </w:tcBorders>
                  <w:shd w:val="clear" w:color="000000" w:fill="FEF0D9"/>
                  <w:noWrap/>
                  <w:vAlign w:val="bottom"/>
                  <w:hideMark/>
                </w:tcPr>
                <w:p w:rsidR="00474502" w:rsidRPr="00E4515A" w:rsidRDefault="00474502" w:rsidP="006B7F56">
                  <w:pPr>
                    <w:spacing w:after="0" w:line="240" w:lineRule="auto"/>
                    <w:jc w:val="left"/>
                    <w:rPr>
                      <w:rFonts w:ascii="Times New Roman" w:eastAsia="Times New Roman" w:hAnsi="Times New Roman" w:cs="Times New Roman"/>
                      <w:color w:val="000000"/>
                      <w:sz w:val="20"/>
                      <w:szCs w:val="20"/>
                      <w:lang w:eastAsia="lv-LV"/>
                    </w:rPr>
                  </w:pPr>
                  <w:r w:rsidRPr="00E4515A">
                    <w:rPr>
                      <w:rFonts w:ascii="Times New Roman" w:eastAsia="Times New Roman" w:hAnsi="Times New Roman" w:cs="Times New Roman"/>
                      <w:color w:val="000000"/>
                      <w:sz w:val="20"/>
                      <w:szCs w:val="20"/>
                      <w:lang w:eastAsia="lv-LV"/>
                    </w:rPr>
                    <w:t> </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rsidR="00474502" w:rsidRPr="00E4515A" w:rsidRDefault="00474502" w:rsidP="006B7F56">
                  <w:pPr>
                    <w:spacing w:after="0" w:line="240" w:lineRule="auto"/>
                    <w:jc w:val="left"/>
                    <w:rPr>
                      <w:rFonts w:ascii="Times New Roman" w:eastAsia="Times New Roman" w:hAnsi="Times New Roman" w:cs="Times New Roman"/>
                      <w:color w:val="000000"/>
                      <w:sz w:val="20"/>
                      <w:szCs w:val="20"/>
                      <w:lang w:eastAsia="lv-LV"/>
                    </w:rPr>
                  </w:pPr>
                  <w:r w:rsidRPr="00E4515A">
                    <w:rPr>
                      <w:rFonts w:ascii="Times New Roman" w:eastAsia="Times New Roman" w:hAnsi="Times New Roman" w:cs="Times New Roman"/>
                      <w:color w:val="000000"/>
                      <w:sz w:val="20"/>
                      <w:szCs w:val="20"/>
                      <w:lang w:eastAsia="lv-LV"/>
                    </w:rPr>
                    <w:t>Līdz 28</w:t>
                  </w:r>
                </w:p>
              </w:tc>
            </w:tr>
            <w:tr w:rsidR="00474502" w:rsidRPr="00E4515A" w:rsidTr="00C83E8C">
              <w:trPr>
                <w:trHeight w:val="300"/>
              </w:trPr>
              <w:tc>
                <w:tcPr>
                  <w:tcW w:w="271" w:type="dxa"/>
                  <w:tcBorders>
                    <w:top w:val="nil"/>
                    <w:left w:val="single" w:sz="4" w:space="0" w:color="auto"/>
                    <w:bottom w:val="single" w:sz="4" w:space="0" w:color="auto"/>
                    <w:right w:val="single" w:sz="4" w:space="0" w:color="auto"/>
                  </w:tcBorders>
                  <w:shd w:val="clear" w:color="000000" w:fill="FDCC8A"/>
                  <w:noWrap/>
                  <w:vAlign w:val="bottom"/>
                  <w:hideMark/>
                </w:tcPr>
                <w:p w:rsidR="00474502" w:rsidRPr="00E4515A" w:rsidRDefault="00474502" w:rsidP="006B7F56">
                  <w:pPr>
                    <w:spacing w:after="0" w:line="240" w:lineRule="auto"/>
                    <w:jc w:val="left"/>
                    <w:rPr>
                      <w:rFonts w:ascii="Times New Roman" w:eastAsia="Times New Roman" w:hAnsi="Times New Roman" w:cs="Times New Roman"/>
                      <w:color w:val="000000"/>
                      <w:sz w:val="20"/>
                      <w:szCs w:val="20"/>
                      <w:lang w:eastAsia="lv-LV"/>
                    </w:rPr>
                  </w:pPr>
                  <w:r w:rsidRPr="00E4515A">
                    <w:rPr>
                      <w:rFonts w:ascii="Times New Roman" w:eastAsia="Times New Roman" w:hAnsi="Times New Roman" w:cs="Times New Roman"/>
                      <w:color w:val="000000"/>
                      <w:sz w:val="20"/>
                      <w:szCs w:val="20"/>
                      <w:lang w:eastAsia="lv-LV"/>
                    </w:rPr>
                    <w:t> </w:t>
                  </w:r>
                </w:p>
              </w:tc>
              <w:tc>
                <w:tcPr>
                  <w:tcW w:w="1075" w:type="dxa"/>
                  <w:tcBorders>
                    <w:top w:val="nil"/>
                    <w:left w:val="nil"/>
                    <w:bottom w:val="single" w:sz="4" w:space="0" w:color="auto"/>
                    <w:right w:val="single" w:sz="4" w:space="0" w:color="auto"/>
                  </w:tcBorders>
                  <w:shd w:val="clear" w:color="auto" w:fill="auto"/>
                  <w:noWrap/>
                  <w:vAlign w:val="bottom"/>
                  <w:hideMark/>
                </w:tcPr>
                <w:p w:rsidR="00474502" w:rsidRPr="00E4515A" w:rsidRDefault="00474502" w:rsidP="006B7F56">
                  <w:pPr>
                    <w:spacing w:after="0" w:line="240" w:lineRule="auto"/>
                    <w:jc w:val="left"/>
                    <w:rPr>
                      <w:rFonts w:ascii="Times New Roman" w:eastAsia="Times New Roman" w:hAnsi="Times New Roman" w:cs="Times New Roman"/>
                      <w:color w:val="000000"/>
                      <w:sz w:val="20"/>
                      <w:szCs w:val="20"/>
                      <w:lang w:eastAsia="lv-LV"/>
                    </w:rPr>
                  </w:pPr>
                  <w:r w:rsidRPr="00E4515A">
                    <w:rPr>
                      <w:rFonts w:ascii="Times New Roman" w:eastAsia="Times New Roman" w:hAnsi="Times New Roman" w:cs="Times New Roman"/>
                      <w:color w:val="000000"/>
                      <w:sz w:val="20"/>
                      <w:szCs w:val="20"/>
                      <w:lang w:eastAsia="lv-LV"/>
                    </w:rPr>
                    <w:t>28 - 32,5</w:t>
                  </w:r>
                </w:p>
              </w:tc>
            </w:tr>
            <w:tr w:rsidR="00474502" w:rsidRPr="00E4515A" w:rsidTr="00C83E8C">
              <w:trPr>
                <w:trHeight w:val="300"/>
              </w:trPr>
              <w:tc>
                <w:tcPr>
                  <w:tcW w:w="271" w:type="dxa"/>
                  <w:tcBorders>
                    <w:top w:val="nil"/>
                    <w:left w:val="single" w:sz="4" w:space="0" w:color="auto"/>
                    <w:bottom w:val="single" w:sz="4" w:space="0" w:color="auto"/>
                    <w:right w:val="single" w:sz="4" w:space="0" w:color="auto"/>
                  </w:tcBorders>
                  <w:shd w:val="clear" w:color="000000" w:fill="FC8D59"/>
                  <w:noWrap/>
                  <w:vAlign w:val="bottom"/>
                  <w:hideMark/>
                </w:tcPr>
                <w:p w:rsidR="00474502" w:rsidRPr="00E4515A" w:rsidRDefault="00474502" w:rsidP="006B7F56">
                  <w:pPr>
                    <w:spacing w:after="0" w:line="240" w:lineRule="auto"/>
                    <w:jc w:val="left"/>
                    <w:rPr>
                      <w:rFonts w:ascii="Times New Roman" w:eastAsia="Times New Roman" w:hAnsi="Times New Roman" w:cs="Times New Roman"/>
                      <w:color w:val="000000"/>
                      <w:sz w:val="20"/>
                      <w:szCs w:val="20"/>
                      <w:lang w:eastAsia="lv-LV"/>
                    </w:rPr>
                  </w:pPr>
                  <w:r w:rsidRPr="00E4515A">
                    <w:rPr>
                      <w:rFonts w:ascii="Times New Roman" w:eastAsia="Times New Roman" w:hAnsi="Times New Roman" w:cs="Times New Roman"/>
                      <w:color w:val="000000"/>
                      <w:sz w:val="20"/>
                      <w:szCs w:val="20"/>
                      <w:lang w:eastAsia="lv-LV"/>
                    </w:rPr>
                    <w:t> </w:t>
                  </w:r>
                </w:p>
              </w:tc>
              <w:tc>
                <w:tcPr>
                  <w:tcW w:w="1075" w:type="dxa"/>
                  <w:tcBorders>
                    <w:top w:val="nil"/>
                    <w:left w:val="nil"/>
                    <w:bottom w:val="single" w:sz="4" w:space="0" w:color="auto"/>
                    <w:right w:val="single" w:sz="4" w:space="0" w:color="auto"/>
                  </w:tcBorders>
                  <w:shd w:val="clear" w:color="auto" w:fill="auto"/>
                  <w:noWrap/>
                  <w:vAlign w:val="bottom"/>
                  <w:hideMark/>
                </w:tcPr>
                <w:p w:rsidR="00474502" w:rsidRPr="00E4515A" w:rsidRDefault="00474502" w:rsidP="006B7F56">
                  <w:pPr>
                    <w:spacing w:after="0" w:line="240" w:lineRule="auto"/>
                    <w:jc w:val="left"/>
                    <w:rPr>
                      <w:rFonts w:ascii="Times New Roman" w:eastAsia="Times New Roman" w:hAnsi="Times New Roman" w:cs="Times New Roman"/>
                      <w:color w:val="000000"/>
                      <w:sz w:val="20"/>
                      <w:szCs w:val="20"/>
                      <w:lang w:eastAsia="lv-LV"/>
                    </w:rPr>
                  </w:pPr>
                  <w:r w:rsidRPr="00E4515A">
                    <w:rPr>
                      <w:rFonts w:ascii="Times New Roman" w:eastAsia="Times New Roman" w:hAnsi="Times New Roman" w:cs="Times New Roman"/>
                      <w:color w:val="000000"/>
                      <w:sz w:val="20"/>
                      <w:szCs w:val="20"/>
                      <w:lang w:eastAsia="lv-LV"/>
                    </w:rPr>
                    <w:t>32,</w:t>
                  </w:r>
                  <w:r w:rsidR="0080371E" w:rsidRPr="00E4515A">
                    <w:rPr>
                      <w:rFonts w:ascii="Times New Roman" w:eastAsia="Times New Roman" w:hAnsi="Times New Roman" w:cs="Times New Roman"/>
                      <w:color w:val="000000"/>
                      <w:sz w:val="20"/>
                      <w:szCs w:val="20"/>
                      <w:lang w:eastAsia="lv-LV"/>
                    </w:rPr>
                    <w:t>5</w:t>
                  </w:r>
                  <w:r w:rsidRPr="00E4515A">
                    <w:rPr>
                      <w:rFonts w:ascii="Times New Roman" w:eastAsia="Times New Roman" w:hAnsi="Times New Roman" w:cs="Times New Roman"/>
                      <w:color w:val="000000"/>
                      <w:sz w:val="20"/>
                      <w:szCs w:val="20"/>
                      <w:lang w:eastAsia="lv-LV"/>
                    </w:rPr>
                    <w:t xml:space="preserve"> - 44</w:t>
                  </w:r>
                </w:p>
              </w:tc>
            </w:tr>
            <w:tr w:rsidR="00474502" w:rsidRPr="00E4515A" w:rsidTr="00C83E8C">
              <w:trPr>
                <w:trHeight w:val="300"/>
              </w:trPr>
              <w:tc>
                <w:tcPr>
                  <w:tcW w:w="271" w:type="dxa"/>
                  <w:tcBorders>
                    <w:top w:val="nil"/>
                    <w:left w:val="single" w:sz="4" w:space="0" w:color="auto"/>
                    <w:bottom w:val="single" w:sz="4" w:space="0" w:color="auto"/>
                    <w:right w:val="single" w:sz="4" w:space="0" w:color="auto"/>
                  </w:tcBorders>
                  <w:shd w:val="clear" w:color="000000" w:fill="E34A33"/>
                  <w:noWrap/>
                  <w:vAlign w:val="bottom"/>
                  <w:hideMark/>
                </w:tcPr>
                <w:p w:rsidR="00474502" w:rsidRPr="00E4515A" w:rsidRDefault="00474502" w:rsidP="006B7F56">
                  <w:pPr>
                    <w:spacing w:after="0" w:line="240" w:lineRule="auto"/>
                    <w:jc w:val="left"/>
                    <w:rPr>
                      <w:rFonts w:ascii="Times New Roman" w:eastAsia="Times New Roman" w:hAnsi="Times New Roman" w:cs="Times New Roman"/>
                      <w:color w:val="000000"/>
                      <w:sz w:val="20"/>
                      <w:szCs w:val="20"/>
                      <w:lang w:eastAsia="lv-LV"/>
                    </w:rPr>
                  </w:pPr>
                  <w:r w:rsidRPr="00E4515A">
                    <w:rPr>
                      <w:rFonts w:ascii="Times New Roman" w:eastAsia="Times New Roman" w:hAnsi="Times New Roman" w:cs="Times New Roman"/>
                      <w:color w:val="000000"/>
                      <w:sz w:val="20"/>
                      <w:szCs w:val="20"/>
                      <w:lang w:eastAsia="lv-LV"/>
                    </w:rPr>
                    <w:t> </w:t>
                  </w:r>
                </w:p>
              </w:tc>
              <w:tc>
                <w:tcPr>
                  <w:tcW w:w="1075" w:type="dxa"/>
                  <w:tcBorders>
                    <w:top w:val="nil"/>
                    <w:left w:val="nil"/>
                    <w:bottom w:val="single" w:sz="4" w:space="0" w:color="auto"/>
                    <w:right w:val="single" w:sz="4" w:space="0" w:color="auto"/>
                  </w:tcBorders>
                  <w:shd w:val="clear" w:color="auto" w:fill="auto"/>
                  <w:noWrap/>
                  <w:vAlign w:val="bottom"/>
                  <w:hideMark/>
                </w:tcPr>
                <w:p w:rsidR="00474502" w:rsidRPr="00E4515A" w:rsidRDefault="00474502" w:rsidP="006B7F56">
                  <w:pPr>
                    <w:spacing w:after="0" w:line="240" w:lineRule="auto"/>
                    <w:jc w:val="left"/>
                    <w:rPr>
                      <w:rFonts w:ascii="Times New Roman" w:eastAsia="Times New Roman" w:hAnsi="Times New Roman" w:cs="Times New Roman"/>
                      <w:color w:val="000000"/>
                      <w:sz w:val="20"/>
                      <w:szCs w:val="20"/>
                      <w:lang w:eastAsia="lv-LV"/>
                    </w:rPr>
                  </w:pPr>
                  <w:r w:rsidRPr="00E4515A">
                    <w:rPr>
                      <w:rFonts w:ascii="Times New Roman" w:eastAsia="Times New Roman" w:hAnsi="Times New Roman" w:cs="Times New Roman"/>
                      <w:color w:val="000000"/>
                      <w:sz w:val="20"/>
                      <w:szCs w:val="20"/>
                      <w:lang w:eastAsia="lv-LV"/>
                    </w:rPr>
                    <w:t>44 - 60</w:t>
                  </w:r>
                </w:p>
              </w:tc>
            </w:tr>
            <w:tr w:rsidR="00474502" w:rsidRPr="00E4515A" w:rsidTr="00C83E8C">
              <w:trPr>
                <w:trHeight w:val="300"/>
              </w:trPr>
              <w:tc>
                <w:tcPr>
                  <w:tcW w:w="271" w:type="dxa"/>
                  <w:tcBorders>
                    <w:top w:val="nil"/>
                    <w:left w:val="single" w:sz="4" w:space="0" w:color="auto"/>
                    <w:bottom w:val="single" w:sz="4" w:space="0" w:color="auto"/>
                    <w:right w:val="single" w:sz="4" w:space="0" w:color="auto"/>
                  </w:tcBorders>
                  <w:shd w:val="clear" w:color="000000" w:fill="B30000"/>
                  <w:noWrap/>
                  <w:vAlign w:val="bottom"/>
                  <w:hideMark/>
                </w:tcPr>
                <w:p w:rsidR="00474502" w:rsidRPr="00E4515A" w:rsidRDefault="00474502" w:rsidP="006B7F56">
                  <w:pPr>
                    <w:spacing w:after="0" w:line="240" w:lineRule="auto"/>
                    <w:jc w:val="left"/>
                    <w:rPr>
                      <w:rFonts w:ascii="Times New Roman" w:eastAsia="Times New Roman" w:hAnsi="Times New Roman" w:cs="Times New Roman"/>
                      <w:color w:val="000000"/>
                      <w:sz w:val="20"/>
                      <w:szCs w:val="20"/>
                      <w:lang w:eastAsia="lv-LV"/>
                    </w:rPr>
                  </w:pPr>
                  <w:r w:rsidRPr="00E4515A">
                    <w:rPr>
                      <w:rFonts w:ascii="Times New Roman" w:eastAsia="Times New Roman" w:hAnsi="Times New Roman" w:cs="Times New Roman"/>
                      <w:color w:val="000000"/>
                      <w:sz w:val="20"/>
                      <w:szCs w:val="20"/>
                      <w:lang w:eastAsia="lv-LV"/>
                    </w:rPr>
                    <w:t> </w:t>
                  </w:r>
                </w:p>
              </w:tc>
              <w:tc>
                <w:tcPr>
                  <w:tcW w:w="1075" w:type="dxa"/>
                  <w:tcBorders>
                    <w:top w:val="nil"/>
                    <w:left w:val="nil"/>
                    <w:bottom w:val="single" w:sz="4" w:space="0" w:color="auto"/>
                    <w:right w:val="single" w:sz="4" w:space="0" w:color="auto"/>
                  </w:tcBorders>
                  <w:shd w:val="clear" w:color="auto" w:fill="auto"/>
                  <w:noWrap/>
                  <w:vAlign w:val="bottom"/>
                  <w:hideMark/>
                </w:tcPr>
                <w:p w:rsidR="00474502" w:rsidRPr="00E4515A" w:rsidRDefault="00474502" w:rsidP="006B7F56">
                  <w:pPr>
                    <w:spacing w:after="0" w:line="240" w:lineRule="auto"/>
                    <w:jc w:val="left"/>
                    <w:rPr>
                      <w:rFonts w:ascii="Times New Roman" w:eastAsia="Times New Roman" w:hAnsi="Times New Roman" w:cs="Times New Roman"/>
                      <w:color w:val="000000"/>
                      <w:sz w:val="20"/>
                      <w:szCs w:val="20"/>
                      <w:lang w:eastAsia="lv-LV"/>
                    </w:rPr>
                  </w:pPr>
                  <w:r w:rsidRPr="00E4515A">
                    <w:rPr>
                      <w:rFonts w:ascii="Times New Roman" w:eastAsia="Times New Roman" w:hAnsi="Times New Roman" w:cs="Times New Roman"/>
                      <w:color w:val="000000"/>
                      <w:sz w:val="20"/>
                      <w:szCs w:val="20"/>
                      <w:lang w:eastAsia="lv-LV"/>
                    </w:rPr>
                    <w:t xml:space="preserve">60 + </w:t>
                  </w:r>
                </w:p>
              </w:tc>
            </w:tr>
          </w:tbl>
          <w:p w:rsidR="00474502" w:rsidRPr="006B7F56" w:rsidRDefault="00474502" w:rsidP="006B7F56">
            <w:pPr>
              <w:rPr>
                <w:rFonts w:ascii="Times New Roman" w:hAnsi="Times New Roman" w:cs="Times New Roman"/>
                <w:sz w:val="24"/>
                <w:szCs w:val="24"/>
              </w:rPr>
            </w:pPr>
          </w:p>
        </w:tc>
      </w:tr>
    </w:tbl>
    <w:p w:rsidR="00615549" w:rsidRDefault="00615549" w:rsidP="00350331">
      <w:pPr>
        <w:pStyle w:val="Caption"/>
        <w:spacing w:before="0" w:after="0" w:line="240" w:lineRule="auto"/>
        <w:rPr>
          <w:rFonts w:ascii="Times New Roman" w:hAnsi="Times New Roman" w:cs="Times New Roman"/>
          <w:sz w:val="24"/>
          <w:szCs w:val="24"/>
        </w:rPr>
      </w:pPr>
    </w:p>
    <w:p w:rsidR="00C20FEC" w:rsidRPr="00C20FEC" w:rsidRDefault="00C20FEC" w:rsidP="00C20FEC"/>
    <w:tbl>
      <w:tblPr>
        <w:tblStyle w:val="LightList-Accent2"/>
        <w:tblW w:w="8500" w:type="dxa"/>
        <w:tblLayout w:type="fixed"/>
        <w:tblLook w:val="0000"/>
      </w:tblPr>
      <w:tblGrid>
        <w:gridCol w:w="1809"/>
        <w:gridCol w:w="1026"/>
        <w:gridCol w:w="1980"/>
        <w:gridCol w:w="850"/>
        <w:gridCol w:w="1985"/>
        <w:gridCol w:w="850"/>
      </w:tblGrid>
      <w:tr w:rsidR="00DF2C98" w:rsidRPr="001F3F30" w:rsidTr="00DD77DA">
        <w:trPr>
          <w:cnfStyle w:val="000000100000"/>
          <w:trHeight w:val="300"/>
        </w:trPr>
        <w:tc>
          <w:tcPr>
            <w:cnfStyle w:val="000010000000"/>
            <w:tcW w:w="1809" w:type="dxa"/>
            <w:noWrap/>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lastRenderedPageBreak/>
              <w:t>LATVIJĀ</w:t>
            </w:r>
          </w:p>
        </w:tc>
        <w:tc>
          <w:tcPr>
            <w:tcW w:w="1026" w:type="dxa"/>
            <w:noWrap/>
          </w:tcPr>
          <w:p w:rsidR="00DF2C98" w:rsidRPr="001F3F30" w:rsidRDefault="00DF2C98" w:rsidP="006B7F56">
            <w:pPr>
              <w:jc w:val="center"/>
              <w:cnfStyle w:val="0000001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26,2</w:t>
            </w:r>
          </w:p>
        </w:tc>
        <w:tc>
          <w:tcPr>
            <w:cnfStyle w:val="000010000000"/>
            <w:tcW w:w="1980"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Gulbenes novads</w:t>
            </w:r>
          </w:p>
        </w:tc>
        <w:tc>
          <w:tcPr>
            <w:tcW w:w="850" w:type="dxa"/>
          </w:tcPr>
          <w:p w:rsidR="00DF2C98" w:rsidRPr="001F3F30" w:rsidRDefault="00DF2C98" w:rsidP="006B7F56">
            <w:pPr>
              <w:jc w:val="center"/>
              <w:cnfStyle w:val="0000001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17,9</w:t>
            </w:r>
          </w:p>
        </w:tc>
        <w:tc>
          <w:tcPr>
            <w:cnfStyle w:val="000010000000"/>
            <w:tcW w:w="1985"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Priekuļu novads</w:t>
            </w:r>
          </w:p>
        </w:tc>
        <w:tc>
          <w:tcPr>
            <w:tcW w:w="850" w:type="dxa"/>
          </w:tcPr>
          <w:p w:rsidR="00DF2C98" w:rsidRPr="001F3F30" w:rsidRDefault="00DF2C98" w:rsidP="006B7F56">
            <w:pPr>
              <w:jc w:val="center"/>
              <w:cnfStyle w:val="0000001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60,4</w:t>
            </w:r>
          </w:p>
        </w:tc>
      </w:tr>
      <w:tr w:rsidR="00DF2C98" w:rsidRPr="001F3F30" w:rsidTr="00DD77DA">
        <w:trPr>
          <w:trHeight w:val="300"/>
        </w:trPr>
        <w:tc>
          <w:tcPr>
            <w:cnfStyle w:val="000010000000"/>
            <w:tcW w:w="1809" w:type="dxa"/>
            <w:noWrap/>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Alūksnes novads</w:t>
            </w:r>
          </w:p>
        </w:tc>
        <w:tc>
          <w:tcPr>
            <w:tcW w:w="1026" w:type="dxa"/>
            <w:noWrap/>
          </w:tcPr>
          <w:p w:rsidR="00DF2C98" w:rsidRPr="001F3F30" w:rsidRDefault="00DF2C98" w:rsidP="006B7F56">
            <w:pPr>
              <w:jc w:val="center"/>
              <w:cnfStyle w:val="0000000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18,5</w:t>
            </w:r>
          </w:p>
        </w:tc>
        <w:tc>
          <w:tcPr>
            <w:cnfStyle w:val="000010000000"/>
            <w:tcW w:w="1980"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Jaunpiebalgas novads</w:t>
            </w:r>
          </w:p>
        </w:tc>
        <w:tc>
          <w:tcPr>
            <w:tcW w:w="850" w:type="dxa"/>
          </w:tcPr>
          <w:p w:rsidR="00DF2C98" w:rsidRPr="001F3F30" w:rsidRDefault="00DF2C98" w:rsidP="006B7F56">
            <w:pPr>
              <w:jc w:val="center"/>
              <w:cnfStyle w:val="0000000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28,5</w:t>
            </w:r>
          </w:p>
        </w:tc>
        <w:tc>
          <w:tcPr>
            <w:cnfStyle w:val="000010000000"/>
            <w:tcW w:w="1985"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Raunas novads</w:t>
            </w:r>
          </w:p>
        </w:tc>
        <w:tc>
          <w:tcPr>
            <w:tcW w:w="850" w:type="dxa"/>
          </w:tcPr>
          <w:p w:rsidR="00DF2C98" w:rsidRPr="001F3F30" w:rsidRDefault="00DF2C98" w:rsidP="006B7F56">
            <w:pPr>
              <w:jc w:val="center"/>
              <w:cnfStyle w:val="0000000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41,5</w:t>
            </w:r>
          </w:p>
        </w:tc>
      </w:tr>
      <w:tr w:rsidR="00DF2C98" w:rsidRPr="001F3F30" w:rsidTr="00DD77DA">
        <w:trPr>
          <w:cnfStyle w:val="000000100000"/>
          <w:trHeight w:val="300"/>
        </w:trPr>
        <w:tc>
          <w:tcPr>
            <w:cnfStyle w:val="000010000000"/>
            <w:tcW w:w="1809" w:type="dxa"/>
            <w:noWrap/>
          </w:tcPr>
          <w:p w:rsidR="00DF2C98" w:rsidRPr="001F3F30" w:rsidRDefault="00DF2C98" w:rsidP="006B7F56">
            <w:pPr>
              <w:rPr>
                <w:rFonts w:ascii="Times New Roman" w:hAnsi="Times New Roman" w:cs="Times New Roman"/>
                <w:sz w:val="20"/>
                <w:szCs w:val="20"/>
                <w:lang w:eastAsia="lv-LV"/>
              </w:rPr>
            </w:pPr>
            <w:proofErr w:type="spellStart"/>
            <w:r w:rsidRPr="001F3F30">
              <w:rPr>
                <w:rFonts w:ascii="Times New Roman" w:hAnsi="Times New Roman" w:cs="Times New Roman"/>
                <w:sz w:val="20"/>
                <w:szCs w:val="20"/>
                <w:lang w:eastAsia="lv-LV"/>
              </w:rPr>
              <w:t>Amatas</w:t>
            </w:r>
            <w:proofErr w:type="spellEnd"/>
            <w:r w:rsidRPr="001F3F30">
              <w:rPr>
                <w:rFonts w:ascii="Times New Roman" w:hAnsi="Times New Roman" w:cs="Times New Roman"/>
                <w:sz w:val="20"/>
                <w:szCs w:val="20"/>
                <w:lang w:eastAsia="lv-LV"/>
              </w:rPr>
              <w:t xml:space="preserve"> novads</w:t>
            </w:r>
          </w:p>
        </w:tc>
        <w:tc>
          <w:tcPr>
            <w:tcW w:w="1026" w:type="dxa"/>
            <w:noWrap/>
          </w:tcPr>
          <w:p w:rsidR="00DF2C98" w:rsidRPr="001F3F30" w:rsidRDefault="00DF2C98" w:rsidP="006B7F56">
            <w:pPr>
              <w:jc w:val="center"/>
              <w:cnfStyle w:val="0000001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51,6</w:t>
            </w:r>
          </w:p>
        </w:tc>
        <w:tc>
          <w:tcPr>
            <w:cnfStyle w:val="000010000000"/>
            <w:tcW w:w="1980"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Kocēnu novads</w:t>
            </w:r>
          </w:p>
        </w:tc>
        <w:tc>
          <w:tcPr>
            <w:tcW w:w="850" w:type="dxa"/>
          </w:tcPr>
          <w:p w:rsidR="00DF2C98" w:rsidRPr="001F3F30" w:rsidRDefault="00DF2C98" w:rsidP="006B7F56">
            <w:pPr>
              <w:jc w:val="center"/>
              <w:cnfStyle w:val="0000001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59,8</w:t>
            </w:r>
          </w:p>
        </w:tc>
        <w:tc>
          <w:tcPr>
            <w:cnfStyle w:val="000010000000"/>
            <w:tcW w:w="1985"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Rūjienas novads</w:t>
            </w:r>
          </w:p>
        </w:tc>
        <w:tc>
          <w:tcPr>
            <w:tcW w:w="850" w:type="dxa"/>
          </w:tcPr>
          <w:p w:rsidR="00DF2C98" w:rsidRPr="001F3F30" w:rsidRDefault="00DF2C98" w:rsidP="006B7F56">
            <w:pPr>
              <w:jc w:val="center"/>
              <w:cnfStyle w:val="0000001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35,6</w:t>
            </w:r>
          </w:p>
        </w:tc>
      </w:tr>
      <w:tr w:rsidR="00DF2C98" w:rsidRPr="001F3F30" w:rsidTr="00DD77DA">
        <w:trPr>
          <w:trHeight w:val="300"/>
        </w:trPr>
        <w:tc>
          <w:tcPr>
            <w:cnfStyle w:val="000010000000"/>
            <w:tcW w:w="1809" w:type="dxa"/>
            <w:noWrap/>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Apes novads</w:t>
            </w:r>
          </w:p>
        </w:tc>
        <w:tc>
          <w:tcPr>
            <w:tcW w:w="1026" w:type="dxa"/>
            <w:noWrap/>
          </w:tcPr>
          <w:p w:rsidR="00DF2C98" w:rsidRPr="001F3F30" w:rsidRDefault="00DF2C98" w:rsidP="006B7F56">
            <w:pPr>
              <w:jc w:val="center"/>
              <w:cnfStyle w:val="0000000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27,9</w:t>
            </w:r>
          </w:p>
        </w:tc>
        <w:tc>
          <w:tcPr>
            <w:cnfStyle w:val="000010000000"/>
            <w:tcW w:w="1980"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Līgatnes novads</w:t>
            </w:r>
          </w:p>
        </w:tc>
        <w:tc>
          <w:tcPr>
            <w:tcW w:w="850" w:type="dxa"/>
          </w:tcPr>
          <w:p w:rsidR="00DF2C98" w:rsidRPr="001F3F30" w:rsidRDefault="00DF2C98" w:rsidP="006B7F56">
            <w:pPr>
              <w:jc w:val="center"/>
              <w:cnfStyle w:val="0000000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50,3</w:t>
            </w:r>
          </w:p>
        </w:tc>
        <w:tc>
          <w:tcPr>
            <w:cnfStyle w:val="000010000000"/>
            <w:tcW w:w="1985"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Smiltenes novads</w:t>
            </w:r>
          </w:p>
        </w:tc>
        <w:tc>
          <w:tcPr>
            <w:tcW w:w="850" w:type="dxa"/>
          </w:tcPr>
          <w:p w:rsidR="00DF2C98" w:rsidRPr="001F3F30" w:rsidRDefault="00DF2C98" w:rsidP="006B7F56">
            <w:pPr>
              <w:jc w:val="center"/>
              <w:cnfStyle w:val="0000000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19,1</w:t>
            </w:r>
          </w:p>
        </w:tc>
      </w:tr>
      <w:tr w:rsidR="00DF2C98" w:rsidRPr="001F3F30" w:rsidTr="00DD77DA">
        <w:trPr>
          <w:cnfStyle w:val="000000100000"/>
          <w:trHeight w:val="300"/>
        </w:trPr>
        <w:tc>
          <w:tcPr>
            <w:cnfStyle w:val="000010000000"/>
            <w:tcW w:w="1809" w:type="dxa"/>
            <w:noWrap/>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Beverīnas novads</w:t>
            </w:r>
          </w:p>
        </w:tc>
        <w:tc>
          <w:tcPr>
            <w:tcW w:w="1026" w:type="dxa"/>
            <w:noWrap/>
          </w:tcPr>
          <w:p w:rsidR="00DF2C98" w:rsidRPr="001F3F30" w:rsidRDefault="00DF2C98" w:rsidP="006B7F56">
            <w:pPr>
              <w:jc w:val="center"/>
              <w:cnfStyle w:val="0000001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60,6</w:t>
            </w:r>
          </w:p>
        </w:tc>
        <w:tc>
          <w:tcPr>
            <w:cnfStyle w:val="000010000000"/>
            <w:tcW w:w="1980"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Lubānas novads</w:t>
            </w:r>
          </w:p>
        </w:tc>
        <w:tc>
          <w:tcPr>
            <w:tcW w:w="850" w:type="dxa"/>
          </w:tcPr>
          <w:p w:rsidR="00DF2C98" w:rsidRPr="001F3F30" w:rsidRDefault="00DF2C98" w:rsidP="006B7F56">
            <w:pPr>
              <w:jc w:val="center"/>
              <w:cnfStyle w:val="0000001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29,8</w:t>
            </w:r>
          </w:p>
        </w:tc>
        <w:tc>
          <w:tcPr>
            <w:cnfStyle w:val="000010000000"/>
            <w:tcW w:w="1985"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Strenču novads</w:t>
            </w:r>
          </w:p>
        </w:tc>
        <w:tc>
          <w:tcPr>
            <w:tcW w:w="850" w:type="dxa"/>
          </w:tcPr>
          <w:p w:rsidR="00DF2C98" w:rsidRPr="001F3F30" w:rsidRDefault="00DF2C98" w:rsidP="006B7F56">
            <w:pPr>
              <w:jc w:val="center"/>
              <w:cnfStyle w:val="0000001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31,8</w:t>
            </w:r>
          </w:p>
        </w:tc>
      </w:tr>
      <w:tr w:rsidR="00DF2C98" w:rsidRPr="001F3F30" w:rsidTr="00DD77DA">
        <w:trPr>
          <w:trHeight w:val="300"/>
        </w:trPr>
        <w:tc>
          <w:tcPr>
            <w:cnfStyle w:val="000010000000"/>
            <w:tcW w:w="1809" w:type="dxa"/>
            <w:noWrap/>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Burtnieku novads</w:t>
            </w:r>
          </w:p>
        </w:tc>
        <w:tc>
          <w:tcPr>
            <w:tcW w:w="1026" w:type="dxa"/>
            <w:noWrap/>
          </w:tcPr>
          <w:p w:rsidR="00DF2C98" w:rsidRPr="001F3F30" w:rsidRDefault="00DF2C98" w:rsidP="006B7F56">
            <w:pPr>
              <w:jc w:val="center"/>
              <w:cnfStyle w:val="0000000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65,8</w:t>
            </w:r>
          </w:p>
        </w:tc>
        <w:tc>
          <w:tcPr>
            <w:cnfStyle w:val="000010000000"/>
            <w:tcW w:w="1980"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Madonas novads</w:t>
            </w:r>
          </w:p>
        </w:tc>
        <w:tc>
          <w:tcPr>
            <w:tcW w:w="850" w:type="dxa"/>
          </w:tcPr>
          <w:p w:rsidR="00DF2C98" w:rsidRPr="001F3F30" w:rsidRDefault="00DF2C98" w:rsidP="006B7F56">
            <w:pPr>
              <w:jc w:val="center"/>
              <w:cnfStyle w:val="0000000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20,5</w:t>
            </w:r>
          </w:p>
        </w:tc>
        <w:tc>
          <w:tcPr>
            <w:cnfStyle w:val="000010000000"/>
            <w:tcW w:w="1985"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Valkas novads</w:t>
            </w:r>
          </w:p>
        </w:tc>
        <w:tc>
          <w:tcPr>
            <w:tcW w:w="850" w:type="dxa"/>
          </w:tcPr>
          <w:p w:rsidR="00DF2C98" w:rsidRPr="001F3F30" w:rsidRDefault="00DF2C98" w:rsidP="006B7F56">
            <w:pPr>
              <w:jc w:val="center"/>
              <w:cnfStyle w:val="0000000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24,0</w:t>
            </w:r>
          </w:p>
        </w:tc>
      </w:tr>
      <w:tr w:rsidR="00DF2C98" w:rsidRPr="001F3F30" w:rsidTr="00DD77DA">
        <w:trPr>
          <w:cnfStyle w:val="000000100000"/>
          <w:trHeight w:val="300"/>
        </w:trPr>
        <w:tc>
          <w:tcPr>
            <w:cnfStyle w:val="000010000000"/>
            <w:tcW w:w="1809" w:type="dxa"/>
            <w:noWrap/>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Cesvaines novads</w:t>
            </w:r>
          </w:p>
        </w:tc>
        <w:tc>
          <w:tcPr>
            <w:tcW w:w="1026" w:type="dxa"/>
            <w:noWrap/>
          </w:tcPr>
          <w:p w:rsidR="00DF2C98" w:rsidRPr="001F3F30" w:rsidRDefault="00DF2C98" w:rsidP="006B7F56">
            <w:pPr>
              <w:jc w:val="center"/>
              <w:cnfStyle w:val="0000001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35,9</w:t>
            </w:r>
          </w:p>
        </w:tc>
        <w:tc>
          <w:tcPr>
            <w:cnfStyle w:val="000010000000"/>
            <w:tcW w:w="1980"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Mazsalacas novads</w:t>
            </w:r>
          </w:p>
        </w:tc>
        <w:tc>
          <w:tcPr>
            <w:tcW w:w="850" w:type="dxa"/>
          </w:tcPr>
          <w:p w:rsidR="00DF2C98" w:rsidRPr="001F3F30" w:rsidRDefault="00DF2C98" w:rsidP="006B7F56">
            <w:pPr>
              <w:jc w:val="center"/>
              <w:cnfStyle w:val="0000001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34,1</w:t>
            </w:r>
          </w:p>
        </w:tc>
        <w:tc>
          <w:tcPr>
            <w:cnfStyle w:val="000010000000"/>
            <w:tcW w:w="1985"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Varakļānu novads</w:t>
            </w:r>
          </w:p>
        </w:tc>
        <w:tc>
          <w:tcPr>
            <w:tcW w:w="850" w:type="dxa"/>
          </w:tcPr>
          <w:p w:rsidR="00DF2C98" w:rsidRPr="001F3F30" w:rsidRDefault="00DF2C98" w:rsidP="006B7F56">
            <w:pPr>
              <w:jc w:val="center"/>
              <w:cnfStyle w:val="0000001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27,3</w:t>
            </w:r>
          </w:p>
        </w:tc>
      </w:tr>
      <w:tr w:rsidR="00DF2C98" w:rsidRPr="001F3F30" w:rsidTr="00DD77DA">
        <w:trPr>
          <w:trHeight w:val="300"/>
        </w:trPr>
        <w:tc>
          <w:tcPr>
            <w:cnfStyle w:val="000010000000"/>
            <w:tcW w:w="1809" w:type="dxa"/>
            <w:noWrap/>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Cēsu novads</w:t>
            </w:r>
          </w:p>
        </w:tc>
        <w:tc>
          <w:tcPr>
            <w:tcW w:w="1026" w:type="dxa"/>
            <w:noWrap/>
          </w:tcPr>
          <w:p w:rsidR="00DF2C98" w:rsidRPr="001F3F30" w:rsidRDefault="00DF2C98" w:rsidP="006B7F56">
            <w:pPr>
              <w:jc w:val="center"/>
              <w:cnfStyle w:val="0000000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28,9</w:t>
            </w:r>
          </w:p>
        </w:tc>
        <w:tc>
          <w:tcPr>
            <w:cnfStyle w:val="000010000000"/>
            <w:tcW w:w="1980"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Naukšēnu novads</w:t>
            </w:r>
          </w:p>
        </w:tc>
        <w:tc>
          <w:tcPr>
            <w:tcW w:w="850" w:type="dxa"/>
          </w:tcPr>
          <w:p w:rsidR="00DF2C98" w:rsidRPr="001F3F30" w:rsidRDefault="00DF2C98" w:rsidP="006B7F56">
            <w:pPr>
              <w:jc w:val="center"/>
              <w:cnfStyle w:val="0000000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41,4</w:t>
            </w:r>
          </w:p>
        </w:tc>
        <w:tc>
          <w:tcPr>
            <w:cnfStyle w:val="000010000000"/>
            <w:tcW w:w="1985"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Vecpiebalgas novads</w:t>
            </w:r>
          </w:p>
        </w:tc>
        <w:tc>
          <w:tcPr>
            <w:tcW w:w="850" w:type="dxa"/>
          </w:tcPr>
          <w:p w:rsidR="00DF2C98" w:rsidRPr="001F3F30" w:rsidRDefault="00DF2C98" w:rsidP="006B7F56">
            <w:pPr>
              <w:jc w:val="center"/>
              <w:cnfStyle w:val="0000000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36,5</w:t>
            </w:r>
          </w:p>
        </w:tc>
      </w:tr>
      <w:tr w:rsidR="00DF2C98" w:rsidRPr="001F3F30" w:rsidTr="00DD77DA">
        <w:trPr>
          <w:cnfStyle w:val="000000100000"/>
          <w:trHeight w:val="300"/>
        </w:trPr>
        <w:tc>
          <w:tcPr>
            <w:cnfStyle w:val="000010000000"/>
            <w:tcW w:w="1809" w:type="dxa"/>
            <w:noWrap/>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Ērgļu novads</w:t>
            </w:r>
          </w:p>
        </w:tc>
        <w:tc>
          <w:tcPr>
            <w:tcW w:w="1026" w:type="dxa"/>
            <w:noWrap/>
          </w:tcPr>
          <w:p w:rsidR="00DF2C98" w:rsidRPr="001F3F30" w:rsidRDefault="00DF2C98" w:rsidP="006B7F56">
            <w:pPr>
              <w:jc w:val="center"/>
              <w:cnfStyle w:val="0000001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31,3</w:t>
            </w:r>
          </w:p>
        </w:tc>
        <w:tc>
          <w:tcPr>
            <w:cnfStyle w:val="000010000000"/>
            <w:tcW w:w="1980" w:type="dxa"/>
          </w:tcPr>
          <w:p w:rsidR="00DF2C98" w:rsidRPr="001F3F30" w:rsidRDefault="00DF2C98" w:rsidP="006B7F56">
            <w:pPr>
              <w:rPr>
                <w:rFonts w:ascii="Times New Roman" w:hAnsi="Times New Roman" w:cs="Times New Roman"/>
                <w:sz w:val="20"/>
                <w:szCs w:val="20"/>
                <w:lang w:eastAsia="lv-LV"/>
              </w:rPr>
            </w:pPr>
            <w:proofErr w:type="spellStart"/>
            <w:r w:rsidRPr="001F3F30">
              <w:rPr>
                <w:rFonts w:ascii="Times New Roman" w:hAnsi="Times New Roman" w:cs="Times New Roman"/>
                <w:sz w:val="20"/>
                <w:szCs w:val="20"/>
                <w:lang w:eastAsia="lv-LV"/>
              </w:rPr>
              <w:t>Pārgaujas</w:t>
            </w:r>
            <w:proofErr w:type="spellEnd"/>
            <w:r w:rsidRPr="001F3F30">
              <w:rPr>
                <w:rFonts w:ascii="Times New Roman" w:hAnsi="Times New Roman" w:cs="Times New Roman"/>
                <w:sz w:val="20"/>
                <w:szCs w:val="20"/>
                <w:lang w:eastAsia="lv-LV"/>
              </w:rPr>
              <w:t xml:space="preserve"> novads</w:t>
            </w:r>
          </w:p>
        </w:tc>
        <w:tc>
          <w:tcPr>
            <w:tcW w:w="850" w:type="dxa"/>
          </w:tcPr>
          <w:p w:rsidR="00DF2C98" w:rsidRPr="001F3F30" w:rsidRDefault="00DF2C98" w:rsidP="006B7F56">
            <w:pPr>
              <w:jc w:val="center"/>
              <w:cnfStyle w:val="0000001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47,9</w:t>
            </w:r>
          </w:p>
        </w:tc>
        <w:tc>
          <w:tcPr>
            <w:cnfStyle w:val="000010000000"/>
            <w:tcW w:w="1985" w:type="dxa"/>
          </w:tcPr>
          <w:p w:rsidR="00DF2C98" w:rsidRPr="001F3F30" w:rsidRDefault="00DF2C98" w:rsidP="006B7F56">
            <w:pPr>
              <w:rPr>
                <w:rFonts w:ascii="Times New Roman" w:hAnsi="Times New Roman" w:cs="Times New Roman"/>
                <w:sz w:val="20"/>
                <w:szCs w:val="20"/>
                <w:lang w:eastAsia="lv-LV"/>
              </w:rPr>
            </w:pPr>
            <w:r w:rsidRPr="001F3F30">
              <w:rPr>
                <w:rFonts w:ascii="Times New Roman" w:hAnsi="Times New Roman" w:cs="Times New Roman"/>
                <w:sz w:val="20"/>
                <w:szCs w:val="20"/>
                <w:lang w:eastAsia="lv-LV"/>
              </w:rPr>
              <w:t>Valmiera</w:t>
            </w:r>
          </w:p>
        </w:tc>
        <w:tc>
          <w:tcPr>
            <w:tcW w:w="850" w:type="dxa"/>
          </w:tcPr>
          <w:p w:rsidR="00DF2C98" w:rsidRPr="001F3F30" w:rsidRDefault="00DF2C98" w:rsidP="006B7F56">
            <w:pPr>
              <w:jc w:val="center"/>
              <w:cnfStyle w:val="000000100000"/>
              <w:rPr>
                <w:rFonts w:ascii="Times New Roman" w:hAnsi="Times New Roman" w:cs="Times New Roman"/>
                <w:sz w:val="20"/>
                <w:szCs w:val="20"/>
                <w:lang w:eastAsia="lv-LV"/>
              </w:rPr>
            </w:pPr>
            <w:r w:rsidRPr="001F3F30">
              <w:rPr>
                <w:rFonts w:ascii="Times New Roman" w:hAnsi="Times New Roman" w:cs="Times New Roman"/>
                <w:sz w:val="20"/>
                <w:szCs w:val="20"/>
                <w:lang w:eastAsia="lv-LV"/>
              </w:rPr>
              <w:t>22,2</w:t>
            </w:r>
          </w:p>
        </w:tc>
      </w:tr>
    </w:tbl>
    <w:p w:rsidR="00615549" w:rsidRPr="006B7F56" w:rsidRDefault="00F53B53" w:rsidP="009B61AD">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615549"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9</w:t>
      </w:r>
      <w:r w:rsidRPr="006B7F56">
        <w:rPr>
          <w:rFonts w:ascii="Times New Roman" w:hAnsi="Times New Roman" w:cs="Times New Roman"/>
          <w:sz w:val="24"/>
          <w:szCs w:val="24"/>
        </w:rPr>
        <w:fldChar w:fldCharType="end"/>
      </w:r>
      <w:r w:rsidR="00615549" w:rsidRPr="006B7F56">
        <w:rPr>
          <w:rFonts w:ascii="Times New Roman" w:hAnsi="Times New Roman" w:cs="Times New Roman"/>
          <w:sz w:val="24"/>
          <w:szCs w:val="24"/>
        </w:rPr>
        <w:t xml:space="preserve">.attēls. Iedzīvotāju </w:t>
      </w:r>
      <w:r w:rsidR="00BE144E">
        <w:rPr>
          <w:rFonts w:ascii="Times New Roman" w:hAnsi="Times New Roman" w:cs="Times New Roman"/>
          <w:sz w:val="24"/>
          <w:szCs w:val="24"/>
        </w:rPr>
        <w:t>īpatsvars</w:t>
      </w:r>
      <w:r w:rsidR="00BE144E" w:rsidRPr="006B7F56">
        <w:rPr>
          <w:rFonts w:ascii="Times New Roman" w:hAnsi="Times New Roman" w:cs="Times New Roman"/>
          <w:sz w:val="24"/>
          <w:szCs w:val="24"/>
        </w:rPr>
        <w:t>,</w:t>
      </w:r>
      <w:r w:rsidR="00BE144E">
        <w:rPr>
          <w:rFonts w:ascii="Times New Roman" w:hAnsi="Times New Roman" w:cs="Times New Roman"/>
          <w:sz w:val="24"/>
          <w:szCs w:val="24"/>
        </w:rPr>
        <w:t xml:space="preserve"> kas</w:t>
      </w:r>
      <w:r w:rsidR="00BE144E" w:rsidRPr="006B7F56">
        <w:rPr>
          <w:rFonts w:ascii="Times New Roman" w:hAnsi="Times New Roman" w:cs="Times New Roman"/>
          <w:sz w:val="24"/>
          <w:szCs w:val="24"/>
        </w:rPr>
        <w:t xml:space="preserve"> dod</w:t>
      </w:r>
      <w:r w:rsidR="00BE144E">
        <w:rPr>
          <w:rFonts w:ascii="Times New Roman" w:hAnsi="Times New Roman" w:cs="Times New Roman"/>
          <w:sz w:val="24"/>
          <w:szCs w:val="24"/>
        </w:rPr>
        <w:t>a</w:t>
      </w:r>
      <w:r w:rsidR="00BE144E" w:rsidRPr="006B7F56">
        <w:rPr>
          <w:rFonts w:ascii="Times New Roman" w:hAnsi="Times New Roman" w:cs="Times New Roman"/>
          <w:sz w:val="24"/>
          <w:szCs w:val="24"/>
        </w:rPr>
        <w:t xml:space="preserve">s uz darbu </w:t>
      </w:r>
      <w:r w:rsidR="00615549" w:rsidRPr="006B7F56">
        <w:rPr>
          <w:rFonts w:ascii="Times New Roman" w:hAnsi="Times New Roman" w:cs="Times New Roman"/>
          <w:sz w:val="24"/>
          <w:szCs w:val="24"/>
        </w:rPr>
        <w:t>citā pašvaldībā, Vidzemes reģiona pašvaldībās 2011.gadā</w:t>
      </w:r>
      <w:r w:rsidR="00BE144E">
        <w:rPr>
          <w:rFonts w:ascii="Times New Roman" w:hAnsi="Times New Roman" w:cs="Times New Roman"/>
          <w:sz w:val="24"/>
          <w:szCs w:val="24"/>
        </w:rPr>
        <w:t>, %</w:t>
      </w:r>
      <w:r w:rsidR="00615549" w:rsidRPr="006B7F56">
        <w:rPr>
          <w:rFonts w:ascii="Times New Roman" w:hAnsi="Times New Roman" w:cs="Times New Roman"/>
          <w:sz w:val="24"/>
          <w:szCs w:val="24"/>
        </w:rPr>
        <w:t xml:space="preserve"> (datu avots – CSP)</w:t>
      </w:r>
    </w:p>
    <w:p w:rsidR="00615549" w:rsidRPr="006B7F56" w:rsidRDefault="00615549" w:rsidP="009B61AD">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Pašvaldību dalījumā</w:t>
      </w:r>
      <w:r w:rsidR="00DF2C98" w:rsidRPr="006B7F56">
        <w:rPr>
          <w:rFonts w:ascii="Times New Roman" w:hAnsi="Times New Roman" w:cs="Times New Roman"/>
          <w:sz w:val="24"/>
          <w:szCs w:val="24"/>
        </w:rPr>
        <w:t xml:space="preserve"> visaugstākie svār</w:t>
      </w:r>
      <w:r w:rsidR="00177AB6">
        <w:rPr>
          <w:rFonts w:ascii="Times New Roman" w:hAnsi="Times New Roman" w:cs="Times New Roman"/>
          <w:sz w:val="24"/>
          <w:szCs w:val="24"/>
        </w:rPr>
        <w:t>s</w:t>
      </w:r>
      <w:r w:rsidR="00DF2C98" w:rsidRPr="006B7F56">
        <w:rPr>
          <w:rFonts w:ascii="Times New Roman" w:hAnsi="Times New Roman" w:cs="Times New Roman"/>
          <w:sz w:val="24"/>
          <w:szCs w:val="24"/>
        </w:rPr>
        <w:t>tmigrācijas rādītāji redzami novado</w:t>
      </w:r>
      <w:r w:rsidR="00C2287A" w:rsidRPr="006B7F56">
        <w:rPr>
          <w:rFonts w:ascii="Times New Roman" w:hAnsi="Times New Roman" w:cs="Times New Roman"/>
          <w:sz w:val="24"/>
          <w:szCs w:val="24"/>
        </w:rPr>
        <w:t>s ap</w:t>
      </w:r>
      <w:r w:rsidR="00DF2C98" w:rsidRPr="006B7F56">
        <w:rPr>
          <w:rFonts w:ascii="Times New Roman" w:hAnsi="Times New Roman" w:cs="Times New Roman"/>
          <w:sz w:val="24"/>
          <w:szCs w:val="24"/>
        </w:rPr>
        <w:t xml:space="preserve"> Valmieru, kas skaidri norāda Valmieras kā attīstības centra ietekmi darba vietu nodrošināšanā. Burtnieku novadā 65,8%, Beverīnas – 60,6% un Priekuļu novadā 60,4% strādājošo dodas uz darbu ārpus dzīvesvietas pašval</w:t>
      </w:r>
      <w:r w:rsidR="00177AB6">
        <w:rPr>
          <w:rFonts w:ascii="Times New Roman" w:hAnsi="Times New Roman" w:cs="Times New Roman"/>
          <w:sz w:val="24"/>
          <w:szCs w:val="24"/>
        </w:rPr>
        <w:t>dības. Salīdzinoši augsti svārst</w:t>
      </w:r>
      <w:r w:rsidR="00DF2C98" w:rsidRPr="006B7F56">
        <w:rPr>
          <w:rFonts w:ascii="Times New Roman" w:hAnsi="Times New Roman" w:cs="Times New Roman"/>
          <w:sz w:val="24"/>
          <w:szCs w:val="24"/>
        </w:rPr>
        <w:t>migrācijas rādītāji ir arī pašvaldībām, kas atrodas reģiona rietumus, kas norāda uz svārstmigrāciju vai nu uz Rīgu</w:t>
      </w:r>
      <w:r w:rsidR="00BE144E">
        <w:rPr>
          <w:rFonts w:ascii="Times New Roman" w:hAnsi="Times New Roman" w:cs="Times New Roman"/>
          <w:sz w:val="24"/>
          <w:szCs w:val="24"/>
        </w:rPr>
        <w:t>,</w:t>
      </w:r>
      <w:r w:rsidR="00DF2C98" w:rsidRPr="006B7F56">
        <w:rPr>
          <w:rFonts w:ascii="Times New Roman" w:hAnsi="Times New Roman" w:cs="Times New Roman"/>
          <w:sz w:val="24"/>
          <w:szCs w:val="24"/>
        </w:rPr>
        <w:t xml:space="preserve"> vai arī Valmieru.</w:t>
      </w:r>
    </w:p>
    <w:p w:rsidR="005E084F" w:rsidRDefault="005E084F" w:rsidP="009B61AD">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Valmiera ir identificēta kā viens no nedaudziem attīstības centriem Latvijā, kuru pozīcijas nostiprinās līdz ar Rīgu, Daugavpili, Jelgavu un Bausku. Secināts, ka Valmieras ietekmes ar</w:t>
      </w:r>
      <w:r w:rsidR="00174EDC" w:rsidRPr="006B7F56">
        <w:rPr>
          <w:rFonts w:ascii="Times New Roman" w:hAnsi="Times New Roman" w:cs="Times New Roman"/>
          <w:sz w:val="24"/>
          <w:szCs w:val="24"/>
        </w:rPr>
        <w:t>eāls sniedzas tālāk par 50 km rā</w:t>
      </w:r>
      <w:r w:rsidRPr="006B7F56">
        <w:rPr>
          <w:rFonts w:ascii="Times New Roman" w:hAnsi="Times New Roman" w:cs="Times New Roman"/>
          <w:sz w:val="24"/>
          <w:szCs w:val="24"/>
        </w:rPr>
        <w:t>diusu, līdz pat Igaunijas robežai.</w:t>
      </w:r>
      <w:r w:rsidR="00A10D71">
        <w:rPr>
          <w:rFonts w:ascii="Times New Roman" w:hAnsi="Times New Roman" w:cs="Times New Roman"/>
          <w:sz w:val="24"/>
          <w:szCs w:val="24"/>
        </w:rPr>
        <w:t xml:space="preserve"> </w:t>
      </w:r>
      <w:r w:rsidR="007E47BB" w:rsidRPr="006B7F56">
        <w:rPr>
          <w:rFonts w:ascii="Times New Roman" w:hAnsi="Times New Roman" w:cs="Times New Roman"/>
          <w:sz w:val="24"/>
          <w:szCs w:val="24"/>
        </w:rPr>
        <w:t>Turklāt</w:t>
      </w:r>
      <w:r w:rsidR="00DF2C98" w:rsidRPr="006B7F56">
        <w:rPr>
          <w:rFonts w:ascii="Times New Roman" w:hAnsi="Times New Roman" w:cs="Times New Roman"/>
          <w:sz w:val="24"/>
          <w:szCs w:val="24"/>
        </w:rPr>
        <w:t xml:space="preserve"> iepriekš veiktie pētī</w:t>
      </w:r>
      <w:r w:rsidR="007E47BB" w:rsidRPr="006B7F56">
        <w:rPr>
          <w:rFonts w:ascii="Times New Roman" w:hAnsi="Times New Roman" w:cs="Times New Roman"/>
          <w:sz w:val="24"/>
          <w:szCs w:val="24"/>
        </w:rPr>
        <w:t>jumi apliecina, ka Valmiera</w:t>
      </w:r>
      <w:r w:rsidR="00C2287A" w:rsidRPr="006B7F56">
        <w:rPr>
          <w:rFonts w:ascii="Times New Roman" w:hAnsi="Times New Roman" w:cs="Times New Roman"/>
          <w:sz w:val="24"/>
          <w:szCs w:val="24"/>
        </w:rPr>
        <w:t xml:space="preserve"> ir viena no republikas pilsētām</w:t>
      </w:r>
      <w:r w:rsidR="007E47BB" w:rsidRPr="006B7F56">
        <w:rPr>
          <w:rFonts w:ascii="Times New Roman" w:hAnsi="Times New Roman" w:cs="Times New Roman"/>
          <w:sz w:val="24"/>
          <w:szCs w:val="24"/>
        </w:rPr>
        <w:t xml:space="preserve"> ar vislielāko tādu iedzīvotāju īpatsvaru (25,9%), kas dzīvo Valmierā, bet dzīvesvietu ir deklarējuši citur. Tātad Valmieras loma darba vietu nodrošināšanā ir vēl lielāka, kā to norāda statistikas dati. Vienlaikus arī jāatzīmē, ka attīstības centru konkurencē Valmieras iedzīvotāju vidū ir viszemākais tādu iedzīvotāju īpatsvars, kuri pēc desmit gadiem vēlētos dzīvot citur – 21,2%.</w:t>
      </w:r>
      <w:r w:rsidRPr="006B7F56">
        <w:rPr>
          <w:rStyle w:val="FootnoteReference"/>
          <w:rFonts w:ascii="Times New Roman" w:hAnsi="Times New Roman" w:cs="Times New Roman"/>
          <w:sz w:val="24"/>
          <w:szCs w:val="24"/>
        </w:rPr>
        <w:footnoteReference w:id="9"/>
      </w:r>
    </w:p>
    <w:p w:rsidR="006777DF" w:rsidRDefault="006777DF" w:rsidP="009B61AD">
      <w:pPr>
        <w:spacing w:after="120" w:line="240" w:lineRule="auto"/>
        <w:rPr>
          <w:rFonts w:ascii="Times New Roman" w:hAnsi="Times New Roman" w:cs="Times New Roman"/>
          <w:sz w:val="24"/>
          <w:szCs w:val="24"/>
        </w:rPr>
      </w:pPr>
      <w:r>
        <w:rPr>
          <w:rFonts w:ascii="Times New Roman" w:hAnsi="Times New Roman" w:cs="Times New Roman"/>
          <w:sz w:val="24"/>
          <w:szCs w:val="24"/>
        </w:rPr>
        <w:t>Arī Cēsis minēta kā viens no nedaudziem attīstības centriem, kuru ietekme sniedzas ārpus to robežām, līdz ar Rēzekni, Jēkabpili, Aizkraukli, Tukumu, Saldu, Talsiem, Dobeli un Liepāju.</w:t>
      </w:r>
      <w:r w:rsidR="00EF2A84">
        <w:rPr>
          <w:rFonts w:ascii="Times New Roman" w:hAnsi="Times New Roman" w:cs="Times New Roman"/>
          <w:sz w:val="24"/>
          <w:szCs w:val="24"/>
        </w:rPr>
        <w:t xml:space="preserve"> Cēsu ietekmes areālu raksturo augsts iedzīvotāju blīvums ap A2 autoceļu un zems iedzīvotāju blīvums pārējā teritorijā.</w:t>
      </w:r>
      <w:r w:rsidRPr="006B7F56">
        <w:rPr>
          <w:rStyle w:val="FootnoteReference"/>
          <w:rFonts w:ascii="Times New Roman" w:hAnsi="Times New Roman" w:cs="Times New Roman"/>
          <w:sz w:val="24"/>
          <w:szCs w:val="24"/>
        </w:rPr>
        <w:footnoteReference w:id="10"/>
      </w:r>
    </w:p>
    <w:p w:rsidR="006777DF" w:rsidRDefault="006777DF" w:rsidP="009B61AD">
      <w:pPr>
        <w:spacing w:after="120" w:line="240" w:lineRule="auto"/>
        <w:rPr>
          <w:rFonts w:ascii="Times New Roman" w:hAnsi="Times New Roman" w:cs="Times New Roman"/>
          <w:sz w:val="24"/>
          <w:szCs w:val="24"/>
        </w:rPr>
      </w:pPr>
      <w:r>
        <w:rPr>
          <w:rFonts w:ascii="Times New Roman" w:hAnsi="Times New Roman" w:cs="Times New Roman"/>
          <w:sz w:val="24"/>
          <w:szCs w:val="24"/>
        </w:rPr>
        <w:t>Platības ziņā vislielākais ietekmes areāls ir Madonai, taču jāatzīmē, ka iedzīvotāju blīvums ārpus pilsētas ir zems. Madonai seko Valmiera un Cēsis. Alūksnes un Smiltenes gadījumā augsts iedzīvotāju blīvums konstatēts ap pilsētu, pārējā teritorijās tas ir zems. Vismazākais ietekmes areāls ir Valkai, turklāt Valkas ietekmes areāls pārklājas ar Smiltenes un Valmieras ietekmes areāliem.</w:t>
      </w:r>
      <w:r w:rsidR="00EF2A84">
        <w:rPr>
          <w:rFonts w:ascii="Times New Roman" w:hAnsi="Times New Roman" w:cs="Times New Roman"/>
          <w:sz w:val="24"/>
          <w:szCs w:val="24"/>
        </w:rPr>
        <w:t xml:space="preserve"> Vienlaikus jāņem vērā, ka </w:t>
      </w:r>
      <w:r w:rsidR="00EF2A84">
        <w:rPr>
          <w:rFonts w:ascii="Times New Roman" w:hAnsi="Times New Roman" w:cs="Times New Roman"/>
          <w:sz w:val="24"/>
          <w:szCs w:val="24"/>
        </w:rPr>
        <w:lastRenderedPageBreak/>
        <w:t>būtisks attīstības centrs nodarbinātības, pakalpojumu un aktivitāšu kontekstā visā Latvijas teritorijā, izņemot Latgales reģionu, ir Rīga.</w:t>
      </w:r>
      <w:r w:rsidRPr="006777DF">
        <w:rPr>
          <w:rStyle w:val="FootnoteReference"/>
          <w:rFonts w:ascii="Times New Roman" w:hAnsi="Times New Roman" w:cs="Times New Roman"/>
          <w:sz w:val="24"/>
          <w:szCs w:val="24"/>
        </w:rPr>
        <w:t xml:space="preserve"> </w:t>
      </w:r>
      <w:r w:rsidRPr="006B7F56">
        <w:rPr>
          <w:rStyle w:val="FootnoteReference"/>
          <w:rFonts w:ascii="Times New Roman" w:hAnsi="Times New Roman" w:cs="Times New Roman"/>
          <w:sz w:val="24"/>
          <w:szCs w:val="24"/>
        </w:rPr>
        <w:footnoteReference w:id="11"/>
      </w:r>
    </w:p>
    <w:p w:rsidR="00A10D71" w:rsidRPr="00350331" w:rsidRDefault="00F53B53" w:rsidP="009B61AD">
      <w:pPr>
        <w:pStyle w:val="Caption"/>
        <w:spacing w:before="0" w:after="120" w:line="240" w:lineRule="auto"/>
        <w:jc w:val="right"/>
        <w:rPr>
          <w:rFonts w:ascii="Times New Roman" w:hAnsi="Times New Roman" w:cs="Times New Roman"/>
          <w:i w:val="0"/>
          <w:color w:val="auto"/>
          <w:sz w:val="24"/>
          <w:szCs w:val="24"/>
        </w:rPr>
      </w:pPr>
      <w:r w:rsidRPr="00350331">
        <w:rPr>
          <w:rFonts w:ascii="Times New Roman" w:hAnsi="Times New Roman" w:cs="Times New Roman"/>
          <w:i w:val="0"/>
          <w:color w:val="auto"/>
          <w:sz w:val="24"/>
          <w:szCs w:val="24"/>
        </w:rPr>
        <w:fldChar w:fldCharType="begin"/>
      </w:r>
      <w:r w:rsidR="00390178" w:rsidRPr="00350331">
        <w:rPr>
          <w:rFonts w:ascii="Times New Roman" w:hAnsi="Times New Roman" w:cs="Times New Roman"/>
          <w:i w:val="0"/>
          <w:color w:val="auto"/>
          <w:sz w:val="24"/>
          <w:szCs w:val="24"/>
        </w:rPr>
        <w:instrText xml:space="preserve"> SEQ Tabula \* ARABIC </w:instrText>
      </w:r>
      <w:r w:rsidRPr="00350331">
        <w:rPr>
          <w:rFonts w:ascii="Times New Roman" w:hAnsi="Times New Roman" w:cs="Times New Roman"/>
          <w:i w:val="0"/>
          <w:color w:val="auto"/>
          <w:sz w:val="24"/>
          <w:szCs w:val="24"/>
        </w:rPr>
        <w:fldChar w:fldCharType="separate"/>
      </w:r>
      <w:r w:rsidR="00B107CB">
        <w:rPr>
          <w:rFonts w:ascii="Times New Roman" w:hAnsi="Times New Roman" w:cs="Times New Roman"/>
          <w:i w:val="0"/>
          <w:noProof/>
          <w:color w:val="auto"/>
          <w:sz w:val="24"/>
          <w:szCs w:val="24"/>
        </w:rPr>
        <w:t>1</w:t>
      </w:r>
      <w:r w:rsidRPr="00350331">
        <w:rPr>
          <w:rFonts w:ascii="Times New Roman" w:hAnsi="Times New Roman" w:cs="Times New Roman"/>
          <w:i w:val="0"/>
          <w:color w:val="auto"/>
          <w:sz w:val="24"/>
          <w:szCs w:val="24"/>
        </w:rPr>
        <w:fldChar w:fldCharType="end"/>
      </w:r>
      <w:r w:rsidR="00A10D71" w:rsidRPr="00350331">
        <w:rPr>
          <w:rFonts w:ascii="Times New Roman" w:hAnsi="Times New Roman" w:cs="Times New Roman"/>
          <w:i w:val="0"/>
          <w:color w:val="auto"/>
          <w:sz w:val="24"/>
          <w:szCs w:val="24"/>
        </w:rPr>
        <w:t xml:space="preserve">. tabula </w:t>
      </w:r>
    </w:p>
    <w:p w:rsidR="00A10D71" w:rsidRPr="00350331" w:rsidRDefault="00A10D71" w:rsidP="009B61AD">
      <w:pPr>
        <w:spacing w:after="120" w:line="240" w:lineRule="auto"/>
        <w:jc w:val="center"/>
        <w:rPr>
          <w:rFonts w:ascii="Times New Roman" w:hAnsi="Times New Roman" w:cs="Times New Roman"/>
          <w:iCs/>
          <w:sz w:val="24"/>
          <w:szCs w:val="24"/>
        </w:rPr>
      </w:pPr>
      <w:r w:rsidRPr="00350331">
        <w:rPr>
          <w:rFonts w:ascii="Times New Roman" w:hAnsi="Times New Roman" w:cs="Times New Roman"/>
          <w:iCs/>
          <w:sz w:val="24"/>
          <w:szCs w:val="24"/>
        </w:rPr>
        <w:t>Vidzemes plānošanas reģiona attīstības centru ietekmes areālu platība</w:t>
      </w:r>
    </w:p>
    <w:tbl>
      <w:tblPr>
        <w:tblStyle w:val="LightList-Accent2"/>
        <w:tblW w:w="5593" w:type="dxa"/>
        <w:jc w:val="center"/>
        <w:tblLayout w:type="fixed"/>
        <w:tblLook w:val="0020"/>
      </w:tblPr>
      <w:tblGrid>
        <w:gridCol w:w="2333"/>
        <w:gridCol w:w="3260"/>
      </w:tblGrid>
      <w:tr w:rsidR="00A10D71" w:rsidRPr="006B7F56" w:rsidTr="00DD77DA">
        <w:trPr>
          <w:cnfStyle w:val="100000000000"/>
          <w:trHeight w:val="435"/>
          <w:jc w:val="center"/>
        </w:trPr>
        <w:tc>
          <w:tcPr>
            <w:cnfStyle w:val="000010000000"/>
            <w:tcW w:w="2333" w:type="dxa"/>
            <w:noWrap/>
          </w:tcPr>
          <w:p w:rsidR="00A10D71" w:rsidRPr="006C11AE" w:rsidRDefault="00A10D71" w:rsidP="00DD77DA">
            <w:pPr>
              <w:jc w:val="left"/>
              <w:rPr>
                <w:rFonts w:ascii="Times New Roman" w:hAnsi="Times New Roman" w:cs="Times New Roman"/>
                <w:bCs w:val="0"/>
                <w:color w:val="000000"/>
                <w:sz w:val="24"/>
                <w:szCs w:val="24"/>
              </w:rPr>
            </w:pPr>
            <w:r>
              <w:rPr>
                <w:rFonts w:ascii="Times New Roman" w:hAnsi="Times New Roman" w:cs="Times New Roman"/>
                <w:sz w:val="24"/>
                <w:szCs w:val="24"/>
              </w:rPr>
              <w:t>Attīstības centrs</w:t>
            </w:r>
          </w:p>
        </w:tc>
        <w:tc>
          <w:tcPr>
            <w:tcW w:w="3260" w:type="dxa"/>
          </w:tcPr>
          <w:p w:rsidR="00A10D71" w:rsidRPr="006B7F56" w:rsidRDefault="00A10D71" w:rsidP="00DD77DA">
            <w:pPr>
              <w:jc w:val="center"/>
              <w:cnfStyle w:val="100000000000"/>
              <w:rPr>
                <w:rFonts w:ascii="Times New Roman" w:hAnsi="Times New Roman" w:cs="Times New Roman"/>
                <w:sz w:val="24"/>
                <w:szCs w:val="24"/>
              </w:rPr>
            </w:pPr>
            <w:r>
              <w:rPr>
                <w:rFonts w:ascii="Times New Roman" w:hAnsi="Times New Roman" w:cs="Times New Roman"/>
                <w:sz w:val="24"/>
                <w:szCs w:val="24"/>
              </w:rPr>
              <w:t>Ietekmes areāla platība, km2</w:t>
            </w:r>
          </w:p>
        </w:tc>
      </w:tr>
      <w:tr w:rsidR="006777DF" w:rsidRPr="006B7F56" w:rsidTr="00DD77DA">
        <w:trPr>
          <w:cnfStyle w:val="000000100000"/>
          <w:trHeight w:val="315"/>
          <w:jc w:val="center"/>
        </w:trPr>
        <w:tc>
          <w:tcPr>
            <w:cnfStyle w:val="000010000000"/>
            <w:tcW w:w="2333" w:type="dxa"/>
          </w:tcPr>
          <w:p w:rsidR="006777DF" w:rsidRPr="006B7F56" w:rsidRDefault="006777DF" w:rsidP="00DD77DA">
            <w:pPr>
              <w:jc w:val="left"/>
              <w:rPr>
                <w:rFonts w:ascii="Times New Roman" w:hAnsi="Times New Roman" w:cs="Times New Roman"/>
                <w:color w:val="000000"/>
                <w:sz w:val="24"/>
                <w:szCs w:val="24"/>
              </w:rPr>
            </w:pPr>
            <w:r>
              <w:rPr>
                <w:rFonts w:ascii="Times New Roman" w:hAnsi="Times New Roman" w:cs="Times New Roman"/>
                <w:color w:val="000000"/>
                <w:sz w:val="24"/>
                <w:szCs w:val="24"/>
              </w:rPr>
              <w:t>Madona</w:t>
            </w:r>
          </w:p>
        </w:tc>
        <w:tc>
          <w:tcPr>
            <w:tcW w:w="3260" w:type="dxa"/>
            <w:noWrap/>
          </w:tcPr>
          <w:p w:rsidR="006777DF" w:rsidRPr="006B7F56" w:rsidRDefault="006777DF" w:rsidP="00DD77DA">
            <w:pPr>
              <w:jc w:val="center"/>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3354</w:t>
            </w:r>
          </w:p>
        </w:tc>
      </w:tr>
      <w:tr w:rsidR="006777DF" w:rsidRPr="006B7F56" w:rsidTr="00DD77DA">
        <w:trPr>
          <w:trHeight w:val="315"/>
          <w:jc w:val="center"/>
        </w:trPr>
        <w:tc>
          <w:tcPr>
            <w:cnfStyle w:val="000010000000"/>
            <w:tcW w:w="2333" w:type="dxa"/>
          </w:tcPr>
          <w:p w:rsidR="006777DF" w:rsidRPr="006B7F56" w:rsidRDefault="006777DF" w:rsidP="00DD77DA">
            <w:pPr>
              <w:jc w:val="left"/>
              <w:rPr>
                <w:rFonts w:ascii="Times New Roman" w:hAnsi="Times New Roman" w:cs="Times New Roman"/>
                <w:color w:val="000000"/>
                <w:sz w:val="24"/>
                <w:szCs w:val="24"/>
              </w:rPr>
            </w:pPr>
            <w:r>
              <w:rPr>
                <w:rFonts w:ascii="Times New Roman" w:hAnsi="Times New Roman" w:cs="Times New Roman"/>
                <w:color w:val="000000"/>
                <w:sz w:val="24"/>
                <w:szCs w:val="24"/>
              </w:rPr>
              <w:t>Valmiera</w:t>
            </w:r>
          </w:p>
        </w:tc>
        <w:tc>
          <w:tcPr>
            <w:tcW w:w="3260" w:type="dxa"/>
            <w:noWrap/>
          </w:tcPr>
          <w:p w:rsidR="006777DF" w:rsidRPr="006B7F56" w:rsidRDefault="006777DF" w:rsidP="00DD77DA">
            <w:pPr>
              <w:jc w:val="cente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3262</w:t>
            </w:r>
          </w:p>
        </w:tc>
      </w:tr>
      <w:tr w:rsidR="006777DF" w:rsidRPr="006B7F56" w:rsidTr="00DD77DA">
        <w:trPr>
          <w:cnfStyle w:val="000000100000"/>
          <w:trHeight w:val="300"/>
          <w:jc w:val="center"/>
        </w:trPr>
        <w:tc>
          <w:tcPr>
            <w:cnfStyle w:val="000010000000"/>
            <w:tcW w:w="2333" w:type="dxa"/>
          </w:tcPr>
          <w:p w:rsidR="006777DF" w:rsidRPr="006B7F56" w:rsidRDefault="006777DF" w:rsidP="00DD77DA">
            <w:pPr>
              <w:jc w:val="left"/>
              <w:rPr>
                <w:rFonts w:ascii="Times New Roman" w:hAnsi="Times New Roman" w:cs="Times New Roman"/>
                <w:color w:val="000000"/>
                <w:sz w:val="24"/>
                <w:szCs w:val="24"/>
              </w:rPr>
            </w:pPr>
            <w:r>
              <w:rPr>
                <w:rFonts w:ascii="Times New Roman" w:hAnsi="Times New Roman" w:cs="Times New Roman"/>
                <w:color w:val="000000"/>
                <w:sz w:val="24"/>
                <w:szCs w:val="24"/>
              </w:rPr>
              <w:t>Cēsis</w:t>
            </w:r>
          </w:p>
        </w:tc>
        <w:tc>
          <w:tcPr>
            <w:tcW w:w="3260" w:type="dxa"/>
            <w:noWrap/>
          </w:tcPr>
          <w:p w:rsidR="006777DF" w:rsidRPr="006B7F56" w:rsidRDefault="006777DF" w:rsidP="00DD77DA">
            <w:pPr>
              <w:jc w:val="center"/>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2804</w:t>
            </w:r>
          </w:p>
        </w:tc>
      </w:tr>
      <w:tr w:rsidR="006777DF" w:rsidRPr="006B7F56" w:rsidTr="00DD77DA">
        <w:trPr>
          <w:trHeight w:val="300"/>
          <w:jc w:val="center"/>
        </w:trPr>
        <w:tc>
          <w:tcPr>
            <w:cnfStyle w:val="000010000000"/>
            <w:tcW w:w="2333" w:type="dxa"/>
          </w:tcPr>
          <w:p w:rsidR="006777DF" w:rsidRPr="006B7F56" w:rsidRDefault="006777DF" w:rsidP="00DD77DA">
            <w:pPr>
              <w:jc w:val="left"/>
              <w:rPr>
                <w:rFonts w:ascii="Times New Roman" w:hAnsi="Times New Roman" w:cs="Times New Roman"/>
                <w:color w:val="000000"/>
                <w:sz w:val="24"/>
                <w:szCs w:val="24"/>
              </w:rPr>
            </w:pPr>
            <w:r>
              <w:rPr>
                <w:rFonts w:ascii="Times New Roman" w:hAnsi="Times New Roman" w:cs="Times New Roman"/>
                <w:color w:val="000000"/>
                <w:sz w:val="24"/>
                <w:szCs w:val="24"/>
              </w:rPr>
              <w:t>Gulbene</w:t>
            </w:r>
          </w:p>
        </w:tc>
        <w:tc>
          <w:tcPr>
            <w:tcW w:w="3260" w:type="dxa"/>
            <w:noWrap/>
          </w:tcPr>
          <w:p w:rsidR="006777DF" w:rsidRPr="006B7F56" w:rsidRDefault="006777DF" w:rsidP="00DD77DA">
            <w:pPr>
              <w:jc w:val="cente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1875</w:t>
            </w:r>
          </w:p>
        </w:tc>
      </w:tr>
      <w:tr w:rsidR="006777DF" w:rsidRPr="006B7F56" w:rsidTr="00DD77DA">
        <w:trPr>
          <w:cnfStyle w:val="000000100000"/>
          <w:trHeight w:val="300"/>
          <w:jc w:val="center"/>
        </w:trPr>
        <w:tc>
          <w:tcPr>
            <w:cnfStyle w:val="000010000000"/>
            <w:tcW w:w="2333" w:type="dxa"/>
          </w:tcPr>
          <w:p w:rsidR="006777DF" w:rsidRPr="006B7F56" w:rsidRDefault="006777DF" w:rsidP="00DD77DA">
            <w:pPr>
              <w:jc w:val="left"/>
              <w:rPr>
                <w:rFonts w:ascii="Times New Roman" w:hAnsi="Times New Roman" w:cs="Times New Roman"/>
                <w:color w:val="000000"/>
                <w:sz w:val="24"/>
                <w:szCs w:val="24"/>
              </w:rPr>
            </w:pPr>
            <w:r>
              <w:rPr>
                <w:rFonts w:ascii="Times New Roman" w:hAnsi="Times New Roman" w:cs="Times New Roman"/>
                <w:color w:val="000000"/>
                <w:sz w:val="24"/>
                <w:szCs w:val="24"/>
              </w:rPr>
              <w:t>Alūksne</w:t>
            </w:r>
          </w:p>
        </w:tc>
        <w:tc>
          <w:tcPr>
            <w:tcW w:w="3260" w:type="dxa"/>
            <w:noWrap/>
          </w:tcPr>
          <w:p w:rsidR="006777DF" w:rsidRPr="006B7F56" w:rsidRDefault="006777DF" w:rsidP="00DD77DA">
            <w:pPr>
              <w:jc w:val="center"/>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1826</w:t>
            </w:r>
          </w:p>
        </w:tc>
      </w:tr>
      <w:tr w:rsidR="006777DF" w:rsidRPr="006B7F56" w:rsidTr="00DD77DA">
        <w:trPr>
          <w:trHeight w:val="300"/>
          <w:jc w:val="center"/>
        </w:trPr>
        <w:tc>
          <w:tcPr>
            <w:cnfStyle w:val="000010000000"/>
            <w:tcW w:w="2333" w:type="dxa"/>
          </w:tcPr>
          <w:p w:rsidR="006777DF" w:rsidRPr="006B7F56" w:rsidRDefault="006777DF" w:rsidP="00DD77DA">
            <w:pPr>
              <w:jc w:val="left"/>
              <w:rPr>
                <w:rFonts w:ascii="Times New Roman" w:hAnsi="Times New Roman" w:cs="Times New Roman"/>
                <w:color w:val="000000"/>
                <w:sz w:val="24"/>
                <w:szCs w:val="24"/>
              </w:rPr>
            </w:pPr>
            <w:r>
              <w:rPr>
                <w:rFonts w:ascii="Times New Roman" w:hAnsi="Times New Roman" w:cs="Times New Roman"/>
                <w:color w:val="000000"/>
                <w:sz w:val="24"/>
                <w:szCs w:val="24"/>
              </w:rPr>
              <w:t>Smiltene</w:t>
            </w:r>
          </w:p>
        </w:tc>
        <w:tc>
          <w:tcPr>
            <w:tcW w:w="3260" w:type="dxa"/>
            <w:noWrap/>
          </w:tcPr>
          <w:p w:rsidR="006777DF" w:rsidRPr="006B7F56" w:rsidRDefault="006777DF" w:rsidP="00DD77DA">
            <w:pPr>
              <w:jc w:val="cente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1677</w:t>
            </w:r>
          </w:p>
        </w:tc>
      </w:tr>
      <w:tr w:rsidR="006777DF" w:rsidRPr="006B7F56" w:rsidTr="00DD77DA">
        <w:trPr>
          <w:cnfStyle w:val="000000100000"/>
          <w:trHeight w:val="300"/>
          <w:jc w:val="center"/>
        </w:trPr>
        <w:tc>
          <w:tcPr>
            <w:cnfStyle w:val="000010000000"/>
            <w:tcW w:w="2333" w:type="dxa"/>
          </w:tcPr>
          <w:p w:rsidR="006777DF" w:rsidRDefault="006777DF" w:rsidP="00DD77DA">
            <w:pPr>
              <w:jc w:val="left"/>
              <w:rPr>
                <w:rFonts w:ascii="Times New Roman" w:hAnsi="Times New Roman" w:cs="Times New Roman"/>
                <w:color w:val="000000"/>
                <w:sz w:val="24"/>
                <w:szCs w:val="24"/>
              </w:rPr>
            </w:pPr>
            <w:r>
              <w:rPr>
                <w:rFonts w:ascii="Times New Roman" w:hAnsi="Times New Roman" w:cs="Times New Roman"/>
                <w:color w:val="000000"/>
                <w:sz w:val="24"/>
                <w:szCs w:val="24"/>
              </w:rPr>
              <w:t>Valka</w:t>
            </w:r>
          </w:p>
        </w:tc>
        <w:tc>
          <w:tcPr>
            <w:tcW w:w="3260" w:type="dxa"/>
            <w:noWrap/>
          </w:tcPr>
          <w:p w:rsidR="006777DF" w:rsidRDefault="006777DF" w:rsidP="00DD77DA">
            <w:pPr>
              <w:jc w:val="center"/>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473</w:t>
            </w:r>
          </w:p>
        </w:tc>
      </w:tr>
    </w:tbl>
    <w:p w:rsidR="00A10D71" w:rsidRPr="00350331" w:rsidRDefault="00A10D71" w:rsidP="00350331">
      <w:pPr>
        <w:spacing w:line="240" w:lineRule="auto"/>
        <w:jc w:val="left"/>
        <w:rPr>
          <w:rFonts w:ascii="Times New Roman" w:hAnsi="Times New Roman" w:cs="Times New Roman"/>
          <w:i/>
          <w:sz w:val="20"/>
          <w:szCs w:val="20"/>
        </w:rPr>
      </w:pPr>
      <w:r w:rsidRPr="00350331">
        <w:rPr>
          <w:rFonts w:ascii="Times New Roman" w:hAnsi="Times New Roman" w:cs="Times New Roman"/>
          <w:i/>
          <w:iCs/>
          <w:color w:val="44546A" w:themeColor="text2"/>
          <w:sz w:val="24"/>
          <w:szCs w:val="24"/>
        </w:rPr>
        <w:t>Avots: Attīstības centru ietekmes areālu noteikšana un analīze. Plānošanas reģionu, republikas pilsētu un novadu pašvaldību attīstības raksturojums (2013)</w:t>
      </w:r>
      <w:r w:rsidRPr="00350331">
        <w:rPr>
          <w:rStyle w:val="FootnoteReference"/>
          <w:rFonts w:ascii="Times New Roman" w:hAnsi="Times New Roman" w:cs="Times New Roman"/>
          <w:i/>
          <w:sz w:val="24"/>
          <w:szCs w:val="24"/>
        </w:rPr>
        <w:t xml:space="preserve"> </w:t>
      </w:r>
      <w:r w:rsidRPr="00350331">
        <w:rPr>
          <w:rStyle w:val="FootnoteReference"/>
          <w:rFonts w:ascii="Times New Roman" w:hAnsi="Times New Roman" w:cs="Times New Roman"/>
          <w:i/>
          <w:sz w:val="24"/>
          <w:szCs w:val="24"/>
        </w:rPr>
        <w:footnoteReference w:id="12"/>
      </w:r>
    </w:p>
    <w:p w:rsidR="00121752" w:rsidRPr="006B7F56" w:rsidRDefault="001D576A" w:rsidP="0035033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Augsts </w:t>
      </w:r>
      <w:proofErr w:type="spellStart"/>
      <w:r w:rsidRPr="006B7F56">
        <w:rPr>
          <w:rFonts w:ascii="Times New Roman" w:hAnsi="Times New Roman" w:cs="Times New Roman"/>
          <w:sz w:val="24"/>
          <w:szCs w:val="24"/>
        </w:rPr>
        <w:t>svār</w:t>
      </w:r>
      <w:r w:rsidR="00177AB6">
        <w:rPr>
          <w:rFonts w:ascii="Times New Roman" w:hAnsi="Times New Roman" w:cs="Times New Roman"/>
          <w:sz w:val="24"/>
          <w:szCs w:val="24"/>
        </w:rPr>
        <w:t>s</w:t>
      </w:r>
      <w:r w:rsidRPr="006B7F56">
        <w:rPr>
          <w:rFonts w:ascii="Times New Roman" w:hAnsi="Times New Roman" w:cs="Times New Roman"/>
          <w:sz w:val="24"/>
          <w:szCs w:val="24"/>
        </w:rPr>
        <w:t>tmigrējošo</w:t>
      </w:r>
      <w:proofErr w:type="spellEnd"/>
      <w:r w:rsidRPr="006B7F56">
        <w:rPr>
          <w:rFonts w:ascii="Times New Roman" w:hAnsi="Times New Roman" w:cs="Times New Roman"/>
          <w:sz w:val="24"/>
          <w:szCs w:val="24"/>
        </w:rPr>
        <w:t xml:space="preserve"> iedzīvotāju īpatsvars vērtējams pozitīvi, jo apliecina iedzīvotāju vēlmi dzīvot lauku reģionā, vienlaikus mērojot garāku ceļu uz darbu. Vienlaikus jāņem vērā, ka palielinoties izmaksām par pārvietošanos, kas tiek prognozētas vidējā termiņā, pieaug</w:t>
      </w:r>
      <w:r w:rsidR="00A31C50" w:rsidRPr="006B7F56">
        <w:rPr>
          <w:rFonts w:ascii="Times New Roman" w:hAnsi="Times New Roman" w:cs="Times New Roman"/>
          <w:sz w:val="24"/>
          <w:szCs w:val="24"/>
        </w:rPr>
        <w:t>s</w:t>
      </w:r>
      <w:r w:rsidR="00C2287A" w:rsidRPr="006B7F56">
        <w:rPr>
          <w:rFonts w:ascii="Times New Roman" w:hAnsi="Times New Roman" w:cs="Times New Roman"/>
          <w:sz w:val="24"/>
          <w:szCs w:val="24"/>
        </w:rPr>
        <w:t xml:space="preserve"> šāda dzīves modeļa izmaksas.</w:t>
      </w:r>
    </w:p>
    <w:p w:rsidR="001D576A" w:rsidRPr="006B7F56" w:rsidRDefault="001D576A" w:rsidP="0035033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Tādēļ Vidzemes reģionā būtu jāveicina attālinātā darba attīstība intelektuālajās profesijās, aizvietojot ikdienas pārvieto</w:t>
      </w:r>
      <w:r w:rsidR="004C7445">
        <w:rPr>
          <w:rFonts w:ascii="Times New Roman" w:hAnsi="Times New Roman" w:cs="Times New Roman"/>
          <w:sz w:val="24"/>
          <w:szCs w:val="24"/>
        </w:rPr>
        <w:t>šanos ar</w:t>
      </w:r>
      <w:r w:rsidRPr="006B7F56">
        <w:rPr>
          <w:rFonts w:ascii="Times New Roman" w:hAnsi="Times New Roman" w:cs="Times New Roman"/>
          <w:sz w:val="24"/>
          <w:szCs w:val="24"/>
        </w:rPr>
        <w:t xml:space="preserve"> darbu no mājām vai citām telpām netālu no darbavietas daļu nedēļas vai biežāk.</w:t>
      </w:r>
    </w:p>
    <w:p w:rsidR="00A31C50" w:rsidRPr="006B7F56" w:rsidRDefault="00A31C50" w:rsidP="00350331">
      <w:pPr>
        <w:pStyle w:val="Heading3"/>
      </w:pPr>
      <w:bookmarkStart w:id="18" w:name="_Toc396159766"/>
      <w:r w:rsidRPr="006B7F56">
        <w:t>Sociālais un institūciju kapitāls</w:t>
      </w:r>
      <w:bookmarkEnd w:id="18"/>
    </w:p>
    <w:p w:rsidR="00C835BB" w:rsidRPr="006B7F56" w:rsidRDefault="00C835BB" w:rsidP="0035033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Uzticēšanās līmenis raksturo sociālo kapitālu, kas tiek definēts gan kā resurss (kopīgas normas un vērtības, kas saista kopīgu mērķu sasniegšanai), gan kā process (koordinācija, sadarbība), kas saista indivīdus un paver pieeju resursiem</w:t>
      </w:r>
      <w:r w:rsidR="00BE144E">
        <w:rPr>
          <w:rFonts w:ascii="Times New Roman" w:hAnsi="Times New Roman" w:cs="Times New Roman"/>
          <w:sz w:val="24"/>
          <w:szCs w:val="24"/>
        </w:rPr>
        <w:t xml:space="preserve"> -</w:t>
      </w:r>
      <w:r w:rsidRPr="006B7F56">
        <w:rPr>
          <w:rFonts w:ascii="Times New Roman" w:hAnsi="Times New Roman" w:cs="Times New Roman"/>
          <w:sz w:val="24"/>
          <w:szCs w:val="24"/>
        </w:rPr>
        <w:t xml:space="preserve"> informāc</w:t>
      </w:r>
      <w:r w:rsidR="00BE144E">
        <w:rPr>
          <w:rFonts w:ascii="Times New Roman" w:hAnsi="Times New Roman" w:cs="Times New Roman"/>
          <w:sz w:val="24"/>
          <w:szCs w:val="24"/>
        </w:rPr>
        <w:t>ijai, zināšanām, finansēm u.c.</w:t>
      </w:r>
    </w:p>
    <w:p w:rsidR="00C835BB" w:rsidRPr="006B7F56" w:rsidRDefault="00C835BB" w:rsidP="0035033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Savstarpēja atvērtība un uzticēšanās ir būtisks priekšnosacījums valsts sociālekonomiskai attīstībai, jo sadarbojoties ļauj efektīvāk izmantot pieejamos resursus. Sociālais kapitāls atvieglo un veicina darījumu veikšanu, turklāt caur formāliem un neformāliem tīkliem tas nodrošina ātrāku, lētāku, lielāka apmēra un labākas kvalitātes informācijas un zināšanu apmaiņu.</w:t>
      </w:r>
    </w:p>
    <w:p w:rsidR="00A31C50" w:rsidRPr="006B7F56" w:rsidRDefault="00565FA7" w:rsidP="00350331">
      <w:pPr>
        <w:spacing w:after="120" w:line="240" w:lineRule="auto"/>
        <w:rPr>
          <w:rFonts w:ascii="Times New Roman" w:hAnsi="Times New Roman" w:cs="Times New Roman"/>
          <w:sz w:val="24"/>
          <w:szCs w:val="24"/>
        </w:rPr>
      </w:pPr>
      <w:r>
        <w:rPr>
          <w:rFonts w:ascii="Times New Roman" w:hAnsi="Times New Roman" w:cs="Times New Roman"/>
          <w:sz w:val="24"/>
          <w:szCs w:val="24"/>
        </w:rPr>
        <w:t>R</w:t>
      </w:r>
      <w:r w:rsidR="0090053C" w:rsidRPr="006B7F56">
        <w:rPr>
          <w:rFonts w:ascii="Times New Roman" w:hAnsi="Times New Roman" w:cs="Times New Roman"/>
          <w:sz w:val="24"/>
          <w:szCs w:val="24"/>
        </w:rPr>
        <w:t>eģiona sociālo un institūciju kapitālu</w:t>
      </w:r>
      <w:r>
        <w:rPr>
          <w:rFonts w:ascii="Times New Roman" w:hAnsi="Times New Roman" w:cs="Times New Roman"/>
          <w:sz w:val="24"/>
          <w:szCs w:val="24"/>
        </w:rPr>
        <w:t xml:space="preserve"> raksturo</w:t>
      </w:r>
      <w:r w:rsidR="0090053C" w:rsidRPr="006B7F56">
        <w:rPr>
          <w:rFonts w:ascii="Times New Roman" w:hAnsi="Times New Roman" w:cs="Times New Roman"/>
          <w:sz w:val="24"/>
          <w:szCs w:val="24"/>
        </w:rPr>
        <w:t xml:space="preserve"> </w:t>
      </w:r>
      <w:r w:rsidR="0090053C" w:rsidRPr="00BA4864">
        <w:rPr>
          <w:rFonts w:ascii="Times New Roman" w:hAnsi="Times New Roman" w:cs="Times New Roman"/>
          <w:b/>
          <w:sz w:val="24"/>
          <w:szCs w:val="24"/>
        </w:rPr>
        <w:t>nevalstisko organizāciju</w:t>
      </w:r>
      <w:r w:rsidR="00BE144E">
        <w:rPr>
          <w:rFonts w:ascii="Times New Roman" w:hAnsi="Times New Roman" w:cs="Times New Roman"/>
          <w:b/>
          <w:sz w:val="24"/>
          <w:szCs w:val="24"/>
        </w:rPr>
        <w:t xml:space="preserve"> </w:t>
      </w:r>
      <w:r w:rsidR="00BE7FB5" w:rsidRPr="00BA4864">
        <w:rPr>
          <w:rFonts w:ascii="Times New Roman" w:hAnsi="Times New Roman" w:cs="Times New Roman"/>
          <w:sz w:val="24"/>
          <w:szCs w:val="24"/>
        </w:rPr>
        <w:t>(turpmāk – NVO)</w:t>
      </w:r>
      <w:r w:rsidR="0090053C" w:rsidRPr="00BA4864">
        <w:rPr>
          <w:rFonts w:ascii="Times New Roman" w:hAnsi="Times New Roman" w:cs="Times New Roman"/>
          <w:b/>
          <w:sz w:val="24"/>
          <w:szCs w:val="24"/>
        </w:rPr>
        <w:t xml:space="preserve"> blīvum</w:t>
      </w:r>
      <w:r>
        <w:rPr>
          <w:rFonts w:ascii="Times New Roman" w:hAnsi="Times New Roman" w:cs="Times New Roman"/>
          <w:b/>
          <w:sz w:val="24"/>
          <w:szCs w:val="24"/>
        </w:rPr>
        <w:t>s</w:t>
      </w:r>
      <w:r w:rsidR="0090053C" w:rsidRPr="00BA4864">
        <w:rPr>
          <w:rFonts w:ascii="Times New Roman" w:hAnsi="Times New Roman" w:cs="Times New Roman"/>
          <w:b/>
          <w:sz w:val="24"/>
          <w:szCs w:val="24"/>
        </w:rPr>
        <w:t xml:space="preserve"> </w:t>
      </w:r>
      <w:r w:rsidR="0090053C" w:rsidRPr="00BA4864">
        <w:rPr>
          <w:rFonts w:ascii="Times New Roman" w:hAnsi="Times New Roman" w:cs="Times New Roman"/>
          <w:sz w:val="24"/>
          <w:szCs w:val="24"/>
        </w:rPr>
        <w:t>reģionā</w:t>
      </w:r>
      <w:r w:rsidR="0090053C" w:rsidRPr="006B7F56">
        <w:rPr>
          <w:rFonts w:ascii="Times New Roman" w:hAnsi="Times New Roman" w:cs="Times New Roman"/>
          <w:sz w:val="24"/>
          <w:szCs w:val="24"/>
        </w:rPr>
        <w:t xml:space="preserve">. </w:t>
      </w:r>
      <w:r w:rsidR="00BE7FB5" w:rsidRPr="006B7F56">
        <w:rPr>
          <w:rFonts w:ascii="Times New Roman" w:hAnsi="Times New Roman" w:cs="Times New Roman"/>
          <w:sz w:val="24"/>
          <w:szCs w:val="24"/>
        </w:rPr>
        <w:t>Vidzemes reģionā ir salīdzinoši augsts nevalstisko organizāciju skaits u</w:t>
      </w:r>
      <w:r w:rsidR="00C2287A" w:rsidRPr="006B7F56">
        <w:rPr>
          <w:rFonts w:ascii="Times New Roman" w:hAnsi="Times New Roman" w:cs="Times New Roman"/>
          <w:sz w:val="24"/>
          <w:szCs w:val="24"/>
        </w:rPr>
        <w:t>z 1000 iedzīvotājiem (4,9 NVO uz</w:t>
      </w:r>
      <w:r w:rsidR="00BE7FB5" w:rsidRPr="006B7F56">
        <w:rPr>
          <w:rFonts w:ascii="Times New Roman" w:hAnsi="Times New Roman" w:cs="Times New Roman"/>
          <w:sz w:val="24"/>
          <w:szCs w:val="24"/>
        </w:rPr>
        <w:t xml:space="preserve"> 1000 iedzīvotājiem); augstāki rādītāji redzami tikai Rīgai un Kurzemes reģionam.</w:t>
      </w:r>
    </w:p>
    <w:p w:rsidR="00BE7FB5" w:rsidRPr="006B7F56" w:rsidRDefault="00BE7FB5" w:rsidP="0035033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lastRenderedPageBreak/>
        <w:t>Augsta NVO koncentrācija ir pozitīvs rādītājs, jo apliecina iedzīvotāju sadarbības potenciālu kopīgu mērķu sasniegšanai. Būtiski, lai šī tendence tiktu pārnesta arī uz uzņēmējdarbības sektoru.</w:t>
      </w:r>
    </w:p>
    <w:p w:rsidR="005219D7" w:rsidRPr="006B7F56" w:rsidRDefault="009F502F" w:rsidP="000D531A">
      <w:pPr>
        <w:spacing w:line="240" w:lineRule="auto"/>
        <w:jc w:val="center"/>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5029200" cy="23641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2767" cy="2365846"/>
                    </a:xfrm>
                    <a:prstGeom prst="rect">
                      <a:avLst/>
                    </a:prstGeom>
                    <a:noFill/>
                  </pic:spPr>
                </pic:pic>
              </a:graphicData>
            </a:graphic>
          </wp:inline>
        </w:drawing>
      </w:r>
    </w:p>
    <w:p w:rsidR="009F502F" w:rsidRPr="006B7F56" w:rsidRDefault="00F53B53" w:rsidP="00350331">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9F502F"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10</w:t>
      </w:r>
      <w:r w:rsidRPr="006B7F56">
        <w:rPr>
          <w:rFonts w:ascii="Times New Roman" w:hAnsi="Times New Roman" w:cs="Times New Roman"/>
          <w:sz w:val="24"/>
          <w:szCs w:val="24"/>
        </w:rPr>
        <w:fldChar w:fldCharType="end"/>
      </w:r>
      <w:r w:rsidR="009F502F" w:rsidRPr="006B7F56">
        <w:rPr>
          <w:rFonts w:ascii="Times New Roman" w:hAnsi="Times New Roman" w:cs="Times New Roman"/>
          <w:sz w:val="24"/>
          <w:szCs w:val="24"/>
        </w:rPr>
        <w:t>.attēls. Nevalstisko organizāciju skaits uz 1000 iedzīvotājiem statistikas reģionos</w:t>
      </w:r>
      <w:r w:rsidR="00C2287A" w:rsidRPr="006B7F56">
        <w:rPr>
          <w:rFonts w:ascii="Times New Roman" w:hAnsi="Times New Roman" w:cs="Times New Roman"/>
          <w:sz w:val="24"/>
          <w:szCs w:val="24"/>
        </w:rPr>
        <w:t xml:space="preserve"> 2011.gadā </w:t>
      </w:r>
      <w:r w:rsidR="009F502F" w:rsidRPr="006B7F56">
        <w:rPr>
          <w:rFonts w:ascii="Times New Roman" w:hAnsi="Times New Roman" w:cs="Times New Roman"/>
          <w:sz w:val="24"/>
          <w:szCs w:val="24"/>
        </w:rPr>
        <w:t>(datu avots – autoru aprēķini, izmantojot CSP datus)</w:t>
      </w:r>
    </w:p>
    <w:p w:rsidR="0090053C" w:rsidRPr="006B7F56" w:rsidRDefault="0078131D" w:rsidP="0035033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Sociālā kapitāla analīzei l</w:t>
      </w:r>
      <w:r w:rsidR="00C2287A" w:rsidRPr="006B7F56">
        <w:rPr>
          <w:rFonts w:ascii="Times New Roman" w:hAnsi="Times New Roman" w:cs="Times New Roman"/>
          <w:sz w:val="24"/>
          <w:szCs w:val="24"/>
        </w:rPr>
        <w:t>ietderīgi būtu apskatīt arī t</w:t>
      </w:r>
      <w:r w:rsidR="0090053C" w:rsidRPr="006B7F56">
        <w:rPr>
          <w:rFonts w:ascii="Times New Roman" w:hAnsi="Times New Roman" w:cs="Times New Roman"/>
          <w:sz w:val="24"/>
          <w:szCs w:val="24"/>
        </w:rPr>
        <w:t>ādus rādītājus kā uzticēšanās līmenis, pašiniciatīvas līmenis u.tml. Diemžēl šādi dati Latvijā pagaidām netiek apkopoti reģionu dalījumā.</w:t>
      </w:r>
    </w:p>
    <w:p w:rsidR="00F62ABE" w:rsidRPr="006B7F56" w:rsidRDefault="00F62ABE" w:rsidP="0035033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Kā atsevišķu piemēru var minēt Valsts policijas veiktā pētījuma rezultātus, n</w:t>
      </w:r>
      <w:r w:rsidR="00174EDC" w:rsidRPr="006B7F56">
        <w:rPr>
          <w:rFonts w:ascii="Times New Roman" w:hAnsi="Times New Roman" w:cs="Times New Roman"/>
          <w:sz w:val="24"/>
          <w:szCs w:val="24"/>
        </w:rPr>
        <w:t>ovērtējot iedzīvotāju uzticēšanā</w:t>
      </w:r>
      <w:r w:rsidRPr="006B7F56">
        <w:rPr>
          <w:rFonts w:ascii="Times New Roman" w:hAnsi="Times New Roman" w:cs="Times New Roman"/>
          <w:sz w:val="24"/>
          <w:szCs w:val="24"/>
        </w:rPr>
        <w:t>s līmenis policijai Latvijas reģionos.</w:t>
      </w:r>
      <w:r w:rsidRPr="006B7F56">
        <w:rPr>
          <w:rStyle w:val="FootnoteReference"/>
          <w:rFonts w:ascii="Times New Roman" w:hAnsi="Times New Roman" w:cs="Times New Roman"/>
          <w:sz w:val="24"/>
          <w:szCs w:val="24"/>
        </w:rPr>
        <w:footnoteReference w:id="13"/>
      </w:r>
      <w:r w:rsidR="00E5717B" w:rsidRPr="006B7F56">
        <w:rPr>
          <w:rFonts w:ascii="Times New Roman" w:hAnsi="Times New Roman" w:cs="Times New Roman"/>
          <w:sz w:val="24"/>
          <w:szCs w:val="24"/>
        </w:rPr>
        <w:t xml:space="preserve"> Uzticēšanos noteiktai institūcijai zināmā mērā var attiecināt uz kopējo uzticēšanās līmeni.</w:t>
      </w:r>
    </w:p>
    <w:p w:rsidR="00E5717B" w:rsidRPr="006B7F56" w:rsidRDefault="00E5717B" w:rsidP="000D531A">
      <w:pPr>
        <w:spacing w:line="240" w:lineRule="auto"/>
        <w:jc w:val="center"/>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5150224" cy="26119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1578" cy="2612683"/>
                    </a:xfrm>
                    <a:prstGeom prst="rect">
                      <a:avLst/>
                    </a:prstGeom>
                    <a:noFill/>
                  </pic:spPr>
                </pic:pic>
              </a:graphicData>
            </a:graphic>
          </wp:inline>
        </w:drawing>
      </w:r>
    </w:p>
    <w:p w:rsidR="00E5717B" w:rsidRPr="006B7F56" w:rsidRDefault="00F53B53" w:rsidP="00350331">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E5717B"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11</w:t>
      </w:r>
      <w:r w:rsidRPr="006B7F56">
        <w:rPr>
          <w:rFonts w:ascii="Times New Roman" w:hAnsi="Times New Roman" w:cs="Times New Roman"/>
          <w:sz w:val="24"/>
          <w:szCs w:val="24"/>
        </w:rPr>
        <w:fldChar w:fldCharType="end"/>
      </w:r>
      <w:r w:rsidR="00E5717B" w:rsidRPr="006B7F56">
        <w:rPr>
          <w:rFonts w:ascii="Times New Roman" w:hAnsi="Times New Roman" w:cs="Times New Roman"/>
          <w:sz w:val="24"/>
          <w:szCs w:val="24"/>
        </w:rPr>
        <w:t>.attēls. Iedzīvotāju uzticēšanās Valsts policijai statistikas reģionos 2011.gadā</w:t>
      </w:r>
      <w:r w:rsidR="00BE144E">
        <w:rPr>
          <w:rFonts w:ascii="Times New Roman" w:hAnsi="Times New Roman" w:cs="Times New Roman"/>
          <w:sz w:val="24"/>
          <w:szCs w:val="24"/>
        </w:rPr>
        <w:t>,</w:t>
      </w:r>
      <w:r w:rsidR="00E5717B" w:rsidRPr="006B7F56">
        <w:rPr>
          <w:rFonts w:ascii="Times New Roman" w:hAnsi="Times New Roman" w:cs="Times New Roman"/>
          <w:sz w:val="24"/>
          <w:szCs w:val="24"/>
        </w:rPr>
        <w:t xml:space="preserve"> </w:t>
      </w:r>
      <w:r w:rsidR="00BE144E">
        <w:rPr>
          <w:rFonts w:ascii="Times New Roman" w:hAnsi="Times New Roman" w:cs="Times New Roman"/>
          <w:sz w:val="24"/>
          <w:szCs w:val="24"/>
        </w:rPr>
        <w:t>%</w:t>
      </w:r>
      <w:r w:rsidR="00E5717B" w:rsidRPr="006B7F56">
        <w:rPr>
          <w:rFonts w:ascii="Times New Roman" w:hAnsi="Times New Roman" w:cs="Times New Roman"/>
          <w:sz w:val="24"/>
          <w:szCs w:val="24"/>
        </w:rPr>
        <w:t xml:space="preserve"> (datu avots – Valsts policija)</w:t>
      </w:r>
    </w:p>
    <w:p w:rsidR="005219D7" w:rsidRPr="006B7F56" w:rsidRDefault="00E5717B" w:rsidP="0035033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lastRenderedPageBreak/>
        <w:t>Dati liecina, ka Vidzemes reģionā ir viduvējs uzticēšanās līmenis, kas ir augstāks, nekā Rīgā un Pierīgā, taču zemāks kā pārējos Latvijas reģionos.</w:t>
      </w:r>
    </w:p>
    <w:p w:rsidR="00E5717B" w:rsidRPr="006B7F56" w:rsidRDefault="004C7445" w:rsidP="00350331">
      <w:pPr>
        <w:spacing w:after="120" w:line="240" w:lineRule="auto"/>
        <w:rPr>
          <w:rFonts w:ascii="Times New Roman" w:hAnsi="Times New Roman" w:cs="Times New Roman"/>
          <w:sz w:val="24"/>
          <w:szCs w:val="24"/>
        </w:rPr>
      </w:pPr>
      <w:r>
        <w:rPr>
          <w:rFonts w:ascii="Times New Roman" w:hAnsi="Times New Roman" w:cs="Times New Roman"/>
          <w:sz w:val="24"/>
          <w:szCs w:val="24"/>
        </w:rPr>
        <w:t>VPR</w:t>
      </w:r>
      <w:r w:rsidR="005219D7" w:rsidRPr="006B7F56">
        <w:rPr>
          <w:rFonts w:ascii="Times New Roman" w:hAnsi="Times New Roman" w:cs="Times New Roman"/>
          <w:sz w:val="24"/>
          <w:szCs w:val="24"/>
        </w:rPr>
        <w:t xml:space="preserve"> kā salīdzinoši maz apdzīvotā reģionā ir ļoti būtiski veicināt sociālā kapitāla veidošanos, jo tikai savstarpēji sadarbojoties gan iedzīvotājiem, gan jo īpaši uzņēmējiem, iespējams panākt kritisko masu, lai konkurētu ar teritorijām ar lielāku iedzīvotāju skaitu.</w:t>
      </w:r>
    </w:p>
    <w:p w:rsidR="009F19AC" w:rsidRPr="006B7F56" w:rsidRDefault="009F19AC" w:rsidP="00350331">
      <w:pPr>
        <w:pStyle w:val="Heading3"/>
      </w:pPr>
      <w:bookmarkStart w:id="19" w:name="_Toc396159767"/>
      <w:r w:rsidRPr="006B7F56">
        <w:t>Zināšanu, radošais un inovāciju kapitāls</w:t>
      </w:r>
      <w:bookmarkEnd w:id="19"/>
    </w:p>
    <w:p w:rsidR="00592684" w:rsidRPr="006B7F56" w:rsidRDefault="00583732" w:rsidP="0035033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Augstas kvalifikācijas </w:t>
      </w:r>
      <w:proofErr w:type="spellStart"/>
      <w:r w:rsidRPr="006B7F56">
        <w:rPr>
          <w:rFonts w:ascii="Times New Roman" w:hAnsi="Times New Roman" w:cs="Times New Roman"/>
          <w:sz w:val="24"/>
          <w:szCs w:val="24"/>
        </w:rPr>
        <w:t>c</w:t>
      </w:r>
      <w:r w:rsidR="00030D30" w:rsidRPr="006B7F56">
        <w:rPr>
          <w:rFonts w:ascii="Times New Roman" w:hAnsi="Times New Roman" w:cs="Times New Roman"/>
          <w:sz w:val="24"/>
          <w:szCs w:val="24"/>
        </w:rPr>
        <w:t>ilvēkkapitāls</w:t>
      </w:r>
      <w:proofErr w:type="spellEnd"/>
      <w:r w:rsidR="00F63C91">
        <w:rPr>
          <w:rFonts w:ascii="Times New Roman" w:hAnsi="Times New Roman" w:cs="Times New Roman"/>
          <w:sz w:val="24"/>
          <w:szCs w:val="24"/>
        </w:rPr>
        <w:t xml:space="preserve"> </w:t>
      </w:r>
      <w:r w:rsidR="00030D30" w:rsidRPr="006B7F56">
        <w:rPr>
          <w:rFonts w:ascii="Times New Roman" w:hAnsi="Times New Roman" w:cs="Times New Roman"/>
          <w:sz w:val="24"/>
          <w:szCs w:val="24"/>
        </w:rPr>
        <w:t xml:space="preserve">palielina reģionu spēju būt inovatīviem. Pētījumi liecina, ka mazāk attīstītajos reģionos, galvenokārt Austrumeiropā un </w:t>
      </w:r>
      <w:proofErr w:type="spellStart"/>
      <w:r w:rsidR="00030D30" w:rsidRPr="006B7F56">
        <w:rPr>
          <w:rFonts w:ascii="Times New Roman" w:hAnsi="Times New Roman" w:cs="Times New Roman"/>
          <w:sz w:val="24"/>
          <w:szCs w:val="24"/>
        </w:rPr>
        <w:t>Dienvideiropā</w:t>
      </w:r>
      <w:proofErr w:type="spellEnd"/>
      <w:r w:rsidR="00030D30" w:rsidRPr="006B7F56">
        <w:rPr>
          <w:rFonts w:ascii="Times New Roman" w:hAnsi="Times New Roman" w:cs="Times New Roman"/>
          <w:sz w:val="24"/>
          <w:szCs w:val="24"/>
        </w:rPr>
        <w:t>, iedzīvotāju īpatsvaram, kam ir augstākā izglītība, ir lielāka ietekme uz produktivitāti nekā pētniecībai un attīstībai piešķirtajiem līdzekļiem</w:t>
      </w:r>
      <w:r w:rsidR="00030D30" w:rsidRPr="006B7F56">
        <w:rPr>
          <w:rFonts w:ascii="Times New Roman" w:hAnsi="Times New Roman" w:cs="Times New Roman"/>
          <w:sz w:val="24"/>
          <w:szCs w:val="24"/>
          <w:vertAlign w:val="superscript"/>
        </w:rPr>
        <w:footnoteReference w:id="14"/>
      </w:r>
      <w:r w:rsidR="00F006DB" w:rsidRPr="006B7F56">
        <w:rPr>
          <w:rFonts w:ascii="Times New Roman" w:hAnsi="Times New Roman" w:cs="Times New Roman"/>
          <w:sz w:val="24"/>
          <w:szCs w:val="24"/>
        </w:rPr>
        <w:t>.</w:t>
      </w:r>
    </w:p>
    <w:p w:rsidR="004959EC" w:rsidRPr="006B7F56" w:rsidRDefault="004959EC" w:rsidP="0035033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Arī pētījumi par tuvākā un tālākā nākotnē pieprasītām prasmēm norāda uz arvien p</w:t>
      </w:r>
      <w:r w:rsidR="00C2287A" w:rsidRPr="006B7F56">
        <w:rPr>
          <w:rFonts w:ascii="Times New Roman" w:hAnsi="Times New Roman" w:cs="Times New Roman"/>
          <w:sz w:val="24"/>
          <w:szCs w:val="24"/>
        </w:rPr>
        <w:t>ieaugošu pieprasījumu pēc augsti</w:t>
      </w:r>
      <w:r w:rsidRPr="006B7F56">
        <w:rPr>
          <w:rFonts w:ascii="Times New Roman" w:hAnsi="Times New Roman" w:cs="Times New Roman"/>
          <w:sz w:val="24"/>
          <w:szCs w:val="24"/>
        </w:rPr>
        <w:t xml:space="preserve"> izglītota darbaspēka. Pieprasījuma pieaugums saistīts gan ar plašāka mēroga tehnoloģiju ieviešanu, kā rezultātā mazinās mazāk kvalificēta darbaspēka loma, gan informācijas un komunikāciju tehnoloģiju attīstību un pārmaiņām darba organizēšanas kultūrā, kas prasa augstas saziņas, socializēšanās, informācijas analīzes prasmes un spēju patstāvīgi rast risinājumus un pieņemt lēmumus</w:t>
      </w:r>
      <w:r w:rsidRPr="006B7F56">
        <w:rPr>
          <w:rStyle w:val="FootnoteReference"/>
          <w:rFonts w:ascii="Times New Roman" w:hAnsi="Times New Roman" w:cs="Times New Roman"/>
          <w:sz w:val="24"/>
          <w:szCs w:val="24"/>
        </w:rPr>
        <w:footnoteReference w:id="15"/>
      </w:r>
      <w:r w:rsidRPr="006B7F56">
        <w:rPr>
          <w:rFonts w:ascii="Times New Roman" w:hAnsi="Times New Roman" w:cs="Times New Roman"/>
          <w:sz w:val="24"/>
          <w:szCs w:val="24"/>
        </w:rPr>
        <w:t>.</w:t>
      </w:r>
    </w:p>
    <w:p w:rsidR="009375C7" w:rsidRPr="006B7F56" w:rsidRDefault="00030D30" w:rsidP="0035033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Dati liecina, ka </w:t>
      </w:r>
      <w:r w:rsidR="009375C7" w:rsidRPr="006B7F56">
        <w:rPr>
          <w:rFonts w:ascii="Times New Roman" w:hAnsi="Times New Roman" w:cs="Times New Roman"/>
          <w:sz w:val="24"/>
          <w:szCs w:val="24"/>
        </w:rPr>
        <w:t>Vidzemes reģionā 16,1% i</w:t>
      </w:r>
      <w:r w:rsidR="00C2287A" w:rsidRPr="006B7F56">
        <w:rPr>
          <w:rFonts w:ascii="Times New Roman" w:hAnsi="Times New Roman" w:cs="Times New Roman"/>
          <w:sz w:val="24"/>
          <w:szCs w:val="24"/>
        </w:rPr>
        <w:t xml:space="preserve">edzīvotāju ir </w:t>
      </w:r>
      <w:r w:rsidR="00C2287A" w:rsidRPr="00BA4864">
        <w:rPr>
          <w:rFonts w:ascii="Times New Roman" w:hAnsi="Times New Roman" w:cs="Times New Roman"/>
          <w:b/>
          <w:sz w:val="24"/>
          <w:szCs w:val="24"/>
        </w:rPr>
        <w:t>augstākā izglītība</w:t>
      </w:r>
      <w:r w:rsidR="009375C7" w:rsidRPr="006B7F56">
        <w:rPr>
          <w:rFonts w:ascii="Times New Roman" w:hAnsi="Times New Roman" w:cs="Times New Roman"/>
          <w:sz w:val="24"/>
          <w:szCs w:val="24"/>
        </w:rPr>
        <w:t>. Latvijas vidējais rādītājs ir augstāks, taču to rada augstais iedzīvotāju ar augstāko izglītību īpatsvars Rīgas un Pierīgas reģionos, kur koncentrēju</w:t>
      </w:r>
      <w:r w:rsidR="00971AFF" w:rsidRPr="006B7F56">
        <w:rPr>
          <w:rFonts w:ascii="Times New Roman" w:hAnsi="Times New Roman" w:cs="Times New Roman"/>
          <w:sz w:val="24"/>
          <w:szCs w:val="24"/>
        </w:rPr>
        <w:t>šās zināšanu ekonomikas nozares, kā arī lielākajās Latvijas pilsētās, kur iedzīvotāju ar augstāko izglītību īpatsvars ir 19-23% robežās, izņemot Rīgas pilsētu, kur tas ir 31,4%.</w:t>
      </w:r>
    </w:p>
    <w:p w:rsidR="009375C7" w:rsidRPr="006B7F56" w:rsidRDefault="009375C7" w:rsidP="000D531A">
      <w:pPr>
        <w:spacing w:line="240" w:lineRule="auto"/>
        <w:jc w:val="center"/>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4437529" cy="23906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3230" cy="2393746"/>
                    </a:xfrm>
                    <a:prstGeom prst="rect">
                      <a:avLst/>
                    </a:prstGeom>
                    <a:noFill/>
                  </pic:spPr>
                </pic:pic>
              </a:graphicData>
            </a:graphic>
          </wp:inline>
        </w:drawing>
      </w:r>
    </w:p>
    <w:p w:rsidR="0019410A" w:rsidRPr="006B7F56" w:rsidRDefault="00F53B53" w:rsidP="00350331">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9F19AC"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12</w:t>
      </w:r>
      <w:r w:rsidRPr="006B7F56">
        <w:rPr>
          <w:rFonts w:ascii="Times New Roman" w:hAnsi="Times New Roman" w:cs="Times New Roman"/>
          <w:sz w:val="24"/>
          <w:szCs w:val="24"/>
        </w:rPr>
        <w:fldChar w:fldCharType="end"/>
      </w:r>
      <w:r w:rsidR="009F19AC" w:rsidRPr="006B7F56">
        <w:rPr>
          <w:rFonts w:ascii="Times New Roman" w:hAnsi="Times New Roman" w:cs="Times New Roman"/>
          <w:sz w:val="24"/>
          <w:szCs w:val="24"/>
        </w:rPr>
        <w:t xml:space="preserve">.attēls. </w:t>
      </w:r>
      <w:r w:rsidR="0019410A" w:rsidRPr="006B7F56">
        <w:rPr>
          <w:rFonts w:ascii="Times New Roman" w:hAnsi="Times New Roman" w:cs="Times New Roman"/>
          <w:sz w:val="24"/>
          <w:szCs w:val="24"/>
        </w:rPr>
        <w:t>Iedzīvotāju ar augstāko izglītību īpatsvars statistikas reģionos, %</w:t>
      </w:r>
      <w:r w:rsidR="00F97077" w:rsidRPr="006B7F56">
        <w:rPr>
          <w:rFonts w:ascii="Times New Roman" w:hAnsi="Times New Roman" w:cs="Times New Roman"/>
          <w:sz w:val="24"/>
          <w:szCs w:val="24"/>
        </w:rPr>
        <w:t>(datu avots – autoru aprēķini, izmantojot CSP datus)</w:t>
      </w:r>
    </w:p>
    <w:p w:rsidR="008F6B0D" w:rsidRPr="006B7F56" w:rsidRDefault="00E075AF" w:rsidP="0035033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lastRenderedPageBreak/>
        <w:t>Pašvaldību</w:t>
      </w:r>
      <w:r w:rsidR="008F6B0D" w:rsidRPr="006B7F56">
        <w:rPr>
          <w:rFonts w:ascii="Times New Roman" w:hAnsi="Times New Roman" w:cs="Times New Roman"/>
          <w:sz w:val="24"/>
          <w:szCs w:val="24"/>
        </w:rPr>
        <w:t xml:space="preserve"> dalījumā </w:t>
      </w:r>
      <w:r w:rsidR="004735CB" w:rsidRPr="006B7F56">
        <w:rPr>
          <w:rFonts w:ascii="Times New Roman" w:hAnsi="Times New Roman" w:cs="Times New Roman"/>
          <w:sz w:val="24"/>
          <w:szCs w:val="24"/>
        </w:rPr>
        <w:t>augstākais iedzīvotāju ar augstāko izglītību īpatsvars ir Cēsu novadā (21,7%), kas nedaudz pārsniedz Valmieras</w:t>
      </w:r>
      <w:r w:rsidR="00747260">
        <w:rPr>
          <w:rFonts w:ascii="Times New Roman" w:hAnsi="Times New Roman" w:cs="Times New Roman"/>
          <w:sz w:val="24"/>
          <w:szCs w:val="24"/>
        </w:rPr>
        <w:t xml:space="preserve"> </w:t>
      </w:r>
      <w:r w:rsidR="004735CB" w:rsidRPr="006B7F56">
        <w:rPr>
          <w:rFonts w:ascii="Times New Roman" w:hAnsi="Times New Roman" w:cs="Times New Roman"/>
          <w:sz w:val="24"/>
          <w:szCs w:val="24"/>
        </w:rPr>
        <w:t xml:space="preserve">rādītāju (21,4%). </w:t>
      </w:r>
      <w:r w:rsidR="00D06C5C" w:rsidRPr="006B7F56">
        <w:rPr>
          <w:rFonts w:ascii="Times New Roman" w:hAnsi="Times New Roman" w:cs="Times New Roman"/>
          <w:sz w:val="24"/>
          <w:szCs w:val="24"/>
        </w:rPr>
        <w:t xml:space="preserve">Par reģiona vidējo augstāks iedzīvotāju īpatsvars ar augstāko izglītību </w:t>
      </w:r>
      <w:r w:rsidR="004735CB" w:rsidRPr="006B7F56">
        <w:rPr>
          <w:rFonts w:ascii="Times New Roman" w:hAnsi="Times New Roman" w:cs="Times New Roman"/>
          <w:sz w:val="24"/>
          <w:szCs w:val="24"/>
        </w:rPr>
        <w:t>ir arī Priek</w:t>
      </w:r>
      <w:r w:rsidR="00D06C5C" w:rsidRPr="006B7F56">
        <w:rPr>
          <w:rFonts w:ascii="Times New Roman" w:hAnsi="Times New Roman" w:cs="Times New Roman"/>
          <w:sz w:val="24"/>
          <w:szCs w:val="24"/>
        </w:rPr>
        <w:t>uļu novadā</w:t>
      </w:r>
      <w:r w:rsidR="004735CB" w:rsidRPr="006B7F56">
        <w:rPr>
          <w:rFonts w:ascii="Times New Roman" w:hAnsi="Times New Roman" w:cs="Times New Roman"/>
          <w:sz w:val="24"/>
          <w:szCs w:val="24"/>
        </w:rPr>
        <w:t xml:space="preserve"> (18,9%),</w:t>
      </w:r>
      <w:r w:rsidR="0019410A" w:rsidRPr="006B7F56">
        <w:rPr>
          <w:rFonts w:ascii="Times New Roman" w:hAnsi="Times New Roman" w:cs="Times New Roman"/>
          <w:sz w:val="24"/>
          <w:szCs w:val="24"/>
        </w:rPr>
        <w:t xml:space="preserve"> kas saistāms ar zinātniskās institūcijas Valsts Priekuļu laukaugu selekcijas institūts</w:t>
      </w:r>
      <w:r w:rsidR="00781A3C">
        <w:rPr>
          <w:rFonts w:ascii="Times New Roman" w:hAnsi="Times New Roman" w:cs="Times New Roman"/>
          <w:sz w:val="24"/>
          <w:szCs w:val="24"/>
        </w:rPr>
        <w:t xml:space="preserve">, kā arī </w:t>
      </w:r>
      <w:r w:rsidR="00781A3C" w:rsidRPr="00781A3C">
        <w:rPr>
          <w:rFonts w:ascii="Times New Roman" w:hAnsi="Times New Roman" w:cs="Times New Roman"/>
          <w:sz w:val="24"/>
          <w:szCs w:val="24"/>
        </w:rPr>
        <w:t>Vides pētījumu institūta</w:t>
      </w:r>
      <w:r w:rsidR="0019410A" w:rsidRPr="006B7F56">
        <w:rPr>
          <w:rFonts w:ascii="Times New Roman" w:hAnsi="Times New Roman" w:cs="Times New Roman"/>
          <w:sz w:val="24"/>
          <w:szCs w:val="24"/>
        </w:rPr>
        <w:t xml:space="preserve"> atrašanos šajā novadā</w:t>
      </w:r>
      <w:r w:rsidR="00BE144E">
        <w:rPr>
          <w:rFonts w:ascii="Times New Roman" w:hAnsi="Times New Roman" w:cs="Times New Roman"/>
          <w:sz w:val="24"/>
          <w:szCs w:val="24"/>
        </w:rPr>
        <w:t>. Augsts iedzīvotāju ar augstāko izglītību īpatsvars ir</w:t>
      </w:r>
      <w:r w:rsidR="00E34189" w:rsidRPr="006B7F56">
        <w:rPr>
          <w:rFonts w:ascii="Times New Roman" w:hAnsi="Times New Roman" w:cs="Times New Roman"/>
          <w:sz w:val="24"/>
          <w:szCs w:val="24"/>
        </w:rPr>
        <w:t xml:space="preserve"> arī Kocēnu, </w:t>
      </w:r>
      <w:proofErr w:type="spellStart"/>
      <w:r w:rsidR="00E34189" w:rsidRPr="006B7F56">
        <w:rPr>
          <w:rFonts w:ascii="Times New Roman" w:hAnsi="Times New Roman" w:cs="Times New Roman"/>
          <w:sz w:val="24"/>
          <w:szCs w:val="24"/>
        </w:rPr>
        <w:t>Pārgaujas</w:t>
      </w:r>
      <w:proofErr w:type="spellEnd"/>
      <w:r w:rsidR="00E34189" w:rsidRPr="006B7F56">
        <w:rPr>
          <w:rFonts w:ascii="Times New Roman" w:hAnsi="Times New Roman" w:cs="Times New Roman"/>
          <w:sz w:val="24"/>
          <w:szCs w:val="24"/>
        </w:rPr>
        <w:t xml:space="preserve">, </w:t>
      </w:r>
      <w:proofErr w:type="spellStart"/>
      <w:r w:rsidR="00E34189" w:rsidRPr="006B7F56">
        <w:rPr>
          <w:rFonts w:ascii="Times New Roman" w:hAnsi="Times New Roman" w:cs="Times New Roman"/>
          <w:sz w:val="24"/>
          <w:szCs w:val="24"/>
        </w:rPr>
        <w:t>Amatas</w:t>
      </w:r>
      <w:proofErr w:type="spellEnd"/>
      <w:r w:rsidR="00E34189" w:rsidRPr="006B7F56">
        <w:rPr>
          <w:rFonts w:ascii="Times New Roman" w:hAnsi="Times New Roman" w:cs="Times New Roman"/>
          <w:sz w:val="24"/>
          <w:szCs w:val="24"/>
        </w:rPr>
        <w:t xml:space="preserve"> un Alūksnes novados.</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44"/>
        <w:gridCol w:w="1625"/>
      </w:tblGrid>
      <w:tr w:rsidR="00B25D38" w:rsidRPr="006B7F56" w:rsidTr="0080371E">
        <w:tc>
          <w:tcPr>
            <w:tcW w:w="7273" w:type="dxa"/>
          </w:tcPr>
          <w:p w:rsidR="00B25D38" w:rsidRPr="006B7F56" w:rsidRDefault="00B25D38" w:rsidP="006B7F56">
            <w:pPr>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4652682" cy="4449619"/>
                  <wp:effectExtent l="0" t="0" r="0" b="0"/>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245" cy="4462590"/>
                          </a:xfrm>
                          <a:prstGeom prst="rect">
                            <a:avLst/>
                          </a:prstGeom>
                          <a:noFill/>
                        </pic:spPr>
                      </pic:pic>
                    </a:graphicData>
                  </a:graphic>
                </wp:inline>
              </w:drawing>
            </w:r>
          </w:p>
        </w:tc>
        <w:tc>
          <w:tcPr>
            <w:tcW w:w="1624" w:type="dxa"/>
          </w:tcPr>
          <w:tbl>
            <w:tblPr>
              <w:tblW w:w="0" w:type="auto"/>
              <w:tblLook w:val="04A0"/>
            </w:tblPr>
            <w:tblGrid>
              <w:gridCol w:w="266"/>
              <w:gridCol w:w="1133"/>
            </w:tblGrid>
            <w:tr w:rsidR="0080371E" w:rsidRPr="00D22F32" w:rsidTr="0080371E">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EF0D9"/>
                  <w:noWrap/>
                  <w:vAlign w:val="bottom"/>
                  <w:hideMark/>
                </w:tcPr>
                <w:p w:rsidR="0080371E" w:rsidRPr="00D22F32" w:rsidRDefault="0080371E" w:rsidP="006B7F56">
                  <w:pPr>
                    <w:spacing w:after="0" w:line="240" w:lineRule="auto"/>
                    <w:jc w:val="left"/>
                    <w:rPr>
                      <w:rFonts w:ascii="Times New Roman" w:eastAsia="Times New Roman" w:hAnsi="Times New Roman" w:cs="Times New Roman"/>
                      <w:color w:val="000000"/>
                      <w:sz w:val="20"/>
                      <w:szCs w:val="20"/>
                      <w:lang w:eastAsia="lv-LV"/>
                    </w:rPr>
                  </w:pPr>
                  <w:r w:rsidRPr="00D22F32">
                    <w:rPr>
                      <w:rFonts w:ascii="Times New Roman" w:eastAsia="Times New Roman" w:hAnsi="Times New Roman" w:cs="Times New Roman"/>
                      <w:color w:val="000000"/>
                      <w:sz w:val="20"/>
                      <w:szCs w:val="20"/>
                      <w:lang w:eastAsia="lv-LV"/>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0371E" w:rsidRPr="00D22F32" w:rsidRDefault="0080371E" w:rsidP="006B7F56">
                  <w:pPr>
                    <w:spacing w:after="0" w:line="240" w:lineRule="auto"/>
                    <w:jc w:val="left"/>
                    <w:rPr>
                      <w:rFonts w:ascii="Times New Roman" w:eastAsia="Times New Roman" w:hAnsi="Times New Roman" w:cs="Times New Roman"/>
                      <w:color w:val="000000"/>
                      <w:sz w:val="20"/>
                      <w:szCs w:val="20"/>
                      <w:lang w:eastAsia="lv-LV"/>
                    </w:rPr>
                  </w:pPr>
                  <w:r w:rsidRPr="00D22F32">
                    <w:rPr>
                      <w:rFonts w:ascii="Times New Roman" w:eastAsia="Times New Roman" w:hAnsi="Times New Roman" w:cs="Times New Roman"/>
                      <w:color w:val="000000"/>
                      <w:sz w:val="20"/>
                      <w:szCs w:val="20"/>
                      <w:lang w:eastAsia="lv-LV"/>
                    </w:rPr>
                    <w:t>Līdz – 12,1</w:t>
                  </w:r>
                </w:p>
              </w:tc>
            </w:tr>
            <w:tr w:rsidR="0080371E" w:rsidRPr="00D22F32" w:rsidTr="0080371E">
              <w:trPr>
                <w:trHeight w:val="300"/>
              </w:trPr>
              <w:tc>
                <w:tcPr>
                  <w:tcW w:w="0" w:type="auto"/>
                  <w:tcBorders>
                    <w:top w:val="nil"/>
                    <w:left w:val="single" w:sz="4" w:space="0" w:color="auto"/>
                    <w:bottom w:val="single" w:sz="4" w:space="0" w:color="auto"/>
                    <w:right w:val="single" w:sz="4" w:space="0" w:color="auto"/>
                  </w:tcBorders>
                  <w:shd w:val="clear" w:color="000000" w:fill="FDCC8A"/>
                  <w:noWrap/>
                  <w:vAlign w:val="bottom"/>
                  <w:hideMark/>
                </w:tcPr>
                <w:p w:rsidR="0080371E" w:rsidRPr="00D22F32" w:rsidRDefault="0080371E" w:rsidP="006B7F56">
                  <w:pPr>
                    <w:spacing w:after="0" w:line="240" w:lineRule="auto"/>
                    <w:jc w:val="left"/>
                    <w:rPr>
                      <w:rFonts w:ascii="Times New Roman" w:eastAsia="Times New Roman" w:hAnsi="Times New Roman" w:cs="Times New Roman"/>
                      <w:color w:val="000000"/>
                      <w:sz w:val="20"/>
                      <w:szCs w:val="20"/>
                      <w:lang w:eastAsia="lv-LV"/>
                    </w:rPr>
                  </w:pPr>
                  <w:r w:rsidRPr="00D22F32">
                    <w:rPr>
                      <w:rFonts w:ascii="Times New Roman" w:eastAsia="Times New Roman" w:hAnsi="Times New Roman" w:cs="Times New Roman"/>
                      <w:color w:val="000000"/>
                      <w:sz w:val="20"/>
                      <w:szCs w:val="20"/>
                      <w:lang w:eastAsia="lv-LV"/>
                    </w:rPr>
                    <w:t> </w:t>
                  </w:r>
                </w:p>
              </w:tc>
              <w:tc>
                <w:tcPr>
                  <w:tcW w:w="0" w:type="auto"/>
                  <w:tcBorders>
                    <w:top w:val="nil"/>
                    <w:left w:val="nil"/>
                    <w:bottom w:val="single" w:sz="4" w:space="0" w:color="auto"/>
                    <w:right w:val="single" w:sz="4" w:space="0" w:color="auto"/>
                  </w:tcBorders>
                  <w:shd w:val="clear" w:color="auto" w:fill="auto"/>
                  <w:noWrap/>
                  <w:vAlign w:val="bottom"/>
                  <w:hideMark/>
                </w:tcPr>
                <w:p w:rsidR="0080371E" w:rsidRPr="00D22F32" w:rsidRDefault="0080371E" w:rsidP="006B7F56">
                  <w:pPr>
                    <w:spacing w:after="0" w:line="240" w:lineRule="auto"/>
                    <w:jc w:val="left"/>
                    <w:rPr>
                      <w:rFonts w:ascii="Times New Roman" w:eastAsia="Times New Roman" w:hAnsi="Times New Roman" w:cs="Times New Roman"/>
                      <w:color w:val="000000"/>
                      <w:sz w:val="20"/>
                      <w:szCs w:val="20"/>
                      <w:lang w:eastAsia="lv-LV"/>
                    </w:rPr>
                  </w:pPr>
                  <w:r w:rsidRPr="00D22F32">
                    <w:rPr>
                      <w:rFonts w:ascii="Times New Roman" w:eastAsia="Times New Roman" w:hAnsi="Times New Roman" w:cs="Times New Roman"/>
                      <w:color w:val="000000"/>
                      <w:sz w:val="20"/>
                      <w:szCs w:val="20"/>
                      <w:lang w:eastAsia="lv-LV"/>
                    </w:rPr>
                    <w:t>12,1– 13,8</w:t>
                  </w:r>
                </w:p>
              </w:tc>
            </w:tr>
            <w:tr w:rsidR="0080371E" w:rsidRPr="00D22F32" w:rsidTr="0080371E">
              <w:trPr>
                <w:trHeight w:val="300"/>
              </w:trPr>
              <w:tc>
                <w:tcPr>
                  <w:tcW w:w="0" w:type="auto"/>
                  <w:tcBorders>
                    <w:top w:val="nil"/>
                    <w:left w:val="single" w:sz="4" w:space="0" w:color="auto"/>
                    <w:bottom w:val="single" w:sz="4" w:space="0" w:color="auto"/>
                    <w:right w:val="single" w:sz="4" w:space="0" w:color="auto"/>
                  </w:tcBorders>
                  <w:shd w:val="clear" w:color="000000" w:fill="FC8D59"/>
                  <w:noWrap/>
                  <w:vAlign w:val="bottom"/>
                  <w:hideMark/>
                </w:tcPr>
                <w:p w:rsidR="0080371E" w:rsidRPr="00D22F32" w:rsidRDefault="0080371E" w:rsidP="006B7F56">
                  <w:pPr>
                    <w:spacing w:after="0" w:line="240" w:lineRule="auto"/>
                    <w:jc w:val="left"/>
                    <w:rPr>
                      <w:rFonts w:ascii="Times New Roman" w:eastAsia="Times New Roman" w:hAnsi="Times New Roman" w:cs="Times New Roman"/>
                      <w:color w:val="000000"/>
                      <w:sz w:val="20"/>
                      <w:szCs w:val="20"/>
                      <w:lang w:eastAsia="lv-LV"/>
                    </w:rPr>
                  </w:pPr>
                  <w:r w:rsidRPr="00D22F32">
                    <w:rPr>
                      <w:rFonts w:ascii="Times New Roman" w:eastAsia="Times New Roman" w:hAnsi="Times New Roman" w:cs="Times New Roman"/>
                      <w:color w:val="000000"/>
                      <w:sz w:val="20"/>
                      <w:szCs w:val="20"/>
                      <w:lang w:eastAsia="lv-LV"/>
                    </w:rPr>
                    <w:t> </w:t>
                  </w:r>
                </w:p>
              </w:tc>
              <w:tc>
                <w:tcPr>
                  <w:tcW w:w="0" w:type="auto"/>
                  <w:tcBorders>
                    <w:top w:val="nil"/>
                    <w:left w:val="nil"/>
                    <w:bottom w:val="single" w:sz="4" w:space="0" w:color="auto"/>
                    <w:right w:val="single" w:sz="4" w:space="0" w:color="auto"/>
                  </w:tcBorders>
                  <w:shd w:val="clear" w:color="auto" w:fill="auto"/>
                  <w:noWrap/>
                  <w:vAlign w:val="bottom"/>
                  <w:hideMark/>
                </w:tcPr>
                <w:p w:rsidR="0080371E" w:rsidRPr="00D22F32" w:rsidRDefault="0080371E" w:rsidP="006B7F56">
                  <w:pPr>
                    <w:spacing w:after="0" w:line="240" w:lineRule="auto"/>
                    <w:jc w:val="left"/>
                    <w:rPr>
                      <w:rFonts w:ascii="Times New Roman" w:eastAsia="Times New Roman" w:hAnsi="Times New Roman" w:cs="Times New Roman"/>
                      <w:color w:val="000000"/>
                      <w:sz w:val="20"/>
                      <w:szCs w:val="20"/>
                      <w:lang w:eastAsia="lv-LV"/>
                    </w:rPr>
                  </w:pPr>
                  <w:r w:rsidRPr="00D22F32">
                    <w:rPr>
                      <w:rFonts w:ascii="Times New Roman" w:eastAsia="Times New Roman" w:hAnsi="Times New Roman" w:cs="Times New Roman"/>
                      <w:color w:val="000000"/>
                      <w:sz w:val="20"/>
                      <w:szCs w:val="20"/>
                      <w:lang w:eastAsia="lv-LV"/>
                    </w:rPr>
                    <w:t>13,8– 15,6</w:t>
                  </w:r>
                </w:p>
              </w:tc>
            </w:tr>
            <w:tr w:rsidR="0080371E" w:rsidRPr="00D22F32" w:rsidTr="0080371E">
              <w:trPr>
                <w:trHeight w:val="300"/>
              </w:trPr>
              <w:tc>
                <w:tcPr>
                  <w:tcW w:w="0" w:type="auto"/>
                  <w:tcBorders>
                    <w:top w:val="nil"/>
                    <w:left w:val="single" w:sz="4" w:space="0" w:color="auto"/>
                    <w:bottom w:val="single" w:sz="4" w:space="0" w:color="auto"/>
                    <w:right w:val="single" w:sz="4" w:space="0" w:color="auto"/>
                  </w:tcBorders>
                  <w:shd w:val="clear" w:color="000000" w:fill="E34A33"/>
                  <w:noWrap/>
                  <w:vAlign w:val="bottom"/>
                  <w:hideMark/>
                </w:tcPr>
                <w:p w:rsidR="0080371E" w:rsidRPr="00D22F32" w:rsidRDefault="0080371E" w:rsidP="006B7F56">
                  <w:pPr>
                    <w:spacing w:after="0" w:line="240" w:lineRule="auto"/>
                    <w:jc w:val="left"/>
                    <w:rPr>
                      <w:rFonts w:ascii="Times New Roman" w:eastAsia="Times New Roman" w:hAnsi="Times New Roman" w:cs="Times New Roman"/>
                      <w:color w:val="000000"/>
                      <w:sz w:val="20"/>
                      <w:szCs w:val="20"/>
                      <w:lang w:eastAsia="lv-LV"/>
                    </w:rPr>
                  </w:pPr>
                  <w:r w:rsidRPr="00D22F32">
                    <w:rPr>
                      <w:rFonts w:ascii="Times New Roman" w:eastAsia="Times New Roman" w:hAnsi="Times New Roman" w:cs="Times New Roman"/>
                      <w:color w:val="000000"/>
                      <w:sz w:val="20"/>
                      <w:szCs w:val="20"/>
                      <w:lang w:eastAsia="lv-LV"/>
                    </w:rPr>
                    <w:t> </w:t>
                  </w:r>
                </w:p>
              </w:tc>
              <w:tc>
                <w:tcPr>
                  <w:tcW w:w="0" w:type="auto"/>
                  <w:tcBorders>
                    <w:top w:val="nil"/>
                    <w:left w:val="nil"/>
                    <w:bottom w:val="single" w:sz="4" w:space="0" w:color="auto"/>
                    <w:right w:val="single" w:sz="4" w:space="0" w:color="auto"/>
                  </w:tcBorders>
                  <w:shd w:val="clear" w:color="auto" w:fill="auto"/>
                  <w:noWrap/>
                  <w:vAlign w:val="bottom"/>
                  <w:hideMark/>
                </w:tcPr>
                <w:p w:rsidR="0080371E" w:rsidRPr="00D22F32" w:rsidRDefault="0080371E" w:rsidP="006B7F56">
                  <w:pPr>
                    <w:spacing w:after="0" w:line="240" w:lineRule="auto"/>
                    <w:jc w:val="left"/>
                    <w:rPr>
                      <w:rFonts w:ascii="Times New Roman" w:eastAsia="Times New Roman" w:hAnsi="Times New Roman" w:cs="Times New Roman"/>
                      <w:color w:val="000000"/>
                      <w:sz w:val="20"/>
                      <w:szCs w:val="20"/>
                      <w:lang w:eastAsia="lv-LV"/>
                    </w:rPr>
                  </w:pPr>
                  <w:r w:rsidRPr="00D22F32">
                    <w:rPr>
                      <w:rFonts w:ascii="Times New Roman" w:eastAsia="Times New Roman" w:hAnsi="Times New Roman" w:cs="Times New Roman"/>
                      <w:color w:val="000000"/>
                      <w:sz w:val="20"/>
                      <w:szCs w:val="20"/>
                      <w:lang w:eastAsia="lv-LV"/>
                    </w:rPr>
                    <w:t>15,6–19,8</w:t>
                  </w:r>
                </w:p>
              </w:tc>
            </w:tr>
            <w:tr w:rsidR="0080371E" w:rsidRPr="00D22F32" w:rsidTr="0080371E">
              <w:trPr>
                <w:trHeight w:val="300"/>
              </w:trPr>
              <w:tc>
                <w:tcPr>
                  <w:tcW w:w="0" w:type="auto"/>
                  <w:tcBorders>
                    <w:top w:val="nil"/>
                    <w:left w:val="single" w:sz="4" w:space="0" w:color="auto"/>
                    <w:bottom w:val="single" w:sz="4" w:space="0" w:color="auto"/>
                    <w:right w:val="single" w:sz="4" w:space="0" w:color="auto"/>
                  </w:tcBorders>
                  <w:shd w:val="clear" w:color="000000" w:fill="B30000"/>
                  <w:noWrap/>
                  <w:vAlign w:val="bottom"/>
                  <w:hideMark/>
                </w:tcPr>
                <w:p w:rsidR="0080371E" w:rsidRPr="00D22F32" w:rsidRDefault="0080371E" w:rsidP="006B7F56">
                  <w:pPr>
                    <w:spacing w:after="0" w:line="240" w:lineRule="auto"/>
                    <w:jc w:val="left"/>
                    <w:rPr>
                      <w:rFonts w:ascii="Times New Roman" w:eastAsia="Times New Roman" w:hAnsi="Times New Roman" w:cs="Times New Roman"/>
                      <w:color w:val="000000"/>
                      <w:sz w:val="20"/>
                      <w:szCs w:val="20"/>
                      <w:lang w:eastAsia="lv-LV"/>
                    </w:rPr>
                  </w:pPr>
                  <w:r w:rsidRPr="00D22F32">
                    <w:rPr>
                      <w:rFonts w:ascii="Times New Roman" w:eastAsia="Times New Roman" w:hAnsi="Times New Roman" w:cs="Times New Roman"/>
                      <w:color w:val="000000"/>
                      <w:sz w:val="20"/>
                      <w:szCs w:val="20"/>
                      <w:lang w:eastAsia="lv-LV"/>
                    </w:rPr>
                    <w:t> </w:t>
                  </w:r>
                </w:p>
              </w:tc>
              <w:tc>
                <w:tcPr>
                  <w:tcW w:w="0" w:type="auto"/>
                  <w:tcBorders>
                    <w:top w:val="nil"/>
                    <w:left w:val="nil"/>
                    <w:bottom w:val="single" w:sz="4" w:space="0" w:color="auto"/>
                    <w:right w:val="single" w:sz="4" w:space="0" w:color="auto"/>
                  </w:tcBorders>
                  <w:shd w:val="clear" w:color="auto" w:fill="auto"/>
                  <w:noWrap/>
                  <w:vAlign w:val="bottom"/>
                  <w:hideMark/>
                </w:tcPr>
                <w:p w:rsidR="0080371E" w:rsidRPr="00D22F32" w:rsidRDefault="0080371E" w:rsidP="006B7F56">
                  <w:pPr>
                    <w:spacing w:after="0" w:line="240" w:lineRule="auto"/>
                    <w:jc w:val="left"/>
                    <w:rPr>
                      <w:rFonts w:ascii="Times New Roman" w:eastAsia="Times New Roman" w:hAnsi="Times New Roman" w:cs="Times New Roman"/>
                      <w:color w:val="000000"/>
                      <w:sz w:val="20"/>
                      <w:szCs w:val="20"/>
                      <w:lang w:eastAsia="lv-LV"/>
                    </w:rPr>
                  </w:pPr>
                  <w:r w:rsidRPr="00D22F32">
                    <w:rPr>
                      <w:rFonts w:ascii="Times New Roman" w:eastAsia="Times New Roman" w:hAnsi="Times New Roman" w:cs="Times New Roman"/>
                      <w:color w:val="000000"/>
                      <w:sz w:val="20"/>
                      <w:szCs w:val="20"/>
                      <w:lang w:eastAsia="lv-LV"/>
                    </w:rPr>
                    <w:t>19,8 +</w:t>
                  </w:r>
                </w:p>
              </w:tc>
            </w:tr>
          </w:tbl>
          <w:p w:rsidR="00B25D38" w:rsidRPr="006B7F56" w:rsidRDefault="00B25D38" w:rsidP="006B7F56">
            <w:pPr>
              <w:rPr>
                <w:rFonts w:ascii="Times New Roman" w:hAnsi="Times New Roman" w:cs="Times New Roman"/>
                <w:sz w:val="24"/>
                <w:szCs w:val="24"/>
              </w:rPr>
            </w:pPr>
          </w:p>
        </w:tc>
      </w:tr>
    </w:tbl>
    <w:p w:rsidR="00E34189" w:rsidRPr="006B7F56" w:rsidRDefault="00E34189" w:rsidP="006B7F56">
      <w:pPr>
        <w:spacing w:line="240" w:lineRule="auto"/>
        <w:rPr>
          <w:rFonts w:ascii="Times New Roman" w:hAnsi="Times New Roman" w:cs="Times New Roman"/>
          <w:sz w:val="24"/>
          <w:szCs w:val="24"/>
        </w:rPr>
      </w:pPr>
    </w:p>
    <w:tbl>
      <w:tblPr>
        <w:tblStyle w:val="LightList-Accent2"/>
        <w:tblW w:w="8608" w:type="dxa"/>
        <w:tblLayout w:type="fixed"/>
        <w:tblLook w:val="0000"/>
      </w:tblPr>
      <w:tblGrid>
        <w:gridCol w:w="2122"/>
        <w:gridCol w:w="821"/>
        <w:gridCol w:w="1980"/>
        <w:gridCol w:w="850"/>
        <w:gridCol w:w="1985"/>
        <w:gridCol w:w="850"/>
      </w:tblGrid>
      <w:tr w:rsidR="00845897" w:rsidRPr="006B7F56" w:rsidTr="00DD77DA">
        <w:trPr>
          <w:cnfStyle w:val="000000100000"/>
          <w:trHeight w:val="300"/>
        </w:trPr>
        <w:tc>
          <w:tcPr>
            <w:cnfStyle w:val="000010000000"/>
            <w:tcW w:w="2122" w:type="dxa"/>
            <w:noWrap/>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LATVIJĀ</w:t>
            </w:r>
          </w:p>
        </w:tc>
        <w:tc>
          <w:tcPr>
            <w:tcW w:w="821" w:type="dxa"/>
            <w:noWrap/>
          </w:tcPr>
          <w:p w:rsidR="00845897" w:rsidRPr="00614E20" w:rsidRDefault="00845897" w:rsidP="006B7F56">
            <w:pPr>
              <w:cnfStyle w:val="0000001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22,8%</w:t>
            </w:r>
          </w:p>
        </w:tc>
        <w:tc>
          <w:tcPr>
            <w:cnfStyle w:val="000010000000"/>
            <w:tcW w:w="1980"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Gulbenes novads</w:t>
            </w:r>
          </w:p>
        </w:tc>
        <w:tc>
          <w:tcPr>
            <w:tcW w:w="850" w:type="dxa"/>
          </w:tcPr>
          <w:p w:rsidR="00845897" w:rsidRPr="00614E20" w:rsidRDefault="00845897" w:rsidP="006B7F56">
            <w:pPr>
              <w:cnfStyle w:val="0000001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14,6%</w:t>
            </w:r>
          </w:p>
        </w:tc>
        <w:tc>
          <w:tcPr>
            <w:cnfStyle w:val="000010000000"/>
            <w:tcW w:w="1985"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Priekuļu novads</w:t>
            </w:r>
          </w:p>
        </w:tc>
        <w:tc>
          <w:tcPr>
            <w:tcW w:w="850" w:type="dxa"/>
          </w:tcPr>
          <w:p w:rsidR="00845897" w:rsidRPr="00614E20" w:rsidRDefault="00845897" w:rsidP="006B7F56">
            <w:pPr>
              <w:cnfStyle w:val="0000001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18,9%</w:t>
            </w:r>
          </w:p>
        </w:tc>
      </w:tr>
      <w:tr w:rsidR="00845897" w:rsidRPr="006B7F56" w:rsidTr="00DD77DA">
        <w:trPr>
          <w:trHeight w:val="300"/>
        </w:trPr>
        <w:tc>
          <w:tcPr>
            <w:cnfStyle w:val="000010000000"/>
            <w:tcW w:w="2122" w:type="dxa"/>
            <w:noWrap/>
          </w:tcPr>
          <w:p w:rsidR="00845897" w:rsidRPr="00614E20" w:rsidRDefault="00436019"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Alūksnes</w:t>
            </w:r>
            <w:r w:rsidR="00845897" w:rsidRPr="00614E20">
              <w:rPr>
                <w:rFonts w:ascii="Times New Roman" w:hAnsi="Times New Roman" w:cs="Times New Roman"/>
                <w:sz w:val="20"/>
                <w:szCs w:val="20"/>
                <w:lang w:eastAsia="lv-LV"/>
              </w:rPr>
              <w:t xml:space="preserve"> novads</w:t>
            </w:r>
          </w:p>
        </w:tc>
        <w:tc>
          <w:tcPr>
            <w:tcW w:w="821" w:type="dxa"/>
            <w:noWrap/>
          </w:tcPr>
          <w:p w:rsidR="00845897" w:rsidRPr="00614E20" w:rsidRDefault="00845897" w:rsidP="006B7F56">
            <w:pPr>
              <w:cnfStyle w:val="0000000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w:t>
            </w:r>
            <w:r w:rsidR="00243E4E" w:rsidRPr="00614E20">
              <w:rPr>
                <w:rFonts w:ascii="Times New Roman" w:hAnsi="Times New Roman" w:cs="Times New Roman"/>
                <w:color w:val="000000"/>
                <w:sz w:val="20"/>
                <w:szCs w:val="20"/>
                <w:lang w:eastAsia="lv-LV"/>
              </w:rPr>
              <w:t>5</w:t>
            </w:r>
            <w:r w:rsidRPr="00614E20">
              <w:rPr>
                <w:rFonts w:ascii="Times New Roman" w:hAnsi="Times New Roman" w:cs="Times New Roman"/>
                <w:color w:val="000000"/>
                <w:sz w:val="20"/>
                <w:szCs w:val="20"/>
                <w:lang w:eastAsia="lv-LV"/>
              </w:rPr>
              <w:t>,</w:t>
            </w:r>
            <w:r w:rsidR="00243E4E" w:rsidRPr="00614E20">
              <w:rPr>
                <w:rFonts w:ascii="Times New Roman" w:hAnsi="Times New Roman" w:cs="Times New Roman"/>
                <w:color w:val="000000"/>
                <w:sz w:val="20"/>
                <w:szCs w:val="20"/>
                <w:lang w:eastAsia="lv-LV"/>
              </w:rPr>
              <w:t>7</w:t>
            </w:r>
            <w:r w:rsidRPr="00614E20">
              <w:rPr>
                <w:rFonts w:ascii="Times New Roman" w:hAnsi="Times New Roman" w:cs="Times New Roman"/>
                <w:color w:val="000000"/>
                <w:sz w:val="20"/>
                <w:szCs w:val="20"/>
                <w:lang w:eastAsia="lv-LV"/>
              </w:rPr>
              <w:t>%</w:t>
            </w:r>
          </w:p>
        </w:tc>
        <w:tc>
          <w:tcPr>
            <w:cnfStyle w:val="000010000000"/>
            <w:tcW w:w="1980"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Jaunpiebalgas novads</w:t>
            </w:r>
          </w:p>
        </w:tc>
        <w:tc>
          <w:tcPr>
            <w:tcW w:w="850" w:type="dxa"/>
          </w:tcPr>
          <w:p w:rsidR="00845897" w:rsidRPr="00614E20" w:rsidRDefault="00845897" w:rsidP="006B7F56">
            <w:pPr>
              <w:cnfStyle w:val="0000000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13,2%</w:t>
            </w:r>
          </w:p>
        </w:tc>
        <w:tc>
          <w:tcPr>
            <w:cnfStyle w:val="000010000000"/>
            <w:tcW w:w="1985"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Raunas novads</w:t>
            </w:r>
          </w:p>
        </w:tc>
        <w:tc>
          <w:tcPr>
            <w:tcW w:w="850" w:type="dxa"/>
          </w:tcPr>
          <w:p w:rsidR="00845897" w:rsidRPr="00614E20" w:rsidRDefault="00845897" w:rsidP="006B7F56">
            <w:pPr>
              <w:cnfStyle w:val="0000000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13,6%</w:t>
            </w:r>
          </w:p>
        </w:tc>
      </w:tr>
      <w:tr w:rsidR="00845897" w:rsidRPr="006B7F56" w:rsidTr="00DD77DA">
        <w:trPr>
          <w:cnfStyle w:val="000000100000"/>
          <w:trHeight w:val="300"/>
        </w:trPr>
        <w:tc>
          <w:tcPr>
            <w:cnfStyle w:val="000010000000"/>
            <w:tcW w:w="2122" w:type="dxa"/>
            <w:noWrap/>
          </w:tcPr>
          <w:p w:rsidR="00845897" w:rsidRPr="00614E20" w:rsidRDefault="00845897" w:rsidP="006B7F56">
            <w:pPr>
              <w:rPr>
                <w:rFonts w:ascii="Times New Roman" w:hAnsi="Times New Roman" w:cs="Times New Roman"/>
                <w:sz w:val="20"/>
                <w:szCs w:val="20"/>
                <w:lang w:eastAsia="lv-LV"/>
              </w:rPr>
            </w:pPr>
            <w:proofErr w:type="spellStart"/>
            <w:r w:rsidRPr="00614E20">
              <w:rPr>
                <w:rFonts w:ascii="Times New Roman" w:hAnsi="Times New Roman" w:cs="Times New Roman"/>
                <w:sz w:val="20"/>
                <w:szCs w:val="20"/>
                <w:lang w:eastAsia="lv-LV"/>
              </w:rPr>
              <w:t>Amatas</w:t>
            </w:r>
            <w:proofErr w:type="spellEnd"/>
            <w:r w:rsidRPr="00614E20">
              <w:rPr>
                <w:rFonts w:ascii="Times New Roman" w:hAnsi="Times New Roman" w:cs="Times New Roman"/>
                <w:sz w:val="20"/>
                <w:szCs w:val="20"/>
                <w:lang w:eastAsia="lv-LV"/>
              </w:rPr>
              <w:t xml:space="preserve"> novads</w:t>
            </w:r>
          </w:p>
        </w:tc>
        <w:tc>
          <w:tcPr>
            <w:tcW w:w="821" w:type="dxa"/>
            <w:noWrap/>
          </w:tcPr>
          <w:p w:rsidR="00845897" w:rsidRPr="00614E20" w:rsidRDefault="00845897" w:rsidP="006B7F56">
            <w:pPr>
              <w:cnfStyle w:val="0000001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15,9%</w:t>
            </w:r>
          </w:p>
        </w:tc>
        <w:tc>
          <w:tcPr>
            <w:cnfStyle w:val="000010000000"/>
            <w:tcW w:w="1980"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Kocēnu novads</w:t>
            </w:r>
          </w:p>
        </w:tc>
        <w:tc>
          <w:tcPr>
            <w:tcW w:w="850" w:type="dxa"/>
          </w:tcPr>
          <w:p w:rsidR="00845897" w:rsidRPr="00614E20" w:rsidRDefault="00845897" w:rsidP="006B7F56">
            <w:pPr>
              <w:cnfStyle w:val="0000001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15,6%</w:t>
            </w:r>
          </w:p>
        </w:tc>
        <w:tc>
          <w:tcPr>
            <w:cnfStyle w:val="000010000000"/>
            <w:tcW w:w="1985"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Rūjienas novads</w:t>
            </w:r>
          </w:p>
        </w:tc>
        <w:tc>
          <w:tcPr>
            <w:tcW w:w="850" w:type="dxa"/>
          </w:tcPr>
          <w:p w:rsidR="00845897" w:rsidRPr="00614E20" w:rsidRDefault="00845897" w:rsidP="006B7F56">
            <w:pPr>
              <w:cnfStyle w:val="0000001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11,1%</w:t>
            </w:r>
          </w:p>
        </w:tc>
      </w:tr>
      <w:tr w:rsidR="00845897" w:rsidRPr="006B7F56" w:rsidTr="00DD77DA">
        <w:trPr>
          <w:trHeight w:val="300"/>
        </w:trPr>
        <w:tc>
          <w:tcPr>
            <w:cnfStyle w:val="000010000000"/>
            <w:tcW w:w="2122" w:type="dxa"/>
            <w:noWrap/>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Apes novads</w:t>
            </w:r>
          </w:p>
        </w:tc>
        <w:tc>
          <w:tcPr>
            <w:tcW w:w="821" w:type="dxa"/>
            <w:noWrap/>
          </w:tcPr>
          <w:p w:rsidR="00845897" w:rsidRPr="00614E20" w:rsidRDefault="00845897" w:rsidP="006B7F56">
            <w:pPr>
              <w:cnfStyle w:val="0000000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12,8%</w:t>
            </w:r>
          </w:p>
        </w:tc>
        <w:tc>
          <w:tcPr>
            <w:cnfStyle w:val="000010000000"/>
            <w:tcW w:w="1980"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Līgatnes novads</w:t>
            </w:r>
          </w:p>
        </w:tc>
        <w:tc>
          <w:tcPr>
            <w:tcW w:w="850" w:type="dxa"/>
          </w:tcPr>
          <w:p w:rsidR="00845897" w:rsidRPr="00614E20" w:rsidRDefault="00845897" w:rsidP="006B7F56">
            <w:pPr>
              <w:cnfStyle w:val="0000000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13,2%</w:t>
            </w:r>
          </w:p>
        </w:tc>
        <w:tc>
          <w:tcPr>
            <w:cnfStyle w:val="000010000000"/>
            <w:tcW w:w="1985"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Smiltenes novads</w:t>
            </w:r>
          </w:p>
        </w:tc>
        <w:tc>
          <w:tcPr>
            <w:tcW w:w="850" w:type="dxa"/>
          </w:tcPr>
          <w:p w:rsidR="00845897" w:rsidRPr="00614E20" w:rsidRDefault="00845897" w:rsidP="006B7F56">
            <w:pPr>
              <w:cnfStyle w:val="0000000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15,1%</w:t>
            </w:r>
          </w:p>
        </w:tc>
      </w:tr>
      <w:tr w:rsidR="00845897" w:rsidRPr="006B7F56" w:rsidTr="00DD77DA">
        <w:trPr>
          <w:cnfStyle w:val="000000100000"/>
          <w:trHeight w:val="300"/>
        </w:trPr>
        <w:tc>
          <w:tcPr>
            <w:cnfStyle w:val="000010000000"/>
            <w:tcW w:w="2122" w:type="dxa"/>
            <w:noWrap/>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Beverīnas novads</w:t>
            </w:r>
          </w:p>
        </w:tc>
        <w:tc>
          <w:tcPr>
            <w:tcW w:w="821" w:type="dxa"/>
            <w:noWrap/>
          </w:tcPr>
          <w:p w:rsidR="00845897" w:rsidRPr="00614E20" w:rsidRDefault="00845897" w:rsidP="006B7F56">
            <w:pPr>
              <w:cnfStyle w:val="0000001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14,4%</w:t>
            </w:r>
          </w:p>
        </w:tc>
        <w:tc>
          <w:tcPr>
            <w:cnfStyle w:val="000010000000"/>
            <w:tcW w:w="1980"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Lubānas novads</w:t>
            </w:r>
          </w:p>
        </w:tc>
        <w:tc>
          <w:tcPr>
            <w:tcW w:w="850" w:type="dxa"/>
          </w:tcPr>
          <w:p w:rsidR="00845897" w:rsidRPr="00614E20" w:rsidRDefault="00845897" w:rsidP="006B7F56">
            <w:pPr>
              <w:cnfStyle w:val="0000001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12,7%</w:t>
            </w:r>
          </w:p>
        </w:tc>
        <w:tc>
          <w:tcPr>
            <w:cnfStyle w:val="000010000000"/>
            <w:tcW w:w="1985"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Strenču novads</w:t>
            </w:r>
          </w:p>
        </w:tc>
        <w:tc>
          <w:tcPr>
            <w:tcW w:w="850" w:type="dxa"/>
          </w:tcPr>
          <w:p w:rsidR="00845897" w:rsidRPr="00614E20" w:rsidRDefault="00845897" w:rsidP="006B7F56">
            <w:pPr>
              <w:cnfStyle w:val="0000001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10,1%</w:t>
            </w:r>
          </w:p>
        </w:tc>
      </w:tr>
      <w:tr w:rsidR="00845897" w:rsidRPr="006B7F56" w:rsidTr="00DD77DA">
        <w:trPr>
          <w:trHeight w:val="300"/>
        </w:trPr>
        <w:tc>
          <w:tcPr>
            <w:cnfStyle w:val="000010000000"/>
            <w:tcW w:w="2122" w:type="dxa"/>
            <w:noWrap/>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Burtnieku novads</w:t>
            </w:r>
          </w:p>
        </w:tc>
        <w:tc>
          <w:tcPr>
            <w:tcW w:w="821" w:type="dxa"/>
            <w:noWrap/>
          </w:tcPr>
          <w:p w:rsidR="00845897" w:rsidRPr="00614E20" w:rsidRDefault="00845897" w:rsidP="006B7F56">
            <w:pPr>
              <w:cnfStyle w:val="0000000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14,8%</w:t>
            </w:r>
          </w:p>
        </w:tc>
        <w:tc>
          <w:tcPr>
            <w:cnfStyle w:val="000010000000"/>
            <w:tcW w:w="1980"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Madonas novads</w:t>
            </w:r>
          </w:p>
        </w:tc>
        <w:tc>
          <w:tcPr>
            <w:tcW w:w="850" w:type="dxa"/>
          </w:tcPr>
          <w:p w:rsidR="00845897" w:rsidRPr="00614E20" w:rsidRDefault="00845897" w:rsidP="006B7F56">
            <w:pPr>
              <w:cnfStyle w:val="0000000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15,3%</w:t>
            </w:r>
          </w:p>
        </w:tc>
        <w:tc>
          <w:tcPr>
            <w:cnfStyle w:val="000010000000"/>
            <w:tcW w:w="1985"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Valkas novads</w:t>
            </w:r>
          </w:p>
        </w:tc>
        <w:tc>
          <w:tcPr>
            <w:tcW w:w="850" w:type="dxa"/>
          </w:tcPr>
          <w:p w:rsidR="00845897" w:rsidRPr="00614E20" w:rsidRDefault="00845897" w:rsidP="006B7F56">
            <w:pPr>
              <w:cnfStyle w:val="0000000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14,7%</w:t>
            </w:r>
          </w:p>
        </w:tc>
      </w:tr>
      <w:tr w:rsidR="00845897" w:rsidRPr="006B7F56" w:rsidTr="00DD77DA">
        <w:trPr>
          <w:cnfStyle w:val="000000100000"/>
          <w:trHeight w:val="300"/>
        </w:trPr>
        <w:tc>
          <w:tcPr>
            <w:cnfStyle w:val="000010000000"/>
            <w:tcW w:w="2122" w:type="dxa"/>
            <w:noWrap/>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Cesvaines novads</w:t>
            </w:r>
          </w:p>
        </w:tc>
        <w:tc>
          <w:tcPr>
            <w:tcW w:w="821" w:type="dxa"/>
            <w:noWrap/>
          </w:tcPr>
          <w:p w:rsidR="00845897" w:rsidRPr="00614E20" w:rsidRDefault="00845897" w:rsidP="006B7F56">
            <w:pPr>
              <w:cnfStyle w:val="0000001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15,0%</w:t>
            </w:r>
          </w:p>
        </w:tc>
        <w:tc>
          <w:tcPr>
            <w:cnfStyle w:val="000010000000"/>
            <w:tcW w:w="1980"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Mazsalacas novads</w:t>
            </w:r>
          </w:p>
        </w:tc>
        <w:tc>
          <w:tcPr>
            <w:tcW w:w="850" w:type="dxa"/>
          </w:tcPr>
          <w:p w:rsidR="00845897" w:rsidRPr="00614E20" w:rsidRDefault="00845897" w:rsidP="006B7F56">
            <w:pPr>
              <w:cnfStyle w:val="0000001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11,4%</w:t>
            </w:r>
          </w:p>
        </w:tc>
        <w:tc>
          <w:tcPr>
            <w:cnfStyle w:val="000010000000"/>
            <w:tcW w:w="1985"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Varakļānu novads</w:t>
            </w:r>
          </w:p>
        </w:tc>
        <w:tc>
          <w:tcPr>
            <w:tcW w:w="850" w:type="dxa"/>
          </w:tcPr>
          <w:p w:rsidR="00845897" w:rsidRPr="00614E20" w:rsidRDefault="00845897" w:rsidP="006B7F56">
            <w:pPr>
              <w:cnfStyle w:val="0000001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12,9%</w:t>
            </w:r>
          </w:p>
        </w:tc>
      </w:tr>
      <w:tr w:rsidR="00845897" w:rsidRPr="006B7F56" w:rsidTr="00DD77DA">
        <w:trPr>
          <w:trHeight w:val="300"/>
        </w:trPr>
        <w:tc>
          <w:tcPr>
            <w:cnfStyle w:val="000010000000"/>
            <w:tcW w:w="2122" w:type="dxa"/>
            <w:noWrap/>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Cēsu novads</w:t>
            </w:r>
          </w:p>
        </w:tc>
        <w:tc>
          <w:tcPr>
            <w:tcW w:w="821" w:type="dxa"/>
            <w:noWrap/>
          </w:tcPr>
          <w:p w:rsidR="00845897" w:rsidRPr="00614E20" w:rsidRDefault="00845897" w:rsidP="006B7F56">
            <w:pPr>
              <w:cnfStyle w:val="0000000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21,7%</w:t>
            </w:r>
          </w:p>
        </w:tc>
        <w:tc>
          <w:tcPr>
            <w:cnfStyle w:val="000010000000"/>
            <w:tcW w:w="1980"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Naukšēnu novads</w:t>
            </w:r>
          </w:p>
        </w:tc>
        <w:tc>
          <w:tcPr>
            <w:tcW w:w="850" w:type="dxa"/>
          </w:tcPr>
          <w:p w:rsidR="00845897" w:rsidRPr="00614E20" w:rsidRDefault="00845897" w:rsidP="006B7F56">
            <w:pPr>
              <w:cnfStyle w:val="0000000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13,8%</w:t>
            </w:r>
          </w:p>
        </w:tc>
        <w:tc>
          <w:tcPr>
            <w:cnfStyle w:val="000010000000"/>
            <w:tcW w:w="1985"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Vecpiebalgas novads</w:t>
            </w:r>
          </w:p>
        </w:tc>
        <w:tc>
          <w:tcPr>
            <w:tcW w:w="850" w:type="dxa"/>
          </w:tcPr>
          <w:p w:rsidR="00845897" w:rsidRPr="00614E20" w:rsidRDefault="00845897" w:rsidP="006B7F56">
            <w:pPr>
              <w:cnfStyle w:val="0000000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13,9%</w:t>
            </w:r>
          </w:p>
        </w:tc>
      </w:tr>
      <w:tr w:rsidR="00845897" w:rsidRPr="006B7F56" w:rsidTr="00DD77DA">
        <w:trPr>
          <w:cnfStyle w:val="000000100000"/>
          <w:trHeight w:val="300"/>
        </w:trPr>
        <w:tc>
          <w:tcPr>
            <w:cnfStyle w:val="000010000000"/>
            <w:tcW w:w="2122" w:type="dxa"/>
            <w:noWrap/>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Ērgļu novads</w:t>
            </w:r>
          </w:p>
        </w:tc>
        <w:tc>
          <w:tcPr>
            <w:tcW w:w="821" w:type="dxa"/>
            <w:noWrap/>
          </w:tcPr>
          <w:p w:rsidR="00845897" w:rsidRPr="00614E20" w:rsidRDefault="00845897" w:rsidP="006B7F56">
            <w:pPr>
              <w:cnfStyle w:val="0000001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14,1%</w:t>
            </w:r>
          </w:p>
        </w:tc>
        <w:tc>
          <w:tcPr>
            <w:cnfStyle w:val="000010000000"/>
            <w:tcW w:w="1980" w:type="dxa"/>
          </w:tcPr>
          <w:p w:rsidR="00845897" w:rsidRPr="00614E20" w:rsidRDefault="00845897" w:rsidP="006B7F56">
            <w:pPr>
              <w:rPr>
                <w:rFonts w:ascii="Times New Roman" w:hAnsi="Times New Roman" w:cs="Times New Roman"/>
                <w:sz w:val="20"/>
                <w:szCs w:val="20"/>
                <w:lang w:eastAsia="lv-LV"/>
              </w:rPr>
            </w:pPr>
            <w:proofErr w:type="spellStart"/>
            <w:r w:rsidRPr="00614E20">
              <w:rPr>
                <w:rFonts w:ascii="Times New Roman" w:hAnsi="Times New Roman" w:cs="Times New Roman"/>
                <w:sz w:val="20"/>
                <w:szCs w:val="20"/>
                <w:lang w:eastAsia="lv-LV"/>
              </w:rPr>
              <w:t>Pārgaujas</w:t>
            </w:r>
            <w:proofErr w:type="spellEnd"/>
            <w:r w:rsidRPr="00614E20">
              <w:rPr>
                <w:rFonts w:ascii="Times New Roman" w:hAnsi="Times New Roman" w:cs="Times New Roman"/>
                <w:sz w:val="20"/>
                <w:szCs w:val="20"/>
                <w:lang w:eastAsia="lv-LV"/>
              </w:rPr>
              <w:t xml:space="preserve"> novads</w:t>
            </w:r>
          </w:p>
        </w:tc>
        <w:tc>
          <w:tcPr>
            <w:tcW w:w="850" w:type="dxa"/>
          </w:tcPr>
          <w:p w:rsidR="00845897" w:rsidRPr="00614E20" w:rsidRDefault="00845897" w:rsidP="006B7F56">
            <w:pPr>
              <w:cnfStyle w:val="0000001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15,6%</w:t>
            </w:r>
          </w:p>
        </w:tc>
        <w:tc>
          <w:tcPr>
            <w:cnfStyle w:val="000010000000"/>
            <w:tcW w:w="1985" w:type="dxa"/>
          </w:tcPr>
          <w:p w:rsidR="00845897" w:rsidRPr="00614E20" w:rsidRDefault="00845897" w:rsidP="006B7F56">
            <w:pPr>
              <w:rPr>
                <w:rFonts w:ascii="Times New Roman" w:hAnsi="Times New Roman" w:cs="Times New Roman"/>
                <w:sz w:val="20"/>
                <w:szCs w:val="20"/>
                <w:lang w:eastAsia="lv-LV"/>
              </w:rPr>
            </w:pPr>
            <w:r w:rsidRPr="00614E20">
              <w:rPr>
                <w:rFonts w:ascii="Times New Roman" w:hAnsi="Times New Roman" w:cs="Times New Roman"/>
                <w:sz w:val="20"/>
                <w:szCs w:val="20"/>
                <w:lang w:eastAsia="lv-LV"/>
              </w:rPr>
              <w:t>Valmiera</w:t>
            </w:r>
          </w:p>
        </w:tc>
        <w:tc>
          <w:tcPr>
            <w:tcW w:w="850" w:type="dxa"/>
          </w:tcPr>
          <w:p w:rsidR="00845897" w:rsidRPr="00614E20" w:rsidRDefault="00845897" w:rsidP="006B7F56">
            <w:pPr>
              <w:cnfStyle w:val="000000100000"/>
              <w:rPr>
                <w:rFonts w:ascii="Times New Roman" w:hAnsi="Times New Roman" w:cs="Times New Roman"/>
                <w:color w:val="000000"/>
                <w:sz w:val="20"/>
                <w:szCs w:val="20"/>
                <w:lang w:eastAsia="lv-LV"/>
              </w:rPr>
            </w:pPr>
            <w:r w:rsidRPr="00614E20">
              <w:rPr>
                <w:rFonts w:ascii="Times New Roman" w:hAnsi="Times New Roman" w:cs="Times New Roman"/>
                <w:color w:val="000000"/>
                <w:sz w:val="20"/>
                <w:szCs w:val="20"/>
                <w:lang w:eastAsia="lv-LV"/>
              </w:rPr>
              <w:t>21,4%</w:t>
            </w:r>
          </w:p>
        </w:tc>
      </w:tr>
    </w:tbl>
    <w:p w:rsidR="00164561" w:rsidRPr="006B7F56" w:rsidRDefault="00F53B53" w:rsidP="00350331">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DC5667"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13</w:t>
      </w:r>
      <w:r w:rsidRPr="006B7F56">
        <w:rPr>
          <w:rFonts w:ascii="Times New Roman" w:hAnsi="Times New Roman" w:cs="Times New Roman"/>
          <w:noProof/>
          <w:sz w:val="24"/>
          <w:szCs w:val="24"/>
        </w:rPr>
        <w:fldChar w:fldCharType="end"/>
      </w:r>
      <w:r w:rsidR="00B25D38" w:rsidRPr="006B7F56">
        <w:rPr>
          <w:rFonts w:ascii="Times New Roman" w:hAnsi="Times New Roman" w:cs="Times New Roman"/>
          <w:sz w:val="24"/>
          <w:szCs w:val="24"/>
        </w:rPr>
        <w:t>.attēls</w:t>
      </w:r>
      <w:r w:rsidR="00164561" w:rsidRPr="006B7F56">
        <w:rPr>
          <w:rFonts w:ascii="Times New Roman" w:hAnsi="Times New Roman" w:cs="Times New Roman"/>
          <w:sz w:val="24"/>
          <w:szCs w:val="24"/>
        </w:rPr>
        <w:t>. Iedzīvotāju ar augstāko izglītību īpatsvars statistikas pašvaldībās, %</w:t>
      </w:r>
      <w:r w:rsidR="00F97077" w:rsidRPr="006B7F56">
        <w:rPr>
          <w:rFonts w:ascii="Times New Roman" w:hAnsi="Times New Roman" w:cs="Times New Roman"/>
          <w:sz w:val="24"/>
          <w:szCs w:val="24"/>
        </w:rPr>
        <w:t xml:space="preserve"> (datu avots – autoru aprēķini, izmantojot CSP datus)</w:t>
      </w:r>
    </w:p>
    <w:p w:rsidR="00BE144E" w:rsidRDefault="005C627D" w:rsidP="0035033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Iedzīvotāju ar augstāko i</w:t>
      </w:r>
      <w:r w:rsidR="00B8362E">
        <w:rPr>
          <w:rFonts w:ascii="Times New Roman" w:hAnsi="Times New Roman" w:cs="Times New Roman"/>
          <w:sz w:val="24"/>
          <w:szCs w:val="24"/>
        </w:rPr>
        <w:t>zglītību augstāks īpatsvars Cēsī</w:t>
      </w:r>
      <w:r w:rsidRPr="006B7F56">
        <w:rPr>
          <w:rFonts w:ascii="Times New Roman" w:hAnsi="Times New Roman" w:cs="Times New Roman"/>
          <w:sz w:val="24"/>
          <w:szCs w:val="24"/>
        </w:rPr>
        <w:t xml:space="preserve">s un Valmierā varētu būt skaidrojams ar augstākās izglītības iegūšanas iespējām attiecīgajās pašvaldībās, jo pētījumi liecina, ka pēc studiju beigšanas lielākā daļa absolventu paliek dzīvot </w:t>
      </w:r>
      <w:r w:rsidRPr="006B7F56">
        <w:rPr>
          <w:rFonts w:ascii="Times New Roman" w:hAnsi="Times New Roman" w:cs="Times New Roman"/>
          <w:sz w:val="24"/>
          <w:szCs w:val="24"/>
        </w:rPr>
        <w:lastRenderedPageBreak/>
        <w:t>reģionā</w:t>
      </w:r>
      <w:r w:rsidRPr="006B7F56">
        <w:rPr>
          <w:rStyle w:val="FootnoteReference"/>
          <w:rFonts w:ascii="Times New Roman" w:hAnsi="Times New Roman" w:cs="Times New Roman"/>
          <w:sz w:val="24"/>
          <w:szCs w:val="24"/>
        </w:rPr>
        <w:footnoteReference w:id="16"/>
      </w:r>
      <w:r w:rsidRPr="006B7F56">
        <w:rPr>
          <w:rFonts w:ascii="Times New Roman" w:hAnsi="Times New Roman" w:cs="Times New Roman"/>
          <w:sz w:val="24"/>
          <w:szCs w:val="24"/>
        </w:rPr>
        <w:t>. Augstāko izglītību Vidzemes reģionā iespēja</w:t>
      </w:r>
      <w:r w:rsidR="005541A0">
        <w:rPr>
          <w:rFonts w:ascii="Times New Roman" w:hAnsi="Times New Roman" w:cs="Times New Roman"/>
          <w:sz w:val="24"/>
          <w:szCs w:val="24"/>
        </w:rPr>
        <w:t>ms</w:t>
      </w:r>
      <w:r w:rsidRPr="006B7F56">
        <w:rPr>
          <w:rFonts w:ascii="Times New Roman" w:hAnsi="Times New Roman" w:cs="Times New Roman"/>
          <w:sz w:val="24"/>
          <w:szCs w:val="24"/>
        </w:rPr>
        <w:t xml:space="preserve"> iegūt vienīgajā reģionālajā augstskolā Vidzemes augst</w:t>
      </w:r>
      <w:r w:rsidR="00B8362E">
        <w:rPr>
          <w:rFonts w:ascii="Times New Roman" w:hAnsi="Times New Roman" w:cs="Times New Roman"/>
          <w:sz w:val="24"/>
          <w:szCs w:val="24"/>
        </w:rPr>
        <w:t>skolā</w:t>
      </w:r>
      <w:r w:rsidRPr="006B7F56">
        <w:rPr>
          <w:rFonts w:ascii="Times New Roman" w:hAnsi="Times New Roman" w:cs="Times New Roman"/>
          <w:sz w:val="24"/>
          <w:szCs w:val="24"/>
        </w:rPr>
        <w:t>, kā a</w:t>
      </w:r>
      <w:r w:rsidR="00BE144E">
        <w:rPr>
          <w:rFonts w:ascii="Times New Roman" w:hAnsi="Times New Roman" w:cs="Times New Roman"/>
          <w:sz w:val="24"/>
          <w:szCs w:val="24"/>
        </w:rPr>
        <w:t>rī vairāku augstskolu filiālēs.</w:t>
      </w:r>
    </w:p>
    <w:p w:rsidR="005541A0" w:rsidRDefault="005C627D" w:rsidP="00350331">
      <w:pPr>
        <w:spacing w:after="120" w:line="240" w:lineRule="auto"/>
        <w:rPr>
          <w:rFonts w:ascii="Times New Roman" w:eastAsia="Times New Roman" w:hAnsi="Times New Roman" w:cs="Times New Roman"/>
          <w:sz w:val="24"/>
          <w:szCs w:val="24"/>
          <w:lang w:eastAsia="lv-LV"/>
        </w:rPr>
      </w:pPr>
      <w:r w:rsidRPr="006B7F56">
        <w:rPr>
          <w:rFonts w:ascii="Times New Roman" w:hAnsi="Times New Roman" w:cs="Times New Roman"/>
          <w:sz w:val="24"/>
          <w:szCs w:val="24"/>
        </w:rPr>
        <w:t>Vidzemes augstskola darbojas gan kā augstākās izglītības iestāde, gan kā mūžizglītības centrs, gan kā reģiona pētniecības un inovāciju centrs. Augstskolā ir iespējams apgūt gan sociālo zinātņu programmas - b</w:t>
      </w:r>
      <w:r w:rsidRPr="006B7F56">
        <w:rPr>
          <w:rFonts w:ascii="Times New Roman" w:eastAsia="Times New Roman" w:hAnsi="Times New Roman" w:cs="Times New Roman"/>
          <w:sz w:val="24"/>
          <w:szCs w:val="24"/>
          <w:lang w:eastAsia="lv-LV"/>
        </w:rPr>
        <w:t>iznesa (vides) vadība, tūrisms, komunikācija</w:t>
      </w:r>
      <w:r w:rsidR="00B075AF">
        <w:rPr>
          <w:rFonts w:ascii="Times New Roman" w:eastAsia="Times New Roman" w:hAnsi="Times New Roman" w:cs="Times New Roman"/>
          <w:sz w:val="24"/>
          <w:szCs w:val="24"/>
          <w:lang w:eastAsia="lv-LV"/>
        </w:rPr>
        <w:t xml:space="preserve"> un žurnālistika, pārvaldība</w:t>
      </w:r>
      <w:r w:rsidRPr="006B7F56">
        <w:rPr>
          <w:rFonts w:ascii="Times New Roman" w:eastAsia="Times New Roman" w:hAnsi="Times New Roman" w:cs="Times New Roman"/>
          <w:sz w:val="24"/>
          <w:szCs w:val="24"/>
          <w:lang w:eastAsia="lv-LV"/>
        </w:rPr>
        <w:t xml:space="preserve">, gan inženierzinātņu programmas - informācijas tehnoloģijas, </w:t>
      </w:r>
      <w:proofErr w:type="spellStart"/>
      <w:r w:rsidRPr="006B7F56">
        <w:rPr>
          <w:rFonts w:ascii="Times New Roman" w:eastAsia="Times New Roman" w:hAnsi="Times New Roman" w:cs="Times New Roman"/>
          <w:sz w:val="24"/>
          <w:szCs w:val="24"/>
          <w:lang w:eastAsia="lv-LV"/>
        </w:rPr>
        <w:t>sociotehnisku</w:t>
      </w:r>
      <w:proofErr w:type="spellEnd"/>
      <w:r w:rsidRPr="006B7F56">
        <w:rPr>
          <w:rFonts w:ascii="Times New Roman" w:eastAsia="Times New Roman" w:hAnsi="Times New Roman" w:cs="Times New Roman"/>
          <w:sz w:val="24"/>
          <w:szCs w:val="24"/>
          <w:lang w:eastAsia="lv-LV"/>
        </w:rPr>
        <w:t xml:space="preserve"> sistēmu modelēšana, </w:t>
      </w:r>
      <w:proofErr w:type="spellStart"/>
      <w:r w:rsidRPr="006B7F56">
        <w:rPr>
          <w:rFonts w:ascii="Times New Roman" w:eastAsia="Times New Roman" w:hAnsi="Times New Roman" w:cs="Times New Roman"/>
          <w:sz w:val="24"/>
          <w:szCs w:val="24"/>
          <w:lang w:eastAsia="lv-LV"/>
        </w:rPr>
        <w:t>mehatronika</w:t>
      </w:r>
      <w:proofErr w:type="spellEnd"/>
      <w:r w:rsidRPr="006B7F56">
        <w:rPr>
          <w:rFonts w:ascii="Times New Roman" w:eastAsia="Times New Roman" w:hAnsi="Times New Roman" w:cs="Times New Roman"/>
          <w:sz w:val="24"/>
          <w:szCs w:val="24"/>
          <w:lang w:eastAsia="lv-LV"/>
        </w:rPr>
        <w:t xml:space="preserve">, koka ēku celtniecība un </w:t>
      </w:r>
      <w:proofErr w:type="spellStart"/>
      <w:r w:rsidRPr="006B7F56">
        <w:rPr>
          <w:rFonts w:ascii="Times New Roman" w:eastAsia="Times New Roman" w:hAnsi="Times New Roman" w:cs="Times New Roman"/>
          <w:sz w:val="24"/>
          <w:szCs w:val="24"/>
          <w:lang w:eastAsia="lv-LV"/>
        </w:rPr>
        <w:t>ekobūves</w:t>
      </w:r>
      <w:proofErr w:type="spellEnd"/>
      <w:r w:rsidRPr="006B7F56">
        <w:rPr>
          <w:rFonts w:ascii="Times New Roman" w:eastAsia="Times New Roman" w:hAnsi="Times New Roman" w:cs="Times New Roman"/>
          <w:sz w:val="24"/>
          <w:szCs w:val="24"/>
          <w:lang w:eastAsia="lv-LV"/>
        </w:rPr>
        <w:t xml:space="preserve">. Augstskolā ir attīstīta starptautiskā sadarbība, kā arī izveidoti un darbojas divi pētniecības institūti - </w:t>
      </w:r>
      <w:hyperlink r:id="rId23" w:history="1">
        <w:proofErr w:type="spellStart"/>
        <w:r w:rsidRPr="006B7F56">
          <w:rPr>
            <w:rStyle w:val="Hyperlink"/>
            <w:rFonts w:ascii="Times New Roman" w:hAnsi="Times New Roman" w:cs="Times New Roman"/>
            <w:color w:val="auto"/>
            <w:sz w:val="24"/>
            <w:szCs w:val="24"/>
            <w:u w:val="none"/>
          </w:rPr>
          <w:t>Sociotehnisku</w:t>
        </w:r>
        <w:proofErr w:type="spellEnd"/>
        <w:r w:rsidRPr="006B7F56">
          <w:rPr>
            <w:rStyle w:val="Hyperlink"/>
            <w:rFonts w:ascii="Times New Roman" w:hAnsi="Times New Roman" w:cs="Times New Roman"/>
            <w:color w:val="auto"/>
            <w:sz w:val="24"/>
            <w:szCs w:val="24"/>
            <w:u w:val="none"/>
          </w:rPr>
          <w:t xml:space="preserve"> sistēmu inženierijas institūts</w:t>
        </w:r>
      </w:hyperlink>
      <w:r w:rsidRPr="006B7F56">
        <w:rPr>
          <w:rFonts w:ascii="Times New Roman" w:hAnsi="Times New Roman" w:cs="Times New Roman"/>
          <w:sz w:val="24"/>
          <w:szCs w:val="24"/>
        </w:rPr>
        <w:t xml:space="preserve"> un </w:t>
      </w:r>
      <w:hyperlink r:id="rId24" w:history="1">
        <w:r w:rsidRPr="006B7F56">
          <w:rPr>
            <w:rStyle w:val="Hyperlink"/>
            <w:rFonts w:ascii="Times New Roman" w:hAnsi="Times New Roman" w:cs="Times New Roman"/>
            <w:color w:val="auto"/>
            <w:sz w:val="24"/>
            <w:szCs w:val="24"/>
            <w:u w:val="none"/>
          </w:rPr>
          <w:t>Sociālo, ekonomisko un humanitāro pētījumu institūts</w:t>
        </w:r>
      </w:hyperlink>
      <w:r w:rsidR="005541A0" w:rsidRPr="00B075AF">
        <w:rPr>
          <w:rFonts w:ascii="Times New Roman" w:eastAsia="Times New Roman" w:hAnsi="Times New Roman" w:cs="Times New Roman"/>
          <w:sz w:val="24"/>
          <w:szCs w:val="24"/>
          <w:lang w:eastAsia="lv-LV"/>
        </w:rPr>
        <w:t>.</w:t>
      </w:r>
    </w:p>
    <w:p w:rsidR="002A1D13" w:rsidRPr="002A1D13" w:rsidRDefault="002A1D13" w:rsidP="00350331">
      <w:pPr>
        <w:spacing w:after="120" w:line="240" w:lineRule="auto"/>
        <w:rPr>
          <w:rFonts w:ascii="Times New Roman" w:hAnsi="Times New Roman" w:cs="Times New Roman"/>
          <w:color w:val="000000"/>
          <w:sz w:val="24"/>
          <w:szCs w:val="24"/>
          <w:lang w:eastAsia="lv-LV"/>
        </w:rPr>
      </w:pPr>
      <w:r w:rsidRPr="002A1D13">
        <w:rPr>
          <w:rFonts w:ascii="Times New Roman" w:hAnsi="Times New Roman" w:cs="Times New Roman"/>
          <w:color w:val="000000"/>
          <w:sz w:val="24"/>
          <w:szCs w:val="24"/>
          <w:lang w:eastAsia="lv-LV"/>
        </w:rPr>
        <w:t xml:space="preserve">2014.gadā ekspluatācijā tiks nodots Inženierzinātņu fakultātes modernizētais un paplašinātais korpuss, kurā bez laboratorijām tiks iekārtota arī </w:t>
      </w:r>
      <w:proofErr w:type="spellStart"/>
      <w:r w:rsidRPr="002A1D13">
        <w:rPr>
          <w:rFonts w:ascii="Times New Roman" w:hAnsi="Times New Roman" w:cs="Times New Roman"/>
          <w:i/>
          <w:color w:val="000000"/>
          <w:sz w:val="24"/>
          <w:szCs w:val="24"/>
          <w:lang w:eastAsia="lv-LV"/>
        </w:rPr>
        <w:t>Coworking</w:t>
      </w:r>
      <w:proofErr w:type="spellEnd"/>
      <w:r w:rsidRPr="002A1D13">
        <w:rPr>
          <w:rFonts w:ascii="Times New Roman" w:hAnsi="Times New Roman" w:cs="Times New Roman"/>
          <w:i/>
          <w:color w:val="000000"/>
          <w:sz w:val="24"/>
          <w:szCs w:val="24"/>
          <w:lang w:eastAsia="lv-LV"/>
        </w:rPr>
        <w:t xml:space="preserve"> </w:t>
      </w:r>
      <w:proofErr w:type="spellStart"/>
      <w:r w:rsidRPr="002A1D13">
        <w:rPr>
          <w:rFonts w:ascii="Times New Roman" w:hAnsi="Times New Roman" w:cs="Times New Roman"/>
          <w:i/>
          <w:color w:val="000000"/>
          <w:sz w:val="24"/>
          <w:szCs w:val="24"/>
          <w:lang w:eastAsia="lv-LV"/>
        </w:rPr>
        <w:t>space</w:t>
      </w:r>
      <w:proofErr w:type="spellEnd"/>
      <w:r w:rsidRPr="002A1D13">
        <w:rPr>
          <w:rFonts w:ascii="Times New Roman" w:hAnsi="Times New Roman" w:cs="Times New Roman"/>
          <w:i/>
          <w:color w:val="000000"/>
          <w:sz w:val="24"/>
          <w:szCs w:val="24"/>
          <w:lang w:eastAsia="lv-LV"/>
        </w:rPr>
        <w:t xml:space="preserve"> </w:t>
      </w:r>
      <w:r w:rsidRPr="002A1D13">
        <w:rPr>
          <w:rFonts w:ascii="Times New Roman" w:hAnsi="Times New Roman" w:cs="Times New Roman"/>
          <w:color w:val="000000"/>
          <w:sz w:val="24"/>
          <w:szCs w:val="24"/>
          <w:lang w:eastAsia="lv-LV"/>
        </w:rPr>
        <w:t xml:space="preserve">telpa un veidoti </w:t>
      </w:r>
      <w:proofErr w:type="spellStart"/>
      <w:r w:rsidRPr="002A1D13">
        <w:rPr>
          <w:rFonts w:ascii="Times New Roman" w:hAnsi="Times New Roman" w:cs="Times New Roman"/>
          <w:color w:val="000000"/>
          <w:sz w:val="24"/>
          <w:szCs w:val="24"/>
          <w:lang w:eastAsia="lv-LV"/>
        </w:rPr>
        <w:t>pirmsinkubācijas</w:t>
      </w:r>
      <w:proofErr w:type="spellEnd"/>
      <w:r w:rsidRPr="002A1D13">
        <w:rPr>
          <w:rFonts w:ascii="Times New Roman" w:hAnsi="Times New Roman" w:cs="Times New Roman"/>
          <w:color w:val="000000"/>
          <w:sz w:val="24"/>
          <w:szCs w:val="24"/>
          <w:lang w:eastAsia="lv-LV"/>
        </w:rPr>
        <w:t xml:space="preserve"> atbalsta procesi, kā arī </w:t>
      </w:r>
      <w:proofErr w:type="spellStart"/>
      <w:r w:rsidRPr="002A1D13">
        <w:rPr>
          <w:rFonts w:ascii="Times New Roman" w:hAnsi="Times New Roman" w:cs="Times New Roman"/>
          <w:i/>
          <w:color w:val="000000"/>
          <w:sz w:val="24"/>
          <w:szCs w:val="24"/>
          <w:lang w:eastAsia="lv-LV"/>
        </w:rPr>
        <w:t>Living</w:t>
      </w:r>
      <w:proofErr w:type="spellEnd"/>
      <w:r w:rsidRPr="002A1D13">
        <w:rPr>
          <w:rFonts w:ascii="Times New Roman" w:hAnsi="Times New Roman" w:cs="Times New Roman"/>
          <w:i/>
          <w:color w:val="000000"/>
          <w:sz w:val="24"/>
          <w:szCs w:val="24"/>
          <w:lang w:eastAsia="lv-LV"/>
        </w:rPr>
        <w:t xml:space="preserve"> </w:t>
      </w:r>
      <w:proofErr w:type="spellStart"/>
      <w:r w:rsidRPr="002A1D13">
        <w:rPr>
          <w:rFonts w:ascii="Times New Roman" w:hAnsi="Times New Roman" w:cs="Times New Roman"/>
          <w:i/>
          <w:color w:val="000000"/>
          <w:sz w:val="24"/>
          <w:szCs w:val="24"/>
          <w:lang w:eastAsia="lv-LV"/>
        </w:rPr>
        <w:t>Lab</w:t>
      </w:r>
      <w:proofErr w:type="spellEnd"/>
      <w:r w:rsidRPr="002A1D13">
        <w:rPr>
          <w:rFonts w:ascii="Times New Roman" w:hAnsi="Times New Roman" w:cs="Times New Roman"/>
          <w:i/>
          <w:color w:val="000000"/>
          <w:sz w:val="24"/>
          <w:szCs w:val="24"/>
          <w:lang w:eastAsia="lv-LV"/>
        </w:rPr>
        <w:t xml:space="preserve"> </w:t>
      </w:r>
      <w:r w:rsidRPr="002A1D13">
        <w:rPr>
          <w:rFonts w:ascii="Times New Roman" w:hAnsi="Times New Roman" w:cs="Times New Roman"/>
          <w:color w:val="000000"/>
          <w:sz w:val="24"/>
          <w:szCs w:val="24"/>
          <w:lang w:eastAsia="lv-LV"/>
        </w:rPr>
        <w:t>zinātnisko rezultātu pārnesei uz industriju</w:t>
      </w:r>
      <w:r w:rsidRPr="002A1D13">
        <w:rPr>
          <w:rStyle w:val="FootnoteReference"/>
          <w:rFonts w:ascii="Times New Roman" w:hAnsi="Times New Roman" w:cs="Times New Roman"/>
          <w:color w:val="000000"/>
          <w:sz w:val="24"/>
          <w:szCs w:val="24"/>
          <w:lang w:eastAsia="lv-LV"/>
        </w:rPr>
        <w:footnoteReference w:id="17"/>
      </w:r>
      <w:r w:rsidRPr="002A1D13">
        <w:rPr>
          <w:rFonts w:ascii="Times New Roman" w:hAnsi="Times New Roman" w:cs="Times New Roman"/>
          <w:color w:val="000000"/>
          <w:sz w:val="24"/>
          <w:szCs w:val="24"/>
          <w:lang w:eastAsia="lv-LV"/>
        </w:rPr>
        <w:t xml:space="preserve">. </w:t>
      </w:r>
    </w:p>
    <w:p w:rsidR="002A1D13" w:rsidRPr="002A1D13" w:rsidRDefault="002A1D13" w:rsidP="00350331">
      <w:pPr>
        <w:spacing w:after="120" w:line="240" w:lineRule="auto"/>
        <w:rPr>
          <w:rFonts w:ascii="Times New Roman" w:eastAsia="Times New Roman" w:hAnsi="Times New Roman" w:cs="Times New Roman"/>
          <w:sz w:val="24"/>
          <w:szCs w:val="24"/>
          <w:lang w:eastAsia="lv-LV"/>
        </w:rPr>
      </w:pPr>
      <w:r w:rsidRPr="002A1D13">
        <w:rPr>
          <w:rFonts w:ascii="Times New Roman" w:hAnsi="Times New Roman" w:cs="Times New Roman"/>
          <w:color w:val="000000"/>
          <w:sz w:val="24"/>
          <w:szCs w:val="24"/>
          <w:lang w:eastAsia="lv-LV"/>
        </w:rPr>
        <w:t xml:space="preserve">Lai sekmētu lietišķo pētniecību, kā arī zinātniskās darbības rezultātu pārnesi uz tautsaimniecību, 2014.gada septembrī </w:t>
      </w:r>
      <w:proofErr w:type="spellStart"/>
      <w:r w:rsidRPr="002A1D13">
        <w:rPr>
          <w:rFonts w:ascii="Times New Roman" w:hAnsi="Times New Roman" w:cs="Times New Roman"/>
          <w:color w:val="000000"/>
          <w:sz w:val="24"/>
          <w:szCs w:val="24"/>
          <w:lang w:eastAsia="lv-LV"/>
        </w:rPr>
        <w:t>ViA</w:t>
      </w:r>
      <w:proofErr w:type="spellEnd"/>
      <w:r w:rsidRPr="002A1D13">
        <w:rPr>
          <w:rFonts w:ascii="Times New Roman" w:hAnsi="Times New Roman" w:cs="Times New Roman"/>
          <w:color w:val="000000"/>
          <w:sz w:val="24"/>
          <w:szCs w:val="24"/>
          <w:lang w:eastAsia="lv-LV"/>
        </w:rPr>
        <w:t xml:space="preserve"> tiks izveidota īpaša struktūrvienība Zināšanu un tehnoloģiju </w:t>
      </w:r>
      <w:r w:rsidR="00C45744">
        <w:rPr>
          <w:rFonts w:ascii="Times New Roman" w:hAnsi="Times New Roman" w:cs="Times New Roman"/>
          <w:color w:val="000000"/>
          <w:sz w:val="24"/>
          <w:szCs w:val="24"/>
          <w:lang w:eastAsia="lv-LV"/>
        </w:rPr>
        <w:t>centrs</w:t>
      </w:r>
      <w:r w:rsidRPr="002A1D13">
        <w:rPr>
          <w:rFonts w:ascii="Times New Roman" w:hAnsi="Times New Roman" w:cs="Times New Roman"/>
          <w:color w:val="000000"/>
          <w:sz w:val="24"/>
          <w:szCs w:val="24"/>
          <w:lang w:eastAsia="lv-LV"/>
        </w:rPr>
        <w:t xml:space="preserve">, kura galvenais uzdevums būs </w:t>
      </w:r>
      <w:r w:rsidRPr="002A1D13">
        <w:rPr>
          <w:rFonts w:ascii="Times New Roman" w:hAnsi="Times New Roman" w:cs="Times New Roman"/>
          <w:sz w:val="24"/>
          <w:szCs w:val="24"/>
        </w:rPr>
        <w:t xml:space="preserve">augstskolas intelektuālā potenciāla, tehnoloģiju un inovāciju pārnese uz tautsaimniecību un mūžizglītības pieejamības veicināšana Vidzemes reģionā, Latvijā un ārvalstīs. ZTC iekļaus arī līdz šim funkcionējošā </w:t>
      </w:r>
      <w:proofErr w:type="spellStart"/>
      <w:r w:rsidRPr="002A1D13">
        <w:rPr>
          <w:rFonts w:ascii="Times New Roman" w:hAnsi="Times New Roman" w:cs="Times New Roman"/>
          <w:sz w:val="24"/>
          <w:szCs w:val="24"/>
        </w:rPr>
        <w:t>Mūžaizglītības</w:t>
      </w:r>
      <w:proofErr w:type="spellEnd"/>
      <w:r w:rsidRPr="002A1D13">
        <w:rPr>
          <w:rFonts w:ascii="Times New Roman" w:hAnsi="Times New Roman" w:cs="Times New Roman"/>
          <w:sz w:val="24"/>
          <w:szCs w:val="24"/>
        </w:rPr>
        <w:t xml:space="preserve"> centra funkcijas.</w:t>
      </w:r>
    </w:p>
    <w:p w:rsidR="005C627D" w:rsidRPr="002A1D13" w:rsidRDefault="00C45744" w:rsidP="00350331">
      <w:pPr>
        <w:spacing w:after="120" w:line="240" w:lineRule="auto"/>
        <w:textAlignment w:val="baseline"/>
        <w:rPr>
          <w:rFonts w:ascii="Times New Roman" w:hAnsi="Times New Roman" w:cs="Times New Roman"/>
          <w:sz w:val="24"/>
          <w:szCs w:val="24"/>
          <w:lang w:eastAsia="lv-LV"/>
        </w:rPr>
      </w:pPr>
      <w:r>
        <w:rPr>
          <w:rFonts w:ascii="Times New Roman" w:hAnsi="Times New Roman" w:cs="Times New Roman"/>
          <w:sz w:val="24"/>
          <w:szCs w:val="24"/>
        </w:rPr>
        <w:t>OECD</w:t>
      </w:r>
      <w:r w:rsidR="005C627D" w:rsidRPr="002A1D13">
        <w:rPr>
          <w:rFonts w:ascii="Times New Roman" w:hAnsi="Times New Roman" w:cs="Times New Roman"/>
          <w:sz w:val="24"/>
          <w:szCs w:val="24"/>
        </w:rPr>
        <w:t xml:space="preserve"> veikto pētījumu rezultāti apliecina, ka augstskolām ir būtiska nozīme reģionālo inovāciju sistēmu izveidē un darbībā</w:t>
      </w:r>
      <w:r w:rsidR="005C627D" w:rsidRPr="002A1D13">
        <w:rPr>
          <w:rStyle w:val="FootnoteReference"/>
          <w:rFonts w:ascii="Times New Roman" w:hAnsi="Times New Roman" w:cs="Times New Roman"/>
          <w:sz w:val="24"/>
          <w:szCs w:val="24"/>
        </w:rPr>
        <w:footnoteReference w:id="18"/>
      </w:r>
      <w:r w:rsidR="005C627D" w:rsidRPr="002A1D13">
        <w:rPr>
          <w:rFonts w:ascii="Times New Roman" w:hAnsi="Times New Roman" w:cs="Times New Roman"/>
          <w:sz w:val="24"/>
          <w:szCs w:val="24"/>
        </w:rPr>
        <w:t>. Tāpēc īp</w:t>
      </w:r>
      <w:r w:rsidR="002A1D13" w:rsidRPr="002A1D13">
        <w:rPr>
          <w:rFonts w:ascii="Times New Roman" w:hAnsi="Times New Roman" w:cs="Times New Roman"/>
          <w:sz w:val="24"/>
          <w:szCs w:val="24"/>
        </w:rPr>
        <w:t>a</w:t>
      </w:r>
      <w:r>
        <w:rPr>
          <w:rFonts w:ascii="Times New Roman" w:hAnsi="Times New Roman" w:cs="Times New Roman"/>
          <w:sz w:val="24"/>
          <w:szCs w:val="24"/>
        </w:rPr>
        <w:t xml:space="preserve">ši būtiski ir veicināt </w:t>
      </w:r>
      <w:proofErr w:type="spellStart"/>
      <w:r>
        <w:rPr>
          <w:rFonts w:ascii="Times New Roman" w:hAnsi="Times New Roman" w:cs="Times New Roman"/>
          <w:sz w:val="24"/>
          <w:szCs w:val="24"/>
        </w:rPr>
        <w:t>ViA</w:t>
      </w:r>
      <w:proofErr w:type="spellEnd"/>
      <w:r w:rsidR="005C627D" w:rsidRPr="002A1D13">
        <w:rPr>
          <w:rFonts w:ascii="Times New Roman" w:hAnsi="Times New Roman" w:cs="Times New Roman"/>
          <w:sz w:val="24"/>
          <w:szCs w:val="24"/>
        </w:rPr>
        <w:t xml:space="preserve"> izglītības un pētniecības produktu komercializāciju un zināšanu </w:t>
      </w:r>
      <w:r w:rsidR="003E1DF1" w:rsidRPr="002A1D13">
        <w:rPr>
          <w:rFonts w:ascii="Times New Roman" w:eastAsia="Times New Roman" w:hAnsi="Times New Roman" w:cs="Times New Roman"/>
          <w:sz w:val="24"/>
          <w:szCs w:val="24"/>
          <w:lang w:eastAsia="lv-LV"/>
        </w:rPr>
        <w:t xml:space="preserve">pārnesi </w:t>
      </w:r>
      <w:r w:rsidR="002A1D13" w:rsidRPr="002A1D13">
        <w:rPr>
          <w:rFonts w:ascii="Times New Roman" w:eastAsia="Times New Roman" w:hAnsi="Times New Roman" w:cs="Times New Roman"/>
          <w:sz w:val="24"/>
          <w:szCs w:val="24"/>
          <w:lang w:eastAsia="lv-LV"/>
        </w:rPr>
        <w:t xml:space="preserve">gan </w:t>
      </w:r>
      <w:proofErr w:type="spellStart"/>
      <w:r w:rsidR="003E1DF1" w:rsidRPr="002A1D13">
        <w:rPr>
          <w:rFonts w:ascii="Times New Roman" w:eastAsia="Times New Roman" w:hAnsi="Times New Roman" w:cs="Times New Roman"/>
          <w:sz w:val="24"/>
          <w:szCs w:val="24"/>
          <w:lang w:eastAsia="lv-LV"/>
        </w:rPr>
        <w:t>Vi</w:t>
      </w:r>
      <w:r w:rsidR="005C627D" w:rsidRPr="002A1D13">
        <w:rPr>
          <w:rFonts w:ascii="Times New Roman" w:eastAsia="Times New Roman" w:hAnsi="Times New Roman" w:cs="Times New Roman"/>
          <w:sz w:val="24"/>
          <w:szCs w:val="24"/>
          <w:lang w:eastAsia="lv-LV"/>
        </w:rPr>
        <w:t>A</w:t>
      </w:r>
      <w:proofErr w:type="spellEnd"/>
      <w:r w:rsidR="005C627D" w:rsidRPr="002A1D13">
        <w:rPr>
          <w:rFonts w:ascii="Times New Roman" w:eastAsia="Times New Roman" w:hAnsi="Times New Roman" w:cs="Times New Roman"/>
          <w:sz w:val="24"/>
          <w:szCs w:val="24"/>
          <w:lang w:eastAsia="lv-LV"/>
        </w:rPr>
        <w:t xml:space="preserve"> identificētajos </w:t>
      </w:r>
      <w:r w:rsidR="002A1D13" w:rsidRPr="002A1D13">
        <w:rPr>
          <w:rFonts w:ascii="Times New Roman" w:eastAsia="Times New Roman" w:hAnsi="Times New Roman" w:cs="Times New Roman"/>
          <w:sz w:val="24"/>
          <w:szCs w:val="24"/>
          <w:lang w:eastAsia="lv-LV"/>
        </w:rPr>
        <w:t xml:space="preserve">inženierzinātņu </w:t>
      </w:r>
      <w:r w:rsidR="005C627D" w:rsidRPr="002A1D13">
        <w:rPr>
          <w:rFonts w:ascii="Times New Roman" w:eastAsia="Times New Roman" w:hAnsi="Times New Roman" w:cs="Times New Roman"/>
          <w:sz w:val="24"/>
          <w:szCs w:val="24"/>
          <w:lang w:eastAsia="lv-LV"/>
        </w:rPr>
        <w:t xml:space="preserve">pētījumu virzienos: </w:t>
      </w:r>
      <w:r w:rsidR="002A1D13" w:rsidRPr="002A1D13">
        <w:rPr>
          <w:rFonts w:ascii="Times New Roman" w:hAnsi="Times New Roman" w:cs="Times New Roman"/>
          <w:sz w:val="24"/>
          <w:szCs w:val="24"/>
          <w:lang w:eastAsia="lv-LV"/>
        </w:rPr>
        <w:t xml:space="preserve">E-apmācības tehnoloģijas, Sistēmu modelēšana, </w:t>
      </w:r>
      <w:proofErr w:type="spellStart"/>
      <w:r w:rsidR="002A1D13" w:rsidRPr="002A1D13">
        <w:rPr>
          <w:rFonts w:ascii="Times New Roman" w:hAnsi="Times New Roman" w:cs="Times New Roman"/>
          <w:sz w:val="24"/>
          <w:szCs w:val="24"/>
          <w:lang w:eastAsia="lv-LV"/>
        </w:rPr>
        <w:t>Ekobūves</w:t>
      </w:r>
      <w:proofErr w:type="spellEnd"/>
      <w:r w:rsidR="002A1D13" w:rsidRPr="002A1D13">
        <w:rPr>
          <w:rFonts w:ascii="Times New Roman" w:hAnsi="Times New Roman" w:cs="Times New Roman"/>
          <w:sz w:val="24"/>
          <w:szCs w:val="24"/>
          <w:lang w:eastAsia="lv-LV"/>
        </w:rPr>
        <w:t xml:space="preserve"> un tautsaimniecības viedās tehnoloģijas, </w:t>
      </w:r>
      <w:proofErr w:type="spellStart"/>
      <w:r w:rsidR="002A1D13" w:rsidRPr="002A1D13">
        <w:rPr>
          <w:rFonts w:ascii="Times New Roman" w:hAnsi="Times New Roman" w:cs="Times New Roman"/>
          <w:sz w:val="24"/>
          <w:szCs w:val="24"/>
          <w:lang w:eastAsia="lv-LV"/>
        </w:rPr>
        <w:t>Sociotehnisku</w:t>
      </w:r>
      <w:proofErr w:type="spellEnd"/>
      <w:r w:rsidR="002A1D13" w:rsidRPr="002A1D13">
        <w:rPr>
          <w:rFonts w:ascii="Times New Roman" w:hAnsi="Times New Roman" w:cs="Times New Roman"/>
          <w:sz w:val="24"/>
          <w:szCs w:val="24"/>
          <w:lang w:eastAsia="lv-LV"/>
        </w:rPr>
        <w:t xml:space="preserve"> sistēmu ilgtspējas modelēšana, Heterogēnas un sadalītas imitāciju modelēšanas tehnoloģijas, Tehnisku un sociālu sistēmu imitāciju modelēšana, Loģistikas informācijas sistēmas un RFID tehnoloģijas, E-apmācības rīki un VR/AR tehnoloģijas, gan sabiedrības zinātņu virzienos.</w:t>
      </w:r>
      <w:r w:rsidR="005C627D" w:rsidRPr="002A1D13">
        <w:rPr>
          <w:rFonts w:ascii="Times New Roman" w:eastAsia="Times New Roman" w:hAnsi="Times New Roman" w:cs="Times New Roman"/>
          <w:sz w:val="24"/>
          <w:szCs w:val="24"/>
          <w:lang w:eastAsia="lv-LV"/>
        </w:rPr>
        <w:t xml:space="preserve"> </w:t>
      </w:r>
      <w:r w:rsidR="00697B92" w:rsidRPr="002A1D13">
        <w:rPr>
          <w:rFonts w:ascii="Times New Roman" w:eastAsia="Times New Roman" w:hAnsi="Times New Roman" w:cs="Times New Roman"/>
          <w:sz w:val="24"/>
          <w:szCs w:val="24"/>
          <w:lang w:eastAsia="lv-LV"/>
        </w:rPr>
        <w:t xml:space="preserve">Doktora </w:t>
      </w:r>
      <w:r w:rsidR="00697B92" w:rsidRPr="002A1D13">
        <w:rPr>
          <w:rFonts w:ascii="Times New Roman" w:hAnsi="Times New Roman" w:cs="Times New Roman"/>
          <w:sz w:val="24"/>
          <w:szCs w:val="24"/>
        </w:rPr>
        <w:t>programma „</w:t>
      </w:r>
      <w:proofErr w:type="spellStart"/>
      <w:r w:rsidR="00697B92" w:rsidRPr="002A1D13">
        <w:rPr>
          <w:rFonts w:ascii="Times New Roman" w:hAnsi="Times New Roman" w:cs="Times New Roman"/>
          <w:sz w:val="24"/>
          <w:szCs w:val="24"/>
        </w:rPr>
        <w:t>Sociotehnisko</w:t>
      </w:r>
      <w:proofErr w:type="spellEnd"/>
      <w:r w:rsidR="00697B92" w:rsidRPr="002A1D13">
        <w:rPr>
          <w:rFonts w:ascii="Times New Roman" w:hAnsi="Times New Roman" w:cs="Times New Roman"/>
          <w:sz w:val="24"/>
          <w:szCs w:val="24"/>
        </w:rPr>
        <w:t xml:space="preserve"> sistēmu modelēšana” ir kopēja ar Rēzeknes augstskolu, kurai Madonā darbojas augstskolas filiāle, kura piedāvā apgūt profesionālo bakalaura studiju programmu „Programmēšanas inženieris”.</w:t>
      </w:r>
    </w:p>
    <w:p w:rsidR="005C627D" w:rsidRPr="006B7F56" w:rsidRDefault="003E1DF1" w:rsidP="00350331">
      <w:pPr>
        <w:pStyle w:val="NormalWeb"/>
        <w:spacing w:before="0" w:beforeAutospacing="0" w:after="120" w:afterAutospacing="0"/>
        <w:jc w:val="both"/>
      </w:pPr>
      <w:r>
        <w:t xml:space="preserve">Papildus </w:t>
      </w:r>
      <w:proofErr w:type="spellStart"/>
      <w:r>
        <w:t>Vi</w:t>
      </w:r>
      <w:r w:rsidR="005C627D" w:rsidRPr="006B7F56">
        <w:t>A</w:t>
      </w:r>
      <w:proofErr w:type="spellEnd"/>
      <w:r w:rsidR="005C627D" w:rsidRPr="006B7F56">
        <w:t xml:space="preserve"> piedāvājumam Alūksnē, Cēsīs un</w:t>
      </w:r>
      <w:r w:rsidR="00C45744">
        <w:t xml:space="preserve"> Madonā ir </w:t>
      </w:r>
      <w:r w:rsidR="005C627D" w:rsidRPr="006B7F56">
        <w:t xml:space="preserve">RPIVA nodaļas, kas piedāvā apgūt gan pirmā līmeņa profesionālās augstākās izglītības, gan bakalaura studiju programmas komercdarbības un uzņēmumu vadības, cilvēkresursu un biroja administrēšanas, darba aizsardzības, sabiedrisko attiecību, pirmsskolas un sākumskolas skolotāja un psiholoģijas programmās, kā arī Alūksnes filiālē iespējams iegūt profesionālā maģistra grādu organizāciju vadības programmā. Cēsīs ir biznesa augstskolas „Turība" filiāle, kas piedāvā </w:t>
      </w:r>
      <w:r w:rsidR="00350331">
        <w:rPr>
          <w:rStyle w:val="Strong"/>
          <w:b w:val="0"/>
        </w:rPr>
        <w:t>1.</w:t>
      </w:r>
      <w:r w:rsidR="005C627D" w:rsidRPr="006B7F56">
        <w:rPr>
          <w:rStyle w:val="Strong"/>
          <w:b w:val="0"/>
        </w:rPr>
        <w:t>līmeņa augstākās profesionālās izglītības studiju programmas -</w:t>
      </w:r>
      <w:r w:rsidR="005C627D" w:rsidRPr="006B7F56">
        <w:rPr>
          <w:rFonts w:eastAsia="Cambria"/>
        </w:rPr>
        <w:t>Tiesību zinātn</w:t>
      </w:r>
      <w:r w:rsidR="00BE144E">
        <w:rPr>
          <w:rFonts w:eastAsia="Cambria"/>
        </w:rPr>
        <w:t>e</w:t>
      </w:r>
      <w:r w:rsidR="005C627D" w:rsidRPr="006B7F56">
        <w:rPr>
          <w:rFonts w:eastAsia="Cambria"/>
        </w:rPr>
        <w:t>, Finans</w:t>
      </w:r>
      <w:r w:rsidR="00BE144E">
        <w:rPr>
          <w:rFonts w:eastAsia="Cambria"/>
        </w:rPr>
        <w:t>e</w:t>
      </w:r>
      <w:r w:rsidR="005C627D" w:rsidRPr="006B7F56">
        <w:rPr>
          <w:rFonts w:eastAsia="Cambria"/>
        </w:rPr>
        <w:t>s un grāmatvedīb</w:t>
      </w:r>
      <w:r w:rsidR="00BE144E">
        <w:rPr>
          <w:rFonts w:eastAsia="Cambria"/>
        </w:rPr>
        <w:t>a</w:t>
      </w:r>
      <w:r w:rsidR="005C627D" w:rsidRPr="006B7F56">
        <w:rPr>
          <w:rFonts w:eastAsia="Cambria"/>
        </w:rPr>
        <w:t xml:space="preserve">, </w:t>
      </w:r>
      <w:r w:rsidR="00BE144E">
        <w:rPr>
          <w:rFonts w:eastAsia="Cambria"/>
        </w:rPr>
        <w:t>M</w:t>
      </w:r>
      <w:r w:rsidR="005C627D" w:rsidRPr="006B7F56">
        <w:rPr>
          <w:rFonts w:eastAsia="Cambria"/>
        </w:rPr>
        <w:t>ārketing</w:t>
      </w:r>
      <w:r w:rsidR="00BE144E">
        <w:rPr>
          <w:rFonts w:eastAsia="Cambria"/>
        </w:rPr>
        <w:t>s</w:t>
      </w:r>
      <w:r w:rsidR="005C627D" w:rsidRPr="006B7F56">
        <w:rPr>
          <w:rFonts w:eastAsia="Cambria"/>
        </w:rPr>
        <w:t xml:space="preserve"> un </w:t>
      </w:r>
      <w:r w:rsidR="005C627D" w:rsidRPr="006B7F56">
        <w:rPr>
          <w:rFonts w:eastAsia="Cambria"/>
        </w:rPr>
        <w:lastRenderedPageBreak/>
        <w:t>tirdzniecīb</w:t>
      </w:r>
      <w:r w:rsidR="00BE144E">
        <w:rPr>
          <w:rFonts w:eastAsia="Cambria"/>
        </w:rPr>
        <w:t>a -</w:t>
      </w:r>
      <w:r w:rsidR="005C627D" w:rsidRPr="006B7F56">
        <w:rPr>
          <w:rFonts w:eastAsia="Cambria"/>
        </w:rPr>
        <w:t xml:space="preserve">, </w:t>
      </w:r>
      <w:r w:rsidR="00BE144E">
        <w:rPr>
          <w:rFonts w:eastAsia="Cambria"/>
        </w:rPr>
        <w:t>G</w:t>
      </w:r>
      <w:r w:rsidR="005C627D" w:rsidRPr="006B7F56">
        <w:t>rāmatvedības un finanšu koledžas filiāle, kā a</w:t>
      </w:r>
      <w:r w:rsidR="00C45744">
        <w:t>rī RTU</w:t>
      </w:r>
      <w:r w:rsidR="005C627D" w:rsidRPr="006B7F56">
        <w:t xml:space="preserve"> filiāle, kas piedāvā apgūt zināšanas četrās studiju programmās: </w:t>
      </w:r>
      <w:proofErr w:type="spellStart"/>
      <w:r w:rsidR="005C627D" w:rsidRPr="006B7F56">
        <w:t>Elektrotehnoloģiju</w:t>
      </w:r>
      <w:proofErr w:type="spellEnd"/>
      <w:r w:rsidR="005C627D" w:rsidRPr="006B7F56">
        <w:t xml:space="preserve"> </w:t>
      </w:r>
      <w:proofErr w:type="spellStart"/>
      <w:r w:rsidR="005C627D" w:rsidRPr="006B7F56">
        <w:t>datorvadība</w:t>
      </w:r>
      <w:proofErr w:type="spellEnd"/>
      <w:r w:rsidR="005C627D" w:rsidRPr="006B7F56">
        <w:t xml:space="preserve">, Enerģētika un elektrotehnika, Vides zinātne un Uzņēmējdarbība un vadīšana. Savukārt Smiltenē ir Latvijas Lauksaimniecības universitātes un Baltijas Starptautiskās akadēmijas filiāle, darbojas arī Sociālā darba un sociālās pedagoģijas augstskolas „Attīstība" filiāle. Madonā </w:t>
      </w:r>
      <w:r w:rsidR="00697B92">
        <w:t>bez</w:t>
      </w:r>
      <w:r w:rsidR="005C627D" w:rsidRPr="006B7F56">
        <w:t xml:space="preserve"> Rēzeknes Augstskolas filiāle</w:t>
      </w:r>
      <w:r w:rsidR="00697B92">
        <w:t>s darbojas arī</w:t>
      </w:r>
      <w:r w:rsidR="005C627D" w:rsidRPr="006B7F56">
        <w:t xml:space="preserve"> Grāmatvedības un finanšu koledžas filiāle, bet Gulbenē</w:t>
      </w:r>
      <w:r w:rsidR="005541A0">
        <w:t xml:space="preserve"> –</w:t>
      </w:r>
      <w:r w:rsidR="005C627D" w:rsidRPr="006B7F56">
        <w:t xml:space="preserve"> Juridiskās koledžas filiāle. </w:t>
      </w:r>
    </w:p>
    <w:p w:rsidR="00A14A63" w:rsidRDefault="00C45744" w:rsidP="00350331">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Īpaši jāatzīmē </w:t>
      </w:r>
      <w:r w:rsidR="00BE144E">
        <w:rPr>
          <w:rFonts w:ascii="Times New Roman" w:hAnsi="Times New Roman" w:cs="Times New Roman"/>
          <w:sz w:val="24"/>
          <w:szCs w:val="24"/>
        </w:rPr>
        <w:t>VPLSI</w:t>
      </w:r>
      <w:r w:rsidR="005C627D" w:rsidRPr="00697B92">
        <w:rPr>
          <w:rFonts w:ascii="Times New Roman" w:hAnsi="Times New Roman" w:cs="Times New Roman"/>
          <w:sz w:val="24"/>
          <w:szCs w:val="24"/>
        </w:rPr>
        <w:t>, kas veic zinātniskos pētījumus un izstrādā inovatīvas tehnoloģijas Latvijas augkopības nozares ilgtspējīgas attīstības un konkurētspējas veicināšanai</w:t>
      </w:r>
      <w:r w:rsidR="00BE144E">
        <w:rPr>
          <w:rFonts w:ascii="Times New Roman" w:hAnsi="Times New Roman" w:cs="Times New Roman"/>
          <w:sz w:val="24"/>
          <w:szCs w:val="24"/>
        </w:rPr>
        <w:t>. Institūts</w:t>
      </w:r>
      <w:r w:rsidR="005C627D" w:rsidRPr="00697B92">
        <w:rPr>
          <w:rFonts w:ascii="Times New Roman" w:hAnsi="Times New Roman" w:cs="Times New Roman"/>
          <w:sz w:val="24"/>
          <w:szCs w:val="24"/>
        </w:rPr>
        <w:t xml:space="preserve"> starptautiskajā zinātnisko institūciju novērtējumā saņēma labu vērtējumu un tika novērtēts kā nacionālas nozīmes zinātniskais centrs</w:t>
      </w:r>
      <w:r w:rsidR="00AF10EE" w:rsidRPr="00697B92">
        <w:rPr>
          <w:rStyle w:val="FootnoteReference"/>
          <w:rFonts w:ascii="Times New Roman" w:hAnsi="Times New Roman" w:cs="Times New Roman"/>
          <w:sz w:val="24"/>
          <w:szCs w:val="24"/>
        </w:rPr>
        <w:footnoteReference w:id="19"/>
      </w:r>
      <w:r w:rsidR="005C627D" w:rsidRPr="00697B92">
        <w:rPr>
          <w:rFonts w:ascii="Times New Roman" w:hAnsi="Times New Roman" w:cs="Times New Roman"/>
          <w:sz w:val="24"/>
          <w:szCs w:val="24"/>
        </w:rPr>
        <w:t xml:space="preserve">. </w:t>
      </w:r>
      <w:r w:rsidR="00A14A63">
        <w:rPr>
          <w:rFonts w:ascii="Times New Roman" w:hAnsi="Times New Roman" w:cs="Times New Roman"/>
          <w:sz w:val="24"/>
          <w:szCs w:val="24"/>
        </w:rPr>
        <w:t xml:space="preserve">Viens no VPLSI pētniecības virzieniem ir </w:t>
      </w:r>
      <w:proofErr w:type="spellStart"/>
      <w:r w:rsidR="00A14A63">
        <w:rPr>
          <w:rFonts w:ascii="Times New Roman" w:hAnsi="Times New Roman" w:cs="Times New Roman"/>
          <w:sz w:val="24"/>
          <w:szCs w:val="24"/>
        </w:rPr>
        <w:t>bioekonomika</w:t>
      </w:r>
      <w:proofErr w:type="spellEnd"/>
      <w:r w:rsidR="00A14A63">
        <w:rPr>
          <w:rFonts w:ascii="Times New Roman" w:hAnsi="Times New Roman" w:cs="Times New Roman"/>
          <w:sz w:val="24"/>
          <w:szCs w:val="24"/>
        </w:rPr>
        <w:t xml:space="preserve">. </w:t>
      </w:r>
      <w:r w:rsidR="00A14A63" w:rsidRPr="000065D4">
        <w:rPr>
          <w:rFonts w:ascii="Times New Roman" w:hAnsi="Times New Roman" w:cs="Times New Roman"/>
          <w:sz w:val="24"/>
          <w:szCs w:val="24"/>
        </w:rPr>
        <w:t>Jēdziens "</w:t>
      </w:r>
      <w:proofErr w:type="spellStart"/>
      <w:r w:rsidR="00A14A63" w:rsidRPr="000065D4">
        <w:rPr>
          <w:rFonts w:ascii="Times New Roman" w:hAnsi="Times New Roman" w:cs="Times New Roman"/>
          <w:sz w:val="24"/>
          <w:szCs w:val="24"/>
        </w:rPr>
        <w:t>bioekonomika</w:t>
      </w:r>
      <w:proofErr w:type="spellEnd"/>
      <w:r w:rsidR="00A14A63" w:rsidRPr="000065D4">
        <w:rPr>
          <w:rFonts w:ascii="Times New Roman" w:hAnsi="Times New Roman" w:cs="Times New Roman"/>
          <w:sz w:val="24"/>
          <w:szCs w:val="24"/>
        </w:rPr>
        <w:t>" apzīmē ekonomiku, kur pārtikas, barības un enerģijas ražošanā un rūpniecībā izmanto zemes un jūras bioloģiskos resursus, kā arī atkritumus.</w:t>
      </w:r>
      <w:r w:rsidR="00A14A63">
        <w:rPr>
          <w:rFonts w:ascii="Times New Roman" w:hAnsi="Times New Roman" w:cs="Times New Roman"/>
          <w:sz w:val="24"/>
          <w:szCs w:val="24"/>
        </w:rPr>
        <w:t xml:space="preserve"> </w:t>
      </w:r>
      <w:r w:rsidR="00A14A63" w:rsidRPr="000065D4">
        <w:rPr>
          <w:rFonts w:ascii="Times New Roman" w:hAnsi="Times New Roman" w:cs="Times New Roman"/>
          <w:sz w:val="24"/>
          <w:szCs w:val="24"/>
        </w:rPr>
        <w:t xml:space="preserve">Te ietilpst arī </w:t>
      </w:r>
      <w:proofErr w:type="spellStart"/>
      <w:r w:rsidR="00A14A63" w:rsidRPr="000065D4">
        <w:rPr>
          <w:rFonts w:ascii="Times New Roman" w:hAnsi="Times New Roman" w:cs="Times New Roman"/>
          <w:sz w:val="24"/>
          <w:szCs w:val="24"/>
        </w:rPr>
        <w:t>bioprocesi</w:t>
      </w:r>
      <w:proofErr w:type="spellEnd"/>
      <w:r w:rsidR="00A14A63" w:rsidRPr="000065D4">
        <w:rPr>
          <w:rFonts w:ascii="Times New Roman" w:hAnsi="Times New Roman" w:cs="Times New Roman"/>
          <w:sz w:val="24"/>
          <w:szCs w:val="24"/>
        </w:rPr>
        <w:t>, ko izmanto ilgtspējīgā ražošanā.</w:t>
      </w:r>
      <w:r w:rsidR="00A14A63">
        <w:rPr>
          <w:rFonts w:ascii="Times New Roman" w:hAnsi="Times New Roman" w:cs="Times New Roman"/>
          <w:sz w:val="24"/>
          <w:szCs w:val="24"/>
        </w:rPr>
        <w:t xml:space="preserve"> </w:t>
      </w:r>
      <w:r w:rsidR="00A14A63" w:rsidRPr="000065D4">
        <w:rPr>
          <w:rFonts w:ascii="Times New Roman" w:hAnsi="Times New Roman" w:cs="Times New Roman"/>
          <w:sz w:val="24"/>
          <w:szCs w:val="24"/>
        </w:rPr>
        <w:t xml:space="preserve">Piemēram, </w:t>
      </w:r>
      <w:proofErr w:type="spellStart"/>
      <w:r w:rsidR="00A14A63" w:rsidRPr="000065D4">
        <w:rPr>
          <w:rFonts w:ascii="Times New Roman" w:hAnsi="Times New Roman" w:cs="Times New Roman"/>
          <w:sz w:val="24"/>
          <w:szCs w:val="24"/>
        </w:rPr>
        <w:t>bioatkritumiem</w:t>
      </w:r>
      <w:proofErr w:type="spellEnd"/>
      <w:r w:rsidR="00A14A63" w:rsidRPr="000065D4">
        <w:rPr>
          <w:rFonts w:ascii="Times New Roman" w:hAnsi="Times New Roman" w:cs="Times New Roman"/>
          <w:sz w:val="24"/>
          <w:szCs w:val="24"/>
        </w:rPr>
        <w:t xml:space="preserve"> ir ievērojams potenciāls kā alternatīvai ķīmiskajam mēslojumam, un tos var izmantot </w:t>
      </w:r>
      <w:proofErr w:type="spellStart"/>
      <w:r w:rsidR="00A14A63" w:rsidRPr="000065D4">
        <w:rPr>
          <w:rFonts w:ascii="Times New Roman" w:hAnsi="Times New Roman" w:cs="Times New Roman"/>
          <w:sz w:val="24"/>
          <w:szCs w:val="24"/>
        </w:rPr>
        <w:t>bioenerģijas</w:t>
      </w:r>
      <w:proofErr w:type="spellEnd"/>
      <w:r w:rsidR="00A14A63" w:rsidRPr="000065D4">
        <w:rPr>
          <w:rFonts w:ascii="Times New Roman" w:hAnsi="Times New Roman" w:cs="Times New Roman"/>
          <w:sz w:val="24"/>
          <w:szCs w:val="24"/>
        </w:rPr>
        <w:t xml:space="preserve"> ražošanā, kas palīdzētu sasniegt 2 % no ES izvirzītā mērķa atjaunojamās enerģijas jomā</w:t>
      </w:r>
      <w:r w:rsidR="00A14A63">
        <w:rPr>
          <w:rFonts w:ascii="Times New Roman" w:hAnsi="Times New Roman" w:cs="Times New Roman"/>
          <w:sz w:val="24"/>
          <w:szCs w:val="24"/>
        </w:rPr>
        <w:t>.</w:t>
      </w:r>
      <w:r w:rsidR="00A14A63">
        <w:rPr>
          <w:rStyle w:val="FootnoteReference"/>
          <w:rFonts w:cs="Times New Roman"/>
          <w:sz w:val="24"/>
          <w:szCs w:val="24"/>
        </w:rPr>
        <w:footnoteReference w:id="20"/>
      </w:r>
    </w:p>
    <w:p w:rsidR="00A14A63" w:rsidRPr="00777942" w:rsidRDefault="00A14A63" w:rsidP="00350331">
      <w:pPr>
        <w:autoSpaceDE w:val="0"/>
        <w:autoSpaceDN w:val="0"/>
        <w:adjustRightInd w:val="0"/>
        <w:spacing w:after="120" w:line="240" w:lineRule="auto"/>
        <w:rPr>
          <w:rFonts w:ascii="Times New Roman" w:hAnsi="Times New Roman" w:cs="Times New Roman"/>
          <w:sz w:val="24"/>
          <w:szCs w:val="24"/>
        </w:rPr>
      </w:pPr>
      <w:proofErr w:type="spellStart"/>
      <w:r w:rsidRPr="00777942">
        <w:rPr>
          <w:rFonts w:ascii="Times New Roman" w:hAnsi="Times New Roman" w:cs="Times New Roman"/>
          <w:sz w:val="24"/>
          <w:szCs w:val="24"/>
        </w:rPr>
        <w:t>Bioekonomika</w:t>
      </w:r>
      <w:proofErr w:type="spellEnd"/>
      <w:r w:rsidRPr="00777942">
        <w:rPr>
          <w:rFonts w:ascii="Times New Roman" w:hAnsi="Times New Roman" w:cs="Times New Roman"/>
          <w:sz w:val="24"/>
          <w:szCs w:val="24"/>
        </w:rPr>
        <w:t xml:space="preserve"> </w:t>
      </w:r>
      <w:r>
        <w:rPr>
          <w:rFonts w:ascii="Times New Roman" w:hAnsi="Times New Roman" w:cs="Times New Roman"/>
          <w:sz w:val="24"/>
          <w:szCs w:val="24"/>
        </w:rPr>
        <w:t xml:space="preserve">aptver atjaunojamo </w:t>
      </w:r>
      <w:r w:rsidRPr="00777942">
        <w:rPr>
          <w:rFonts w:ascii="Times New Roman" w:hAnsi="Times New Roman" w:cs="Times New Roman"/>
          <w:sz w:val="24"/>
          <w:szCs w:val="24"/>
        </w:rPr>
        <w:t>biolo</w:t>
      </w:r>
      <w:r w:rsidRPr="00777942">
        <w:rPr>
          <w:rFonts w:ascii="Times New Roman" w:hAnsi="Times New Roman" w:cs="Times New Roman" w:hint="eastAsia"/>
          <w:sz w:val="24"/>
          <w:szCs w:val="24"/>
        </w:rPr>
        <w:t>ģ</w:t>
      </w:r>
      <w:r w:rsidRPr="00777942">
        <w:rPr>
          <w:rFonts w:ascii="Times New Roman" w:hAnsi="Times New Roman" w:cs="Times New Roman"/>
          <w:sz w:val="24"/>
          <w:szCs w:val="24"/>
        </w:rPr>
        <w:t>isko</w:t>
      </w:r>
      <w:r>
        <w:rPr>
          <w:rFonts w:ascii="Times New Roman" w:hAnsi="Times New Roman" w:cs="Times New Roman"/>
          <w:sz w:val="24"/>
          <w:szCs w:val="24"/>
        </w:rPr>
        <w:t xml:space="preserve"> </w:t>
      </w:r>
      <w:r w:rsidRPr="00777942">
        <w:rPr>
          <w:rFonts w:ascii="Times New Roman" w:hAnsi="Times New Roman" w:cs="Times New Roman"/>
          <w:sz w:val="24"/>
          <w:szCs w:val="24"/>
        </w:rPr>
        <w:t>resursu ra</w:t>
      </w:r>
      <w:r w:rsidRPr="00777942">
        <w:rPr>
          <w:rFonts w:ascii="Times New Roman" w:hAnsi="Times New Roman" w:cs="Times New Roman" w:hint="eastAsia"/>
          <w:sz w:val="24"/>
          <w:szCs w:val="24"/>
        </w:rPr>
        <w:t>ž</w:t>
      </w:r>
      <w:r w:rsidRPr="00777942">
        <w:rPr>
          <w:rFonts w:ascii="Times New Roman" w:hAnsi="Times New Roman" w:cs="Times New Roman"/>
          <w:sz w:val="24"/>
          <w:szCs w:val="24"/>
        </w:rPr>
        <w:t>o</w:t>
      </w:r>
      <w:r w:rsidRPr="00777942">
        <w:rPr>
          <w:rFonts w:ascii="Times New Roman" w:hAnsi="Times New Roman" w:cs="Times New Roman" w:hint="eastAsia"/>
          <w:sz w:val="24"/>
          <w:szCs w:val="24"/>
        </w:rPr>
        <w:t>š</w:t>
      </w:r>
      <w:r w:rsidRPr="00777942">
        <w:rPr>
          <w:rFonts w:ascii="Times New Roman" w:hAnsi="Times New Roman" w:cs="Times New Roman"/>
          <w:sz w:val="24"/>
          <w:szCs w:val="24"/>
        </w:rPr>
        <w:t xml:space="preserve">anu un </w:t>
      </w:r>
      <w:r w:rsidRPr="00777942">
        <w:rPr>
          <w:rFonts w:ascii="Times New Roman" w:hAnsi="Times New Roman" w:cs="Times New Roman" w:hint="eastAsia"/>
          <w:sz w:val="24"/>
          <w:szCs w:val="24"/>
        </w:rPr>
        <w:t>š</w:t>
      </w:r>
      <w:r w:rsidRPr="00777942">
        <w:rPr>
          <w:rFonts w:ascii="Times New Roman" w:hAnsi="Times New Roman" w:cs="Times New Roman"/>
          <w:sz w:val="24"/>
          <w:szCs w:val="24"/>
        </w:rPr>
        <w:t>o resursu un attiec</w:t>
      </w:r>
      <w:r w:rsidRPr="00777942">
        <w:rPr>
          <w:rFonts w:ascii="Times New Roman" w:hAnsi="Times New Roman" w:cs="Times New Roman" w:hint="eastAsia"/>
          <w:sz w:val="24"/>
          <w:szCs w:val="24"/>
        </w:rPr>
        <w:t>ī</w:t>
      </w:r>
      <w:r w:rsidRPr="00777942">
        <w:rPr>
          <w:rFonts w:ascii="Times New Roman" w:hAnsi="Times New Roman" w:cs="Times New Roman"/>
          <w:sz w:val="24"/>
          <w:szCs w:val="24"/>
        </w:rPr>
        <w:t>go atkritumu pl</w:t>
      </w:r>
      <w:r w:rsidRPr="00777942">
        <w:rPr>
          <w:rFonts w:ascii="Times New Roman" w:hAnsi="Times New Roman" w:cs="Times New Roman" w:hint="eastAsia"/>
          <w:sz w:val="24"/>
          <w:szCs w:val="24"/>
        </w:rPr>
        <w:t>ū</w:t>
      </w:r>
      <w:r w:rsidRPr="00777942">
        <w:rPr>
          <w:rFonts w:ascii="Times New Roman" w:hAnsi="Times New Roman" w:cs="Times New Roman"/>
          <w:sz w:val="24"/>
          <w:szCs w:val="24"/>
        </w:rPr>
        <w:t>smu p</w:t>
      </w:r>
      <w:r w:rsidRPr="00777942">
        <w:rPr>
          <w:rFonts w:ascii="Times New Roman" w:hAnsi="Times New Roman" w:cs="Times New Roman" w:hint="eastAsia"/>
          <w:sz w:val="24"/>
          <w:szCs w:val="24"/>
        </w:rPr>
        <w:t>ā</w:t>
      </w:r>
      <w:r w:rsidRPr="00777942">
        <w:rPr>
          <w:rFonts w:ascii="Times New Roman" w:hAnsi="Times New Roman" w:cs="Times New Roman"/>
          <w:sz w:val="24"/>
          <w:szCs w:val="24"/>
        </w:rPr>
        <w:t>rv</w:t>
      </w:r>
      <w:r w:rsidRPr="00777942">
        <w:rPr>
          <w:rFonts w:ascii="Times New Roman" w:hAnsi="Times New Roman" w:cs="Times New Roman" w:hint="eastAsia"/>
          <w:sz w:val="24"/>
          <w:szCs w:val="24"/>
        </w:rPr>
        <w:t>ē</w:t>
      </w:r>
      <w:r w:rsidRPr="00777942">
        <w:rPr>
          <w:rFonts w:ascii="Times New Roman" w:hAnsi="Times New Roman" w:cs="Times New Roman"/>
          <w:sz w:val="24"/>
          <w:szCs w:val="24"/>
        </w:rPr>
        <w:t>r</w:t>
      </w:r>
      <w:r w:rsidRPr="00777942">
        <w:rPr>
          <w:rFonts w:ascii="Times New Roman" w:hAnsi="Times New Roman" w:cs="Times New Roman" w:hint="eastAsia"/>
          <w:sz w:val="24"/>
          <w:szCs w:val="24"/>
        </w:rPr>
        <w:t>š</w:t>
      </w:r>
      <w:r w:rsidRPr="00777942">
        <w:rPr>
          <w:rFonts w:ascii="Times New Roman" w:hAnsi="Times New Roman" w:cs="Times New Roman"/>
          <w:sz w:val="24"/>
          <w:szCs w:val="24"/>
        </w:rPr>
        <w:t>anu produktos ar</w:t>
      </w:r>
      <w:r>
        <w:rPr>
          <w:rFonts w:ascii="Times New Roman" w:hAnsi="Times New Roman" w:cs="Times New Roman"/>
          <w:sz w:val="24"/>
          <w:szCs w:val="24"/>
        </w:rPr>
        <w:t xml:space="preserve"> </w:t>
      </w:r>
      <w:r w:rsidRPr="00777942">
        <w:rPr>
          <w:rFonts w:ascii="Times New Roman" w:hAnsi="Times New Roman" w:cs="Times New Roman"/>
          <w:sz w:val="24"/>
          <w:szCs w:val="24"/>
        </w:rPr>
        <w:t>pievienoto v</w:t>
      </w:r>
      <w:r w:rsidRPr="00777942">
        <w:rPr>
          <w:rFonts w:ascii="Times New Roman" w:hAnsi="Times New Roman" w:cs="Times New Roman" w:hint="eastAsia"/>
          <w:sz w:val="24"/>
          <w:szCs w:val="24"/>
        </w:rPr>
        <w:t>ē</w:t>
      </w:r>
      <w:r w:rsidRPr="00777942">
        <w:rPr>
          <w:rFonts w:ascii="Times New Roman" w:hAnsi="Times New Roman" w:cs="Times New Roman"/>
          <w:sz w:val="24"/>
          <w:szCs w:val="24"/>
        </w:rPr>
        <w:t>rt</w:t>
      </w:r>
      <w:r w:rsidRPr="00777942">
        <w:rPr>
          <w:rFonts w:ascii="Times New Roman" w:hAnsi="Times New Roman" w:cs="Times New Roman" w:hint="eastAsia"/>
          <w:sz w:val="24"/>
          <w:szCs w:val="24"/>
        </w:rPr>
        <w:t>ī</w:t>
      </w:r>
      <w:r w:rsidRPr="00777942">
        <w:rPr>
          <w:rFonts w:ascii="Times New Roman" w:hAnsi="Times New Roman" w:cs="Times New Roman"/>
          <w:sz w:val="24"/>
          <w:szCs w:val="24"/>
        </w:rPr>
        <w:t>bu, piem</w:t>
      </w:r>
      <w:r w:rsidRPr="00777942">
        <w:rPr>
          <w:rFonts w:ascii="Times New Roman" w:hAnsi="Times New Roman" w:cs="Times New Roman" w:hint="eastAsia"/>
          <w:sz w:val="24"/>
          <w:szCs w:val="24"/>
        </w:rPr>
        <w:t>ē</w:t>
      </w:r>
      <w:r w:rsidRPr="00777942">
        <w:rPr>
          <w:rFonts w:ascii="Times New Roman" w:hAnsi="Times New Roman" w:cs="Times New Roman"/>
          <w:sz w:val="24"/>
          <w:szCs w:val="24"/>
        </w:rPr>
        <w:t>ram, p</w:t>
      </w:r>
      <w:r w:rsidRPr="00777942">
        <w:rPr>
          <w:rFonts w:ascii="Times New Roman" w:hAnsi="Times New Roman" w:cs="Times New Roman" w:hint="eastAsia"/>
          <w:sz w:val="24"/>
          <w:szCs w:val="24"/>
        </w:rPr>
        <w:t>ā</w:t>
      </w:r>
      <w:r w:rsidRPr="00777942">
        <w:rPr>
          <w:rFonts w:ascii="Times New Roman" w:hAnsi="Times New Roman" w:cs="Times New Roman"/>
          <w:sz w:val="24"/>
          <w:szCs w:val="24"/>
        </w:rPr>
        <w:t>rtik</w:t>
      </w:r>
      <w:r w:rsidRPr="00777942">
        <w:rPr>
          <w:rFonts w:ascii="Times New Roman" w:hAnsi="Times New Roman" w:cs="Times New Roman" w:hint="eastAsia"/>
          <w:sz w:val="24"/>
          <w:szCs w:val="24"/>
        </w:rPr>
        <w:t>ā</w:t>
      </w:r>
      <w:r w:rsidRPr="00777942">
        <w:rPr>
          <w:rFonts w:ascii="Times New Roman" w:hAnsi="Times New Roman" w:cs="Times New Roman"/>
          <w:sz w:val="24"/>
          <w:szCs w:val="24"/>
        </w:rPr>
        <w:t>, dz</w:t>
      </w:r>
      <w:r w:rsidRPr="00777942">
        <w:rPr>
          <w:rFonts w:ascii="Times New Roman" w:hAnsi="Times New Roman" w:cs="Times New Roman" w:hint="eastAsia"/>
          <w:sz w:val="24"/>
          <w:szCs w:val="24"/>
        </w:rPr>
        <w:t>ī</w:t>
      </w:r>
      <w:r w:rsidRPr="00777942">
        <w:rPr>
          <w:rFonts w:ascii="Times New Roman" w:hAnsi="Times New Roman" w:cs="Times New Roman"/>
          <w:sz w:val="24"/>
          <w:szCs w:val="24"/>
        </w:rPr>
        <w:t>vnieku bar</w:t>
      </w:r>
      <w:r w:rsidRPr="00777942">
        <w:rPr>
          <w:rFonts w:ascii="Times New Roman" w:hAnsi="Times New Roman" w:cs="Times New Roman" w:hint="eastAsia"/>
          <w:sz w:val="24"/>
          <w:szCs w:val="24"/>
        </w:rPr>
        <w:t>ī</w:t>
      </w:r>
      <w:r w:rsidRPr="00777942">
        <w:rPr>
          <w:rFonts w:ascii="Times New Roman" w:hAnsi="Times New Roman" w:cs="Times New Roman"/>
          <w:sz w:val="24"/>
          <w:szCs w:val="24"/>
        </w:rPr>
        <w:t>b</w:t>
      </w:r>
      <w:r w:rsidRPr="00777942">
        <w:rPr>
          <w:rFonts w:ascii="Times New Roman" w:hAnsi="Times New Roman" w:cs="Times New Roman" w:hint="eastAsia"/>
          <w:sz w:val="24"/>
          <w:szCs w:val="24"/>
        </w:rPr>
        <w:t>ā</w:t>
      </w:r>
      <w:r w:rsidRPr="00777942">
        <w:rPr>
          <w:rFonts w:ascii="Times New Roman" w:hAnsi="Times New Roman" w:cs="Times New Roman"/>
          <w:sz w:val="24"/>
          <w:szCs w:val="24"/>
        </w:rPr>
        <w:t xml:space="preserve">, bioproduktos un </w:t>
      </w:r>
      <w:proofErr w:type="spellStart"/>
      <w:r w:rsidRPr="00777942">
        <w:rPr>
          <w:rFonts w:ascii="Times New Roman" w:hAnsi="Times New Roman" w:cs="Times New Roman"/>
          <w:sz w:val="24"/>
          <w:szCs w:val="24"/>
        </w:rPr>
        <w:t>bioener</w:t>
      </w:r>
      <w:r w:rsidRPr="00777942">
        <w:rPr>
          <w:rFonts w:ascii="Times New Roman" w:hAnsi="Times New Roman" w:cs="Times New Roman" w:hint="eastAsia"/>
          <w:sz w:val="24"/>
          <w:szCs w:val="24"/>
        </w:rPr>
        <w:t>ģ</w:t>
      </w:r>
      <w:r w:rsidRPr="00777942">
        <w:rPr>
          <w:rFonts w:ascii="Times New Roman" w:hAnsi="Times New Roman" w:cs="Times New Roman"/>
          <w:sz w:val="24"/>
          <w:szCs w:val="24"/>
        </w:rPr>
        <w:t>ij</w:t>
      </w:r>
      <w:r w:rsidRPr="00777942">
        <w:rPr>
          <w:rFonts w:ascii="Times New Roman" w:hAnsi="Times New Roman" w:cs="Times New Roman" w:hint="eastAsia"/>
          <w:sz w:val="24"/>
          <w:szCs w:val="24"/>
        </w:rPr>
        <w:t>ā</w:t>
      </w:r>
      <w:proofErr w:type="spellEnd"/>
      <w:r w:rsidRPr="0077794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77942">
        <w:rPr>
          <w:rFonts w:ascii="Times New Roman" w:hAnsi="Times New Roman" w:cs="Times New Roman"/>
          <w:sz w:val="24"/>
          <w:szCs w:val="24"/>
        </w:rPr>
        <w:t>Bioekonomikas</w:t>
      </w:r>
      <w:proofErr w:type="spellEnd"/>
      <w:r w:rsidRPr="00777942">
        <w:rPr>
          <w:rFonts w:ascii="Times New Roman" w:hAnsi="Times New Roman" w:cs="Times New Roman"/>
          <w:sz w:val="24"/>
          <w:szCs w:val="24"/>
        </w:rPr>
        <w:t xml:space="preserve"> sektoriem un nozar</w:t>
      </w:r>
      <w:r w:rsidRPr="00777942">
        <w:rPr>
          <w:rFonts w:ascii="Times New Roman" w:hAnsi="Times New Roman" w:cs="Times New Roman" w:hint="eastAsia"/>
          <w:sz w:val="24"/>
          <w:szCs w:val="24"/>
        </w:rPr>
        <w:t>ē</w:t>
      </w:r>
      <w:r w:rsidRPr="00777942">
        <w:rPr>
          <w:rFonts w:ascii="Times New Roman" w:hAnsi="Times New Roman" w:cs="Times New Roman"/>
          <w:sz w:val="24"/>
          <w:szCs w:val="24"/>
        </w:rPr>
        <w:t>m ir liels inov</w:t>
      </w:r>
      <w:r w:rsidRPr="00777942">
        <w:rPr>
          <w:rFonts w:ascii="Times New Roman" w:hAnsi="Times New Roman" w:cs="Times New Roman" w:hint="eastAsia"/>
          <w:sz w:val="24"/>
          <w:szCs w:val="24"/>
        </w:rPr>
        <w:t>ā</w:t>
      </w:r>
      <w:r w:rsidRPr="00777942">
        <w:rPr>
          <w:rFonts w:ascii="Times New Roman" w:hAnsi="Times New Roman" w:cs="Times New Roman"/>
          <w:sz w:val="24"/>
          <w:szCs w:val="24"/>
        </w:rPr>
        <w:t>cijas potenci</w:t>
      </w:r>
      <w:r w:rsidRPr="00777942">
        <w:rPr>
          <w:rFonts w:ascii="Times New Roman" w:hAnsi="Times New Roman" w:cs="Times New Roman" w:hint="eastAsia"/>
          <w:sz w:val="24"/>
          <w:szCs w:val="24"/>
        </w:rPr>
        <w:t>ā</w:t>
      </w:r>
      <w:r w:rsidRPr="00777942">
        <w:rPr>
          <w:rFonts w:ascii="Times New Roman" w:hAnsi="Times New Roman" w:cs="Times New Roman"/>
          <w:sz w:val="24"/>
          <w:szCs w:val="24"/>
        </w:rPr>
        <w:t>ls, jo t</w:t>
      </w:r>
      <w:r w:rsidRPr="00777942">
        <w:rPr>
          <w:rFonts w:ascii="Times New Roman" w:hAnsi="Times New Roman" w:cs="Times New Roman" w:hint="eastAsia"/>
          <w:sz w:val="24"/>
          <w:szCs w:val="24"/>
        </w:rPr>
        <w:t>ā</w:t>
      </w:r>
      <w:r w:rsidRPr="00777942">
        <w:rPr>
          <w:rFonts w:ascii="Times New Roman" w:hAnsi="Times New Roman" w:cs="Times New Roman"/>
          <w:sz w:val="24"/>
          <w:szCs w:val="24"/>
        </w:rPr>
        <w:t>s balst</w:t>
      </w:r>
      <w:r w:rsidRPr="00777942">
        <w:rPr>
          <w:rFonts w:ascii="Times New Roman" w:hAnsi="Times New Roman" w:cs="Times New Roman" w:hint="eastAsia"/>
          <w:sz w:val="24"/>
          <w:szCs w:val="24"/>
        </w:rPr>
        <w:t>ā</w:t>
      </w:r>
      <w:r w:rsidRPr="00777942">
        <w:rPr>
          <w:rFonts w:ascii="Times New Roman" w:hAnsi="Times New Roman" w:cs="Times New Roman"/>
          <w:sz w:val="24"/>
          <w:szCs w:val="24"/>
        </w:rPr>
        <w:t>s uz</w:t>
      </w:r>
      <w:r>
        <w:rPr>
          <w:rFonts w:ascii="Times New Roman" w:hAnsi="Times New Roman" w:cs="Times New Roman"/>
          <w:sz w:val="24"/>
          <w:szCs w:val="24"/>
        </w:rPr>
        <w:t xml:space="preserve"> </w:t>
      </w:r>
      <w:r w:rsidRPr="00777942">
        <w:rPr>
          <w:rFonts w:ascii="Times New Roman" w:hAnsi="Times New Roman" w:cs="Times New Roman"/>
          <w:sz w:val="24"/>
          <w:szCs w:val="24"/>
        </w:rPr>
        <w:t>visda</w:t>
      </w:r>
      <w:r w:rsidRPr="00777942">
        <w:rPr>
          <w:rFonts w:ascii="Times New Roman" w:hAnsi="Times New Roman" w:cs="Times New Roman" w:hint="eastAsia"/>
          <w:sz w:val="24"/>
          <w:szCs w:val="24"/>
        </w:rPr>
        <w:t>žā</w:t>
      </w:r>
      <w:r w:rsidRPr="00777942">
        <w:rPr>
          <w:rFonts w:ascii="Times New Roman" w:hAnsi="Times New Roman" w:cs="Times New Roman"/>
          <w:sz w:val="24"/>
          <w:szCs w:val="24"/>
        </w:rPr>
        <w:t>d</w:t>
      </w:r>
      <w:r w:rsidRPr="00777942">
        <w:rPr>
          <w:rFonts w:ascii="Times New Roman" w:hAnsi="Times New Roman" w:cs="Times New Roman" w:hint="eastAsia"/>
          <w:sz w:val="24"/>
          <w:szCs w:val="24"/>
        </w:rPr>
        <w:t>ā</w:t>
      </w:r>
      <w:r w:rsidRPr="00777942">
        <w:rPr>
          <w:rFonts w:ascii="Times New Roman" w:hAnsi="Times New Roman" w:cs="Times New Roman"/>
          <w:sz w:val="24"/>
          <w:szCs w:val="24"/>
        </w:rPr>
        <w:t>kaj</w:t>
      </w:r>
      <w:r w:rsidRPr="00777942">
        <w:rPr>
          <w:rFonts w:ascii="Times New Roman" w:hAnsi="Times New Roman" w:cs="Times New Roman" w:hint="eastAsia"/>
          <w:sz w:val="24"/>
          <w:szCs w:val="24"/>
        </w:rPr>
        <w:t>ā</w:t>
      </w:r>
      <w:r w:rsidRPr="00777942">
        <w:rPr>
          <w:rFonts w:ascii="Times New Roman" w:hAnsi="Times New Roman" w:cs="Times New Roman"/>
          <w:sz w:val="24"/>
          <w:szCs w:val="24"/>
        </w:rPr>
        <w:t>m zin</w:t>
      </w:r>
      <w:r w:rsidRPr="00777942">
        <w:rPr>
          <w:rFonts w:ascii="Times New Roman" w:hAnsi="Times New Roman" w:cs="Times New Roman" w:hint="eastAsia"/>
          <w:sz w:val="24"/>
          <w:szCs w:val="24"/>
        </w:rPr>
        <w:t>ā</w:t>
      </w:r>
      <w:r w:rsidRPr="00777942">
        <w:rPr>
          <w:rFonts w:ascii="Times New Roman" w:hAnsi="Times New Roman" w:cs="Times New Roman"/>
          <w:sz w:val="24"/>
          <w:szCs w:val="24"/>
        </w:rPr>
        <w:t>tn</w:t>
      </w:r>
      <w:r w:rsidRPr="00777942">
        <w:rPr>
          <w:rFonts w:ascii="Times New Roman" w:hAnsi="Times New Roman" w:cs="Times New Roman" w:hint="eastAsia"/>
          <w:sz w:val="24"/>
          <w:szCs w:val="24"/>
        </w:rPr>
        <w:t>ē</w:t>
      </w:r>
      <w:r w:rsidRPr="00777942">
        <w:rPr>
          <w:rFonts w:ascii="Times New Roman" w:hAnsi="Times New Roman" w:cs="Times New Roman"/>
          <w:sz w:val="24"/>
          <w:szCs w:val="24"/>
        </w:rPr>
        <w:t>m, pamattehnolo</w:t>
      </w:r>
      <w:r w:rsidRPr="00777942">
        <w:rPr>
          <w:rFonts w:ascii="Times New Roman" w:hAnsi="Times New Roman" w:cs="Times New Roman" w:hint="eastAsia"/>
          <w:sz w:val="24"/>
          <w:szCs w:val="24"/>
        </w:rPr>
        <w:t>ģ</w:t>
      </w:r>
      <w:r w:rsidRPr="00777942">
        <w:rPr>
          <w:rFonts w:ascii="Times New Roman" w:hAnsi="Times New Roman" w:cs="Times New Roman"/>
          <w:sz w:val="24"/>
          <w:szCs w:val="24"/>
        </w:rPr>
        <w:t>ij</w:t>
      </w:r>
      <w:r w:rsidRPr="00777942">
        <w:rPr>
          <w:rFonts w:ascii="Times New Roman" w:hAnsi="Times New Roman" w:cs="Times New Roman" w:hint="eastAsia"/>
          <w:sz w:val="24"/>
          <w:szCs w:val="24"/>
        </w:rPr>
        <w:t>ā</w:t>
      </w:r>
      <w:r w:rsidRPr="00777942">
        <w:rPr>
          <w:rFonts w:ascii="Times New Roman" w:hAnsi="Times New Roman" w:cs="Times New Roman"/>
          <w:sz w:val="24"/>
          <w:szCs w:val="24"/>
        </w:rPr>
        <w:t>m un industri</w:t>
      </w:r>
      <w:r w:rsidRPr="00777942">
        <w:rPr>
          <w:rFonts w:ascii="Times New Roman" w:hAnsi="Times New Roman" w:cs="Times New Roman" w:hint="eastAsia"/>
          <w:sz w:val="24"/>
          <w:szCs w:val="24"/>
        </w:rPr>
        <w:t>ā</w:t>
      </w:r>
      <w:r w:rsidRPr="00777942">
        <w:rPr>
          <w:rFonts w:ascii="Times New Roman" w:hAnsi="Times New Roman" w:cs="Times New Roman"/>
          <w:sz w:val="24"/>
          <w:szCs w:val="24"/>
        </w:rPr>
        <w:t>laj</w:t>
      </w:r>
      <w:r w:rsidRPr="00777942">
        <w:rPr>
          <w:rFonts w:ascii="Times New Roman" w:hAnsi="Times New Roman" w:cs="Times New Roman" w:hint="eastAsia"/>
          <w:sz w:val="24"/>
          <w:szCs w:val="24"/>
        </w:rPr>
        <w:t>ā</w:t>
      </w:r>
      <w:r w:rsidRPr="00777942">
        <w:rPr>
          <w:rFonts w:ascii="Times New Roman" w:hAnsi="Times New Roman" w:cs="Times New Roman"/>
          <w:sz w:val="24"/>
          <w:szCs w:val="24"/>
        </w:rPr>
        <w:t>m tehnolo</w:t>
      </w:r>
      <w:r w:rsidRPr="00777942">
        <w:rPr>
          <w:rFonts w:ascii="Times New Roman" w:hAnsi="Times New Roman" w:cs="Times New Roman" w:hint="eastAsia"/>
          <w:sz w:val="24"/>
          <w:szCs w:val="24"/>
        </w:rPr>
        <w:t>ģ</w:t>
      </w:r>
      <w:r w:rsidRPr="00777942">
        <w:rPr>
          <w:rFonts w:ascii="Times New Roman" w:hAnsi="Times New Roman" w:cs="Times New Roman"/>
          <w:sz w:val="24"/>
          <w:szCs w:val="24"/>
        </w:rPr>
        <w:t>ij</w:t>
      </w:r>
      <w:r w:rsidRPr="00777942">
        <w:rPr>
          <w:rFonts w:ascii="Times New Roman" w:hAnsi="Times New Roman" w:cs="Times New Roman" w:hint="eastAsia"/>
          <w:sz w:val="24"/>
          <w:szCs w:val="24"/>
        </w:rPr>
        <w:t>ā</w:t>
      </w:r>
      <w:r w:rsidRPr="00777942">
        <w:rPr>
          <w:rFonts w:ascii="Times New Roman" w:hAnsi="Times New Roman" w:cs="Times New Roman"/>
          <w:sz w:val="24"/>
          <w:szCs w:val="24"/>
        </w:rPr>
        <w:t>m</w:t>
      </w:r>
      <w:r>
        <w:rPr>
          <w:rFonts w:ascii="Times New Roman" w:hAnsi="Times New Roman" w:cs="Times New Roman"/>
          <w:sz w:val="24"/>
          <w:szCs w:val="24"/>
        </w:rPr>
        <w:t xml:space="preserve"> un</w:t>
      </w:r>
      <w:r w:rsidRPr="00777942">
        <w:rPr>
          <w:rFonts w:ascii="Times New Roman" w:hAnsi="Times New Roman" w:cs="Times New Roman"/>
          <w:sz w:val="24"/>
          <w:szCs w:val="24"/>
        </w:rPr>
        <w:t xml:space="preserve"> zin</w:t>
      </w:r>
      <w:r w:rsidRPr="00777942">
        <w:rPr>
          <w:rFonts w:ascii="Times New Roman" w:hAnsi="Times New Roman" w:cs="Times New Roman" w:hint="eastAsia"/>
          <w:sz w:val="24"/>
          <w:szCs w:val="24"/>
        </w:rPr>
        <w:t>āš</w:t>
      </w:r>
      <w:r w:rsidRPr="00777942">
        <w:rPr>
          <w:rFonts w:ascii="Times New Roman" w:hAnsi="Times New Roman" w:cs="Times New Roman"/>
          <w:sz w:val="24"/>
          <w:szCs w:val="24"/>
        </w:rPr>
        <w:t>an</w:t>
      </w:r>
      <w:r w:rsidRPr="00777942">
        <w:rPr>
          <w:rFonts w:ascii="Times New Roman" w:hAnsi="Times New Roman" w:cs="Times New Roman" w:hint="eastAsia"/>
          <w:sz w:val="24"/>
          <w:szCs w:val="24"/>
        </w:rPr>
        <w:t>ā</w:t>
      </w:r>
      <w:r w:rsidRPr="00777942">
        <w:rPr>
          <w:rFonts w:ascii="Times New Roman" w:hAnsi="Times New Roman" w:cs="Times New Roman"/>
          <w:sz w:val="24"/>
          <w:szCs w:val="24"/>
        </w:rPr>
        <w:t>m.</w:t>
      </w:r>
      <w:r>
        <w:rPr>
          <w:rStyle w:val="FootnoteReference"/>
          <w:rFonts w:cs="Times New Roman"/>
          <w:sz w:val="24"/>
          <w:szCs w:val="24"/>
        </w:rPr>
        <w:footnoteReference w:id="21"/>
      </w:r>
    </w:p>
    <w:p w:rsidR="0019527A" w:rsidRPr="00697B92" w:rsidRDefault="0019527A" w:rsidP="00350331">
      <w:pPr>
        <w:autoSpaceDE w:val="0"/>
        <w:autoSpaceDN w:val="0"/>
        <w:adjustRightInd w:val="0"/>
        <w:spacing w:after="120" w:line="240" w:lineRule="auto"/>
        <w:rPr>
          <w:rFonts w:ascii="Times New Roman" w:hAnsi="Times New Roman" w:cs="Times New Roman"/>
          <w:sz w:val="24"/>
          <w:szCs w:val="24"/>
        </w:rPr>
      </w:pPr>
      <w:r w:rsidRPr="00697B92">
        <w:rPr>
          <w:rFonts w:ascii="Times New Roman" w:hAnsi="Times New Roman" w:cs="Times New Roman"/>
          <w:sz w:val="24"/>
          <w:szCs w:val="24"/>
        </w:rPr>
        <w:t xml:space="preserve">Institūts ir iesaistīts </w:t>
      </w:r>
      <w:r w:rsidR="00E569AE" w:rsidRPr="00697B92">
        <w:rPr>
          <w:rFonts w:ascii="Times New Roman" w:hAnsi="Times New Roman" w:cs="Times New Roman"/>
          <w:sz w:val="24"/>
          <w:szCs w:val="24"/>
        </w:rPr>
        <w:t xml:space="preserve">arī </w:t>
      </w:r>
      <w:r w:rsidRPr="00697B92">
        <w:rPr>
          <w:rFonts w:ascii="Times New Roman" w:hAnsi="Times New Roman" w:cs="Times New Roman"/>
          <w:sz w:val="24"/>
          <w:szCs w:val="24"/>
        </w:rPr>
        <w:t xml:space="preserve">Lauksaimniecības resursu izmantošanas un pārtikas Valsts nozīmes pētniecības centra (turpmāk Centrs) darbībā. </w:t>
      </w:r>
      <w:r w:rsidR="00D82BC9" w:rsidRPr="00697B92">
        <w:rPr>
          <w:rFonts w:ascii="Times New Roman" w:hAnsi="Times New Roman" w:cs="Times New Roman"/>
          <w:sz w:val="24"/>
          <w:szCs w:val="24"/>
        </w:rPr>
        <w:t xml:space="preserve">VPLSI darbojas divos attīstības virzienos – augsnes ilgtspējīga izmantošana un augsnes produktivitāte un pārtikas tehnoloģijas, kvalitāte un uzturvērtība. </w:t>
      </w:r>
      <w:r w:rsidRPr="00697B92">
        <w:rPr>
          <w:rFonts w:ascii="Times New Roman" w:hAnsi="Times New Roman" w:cs="Times New Roman"/>
          <w:sz w:val="24"/>
          <w:szCs w:val="24"/>
        </w:rPr>
        <w:t>Centra sadarbības stratēģijā</w:t>
      </w:r>
      <w:r w:rsidR="00E569AE" w:rsidRPr="00697B92">
        <w:rPr>
          <w:rStyle w:val="FootnoteReference"/>
          <w:rFonts w:ascii="Times New Roman" w:hAnsi="Times New Roman" w:cs="Times New Roman"/>
          <w:sz w:val="24"/>
          <w:szCs w:val="24"/>
        </w:rPr>
        <w:footnoteReference w:id="22"/>
      </w:r>
      <w:r w:rsidRPr="00697B92">
        <w:rPr>
          <w:rFonts w:ascii="Times New Roman" w:hAnsi="Times New Roman" w:cs="Times New Roman"/>
          <w:sz w:val="24"/>
          <w:szCs w:val="24"/>
        </w:rPr>
        <w:t xml:space="preserve"> iekļautā lauksaimniecības resursu izmantošanas un pārtikas zinātnes SVID analīze liecina</w:t>
      </w:r>
      <w:r w:rsidR="00697B92">
        <w:rPr>
          <w:rFonts w:ascii="Times New Roman" w:hAnsi="Times New Roman" w:cs="Times New Roman"/>
          <w:sz w:val="24"/>
          <w:szCs w:val="24"/>
        </w:rPr>
        <w:t>, ka šajā zinātnēs ir vērojama d</w:t>
      </w:r>
      <w:r w:rsidRPr="00697B92">
        <w:rPr>
          <w:rFonts w:ascii="Times New Roman" w:hAnsi="Times New Roman" w:cs="Times New Roman"/>
          <w:sz w:val="24"/>
          <w:szCs w:val="24"/>
        </w:rPr>
        <w:t>oktorantu un lauksaimniecības un pārtikas zinātnēs aizstāvēto promocijas</w:t>
      </w:r>
      <w:r w:rsidR="00E569AE" w:rsidRPr="00697B92">
        <w:rPr>
          <w:rFonts w:ascii="Times New Roman" w:hAnsi="Times New Roman" w:cs="Times New Roman"/>
          <w:sz w:val="24"/>
          <w:szCs w:val="24"/>
        </w:rPr>
        <w:t xml:space="preserve"> </w:t>
      </w:r>
      <w:r w:rsidRPr="00697B92">
        <w:rPr>
          <w:rFonts w:ascii="Times New Roman" w:hAnsi="Times New Roman" w:cs="Times New Roman"/>
          <w:sz w:val="24"/>
          <w:szCs w:val="24"/>
        </w:rPr>
        <w:t>darbu skaita pozitīva pieauguma dinamika un zinātnieku ieinteresētība sadarbībai ar nozares ražošanas uzņēmumiem, tomēr atsevišķās nozarēs ir vērojams cilvēkresursu tr</w:t>
      </w:r>
      <w:r w:rsidR="00E569AE" w:rsidRPr="00697B92">
        <w:rPr>
          <w:rFonts w:ascii="Times New Roman" w:hAnsi="Times New Roman" w:cs="Times New Roman"/>
          <w:sz w:val="24"/>
          <w:szCs w:val="24"/>
        </w:rPr>
        <w:t>ūkums un lēna paaudžu maiņa. Tā</w:t>
      </w:r>
      <w:r w:rsidRPr="00697B92">
        <w:rPr>
          <w:rFonts w:ascii="Times New Roman" w:hAnsi="Times New Roman" w:cs="Times New Roman"/>
          <w:sz w:val="24"/>
          <w:szCs w:val="24"/>
        </w:rPr>
        <w:t>pat kā Latvijā kopumā</w:t>
      </w:r>
      <w:r w:rsidR="00E569AE" w:rsidRPr="00697B92">
        <w:rPr>
          <w:rStyle w:val="FootnoteReference"/>
          <w:rFonts w:ascii="Times New Roman" w:hAnsi="Times New Roman" w:cs="Times New Roman"/>
          <w:sz w:val="24"/>
          <w:szCs w:val="24"/>
        </w:rPr>
        <w:footnoteReference w:id="23"/>
      </w:r>
      <w:r w:rsidRPr="00697B92">
        <w:rPr>
          <w:rFonts w:ascii="Times New Roman" w:hAnsi="Times New Roman" w:cs="Times New Roman"/>
          <w:sz w:val="24"/>
          <w:szCs w:val="24"/>
        </w:rPr>
        <w:t xml:space="preserve"> arī lauksaimniecības resursu izmantošanas un pārtikas zinātnēs ir </w:t>
      </w:r>
      <w:r w:rsidR="00E569AE" w:rsidRPr="00697B92">
        <w:rPr>
          <w:rFonts w:ascii="Times New Roman" w:hAnsi="Times New Roman" w:cs="Times New Roman"/>
          <w:sz w:val="24"/>
          <w:szCs w:val="24"/>
        </w:rPr>
        <w:t>vērojam</w:t>
      </w:r>
      <w:r w:rsidR="00697B92">
        <w:rPr>
          <w:rFonts w:ascii="Times New Roman" w:hAnsi="Times New Roman" w:cs="Times New Roman"/>
          <w:sz w:val="24"/>
          <w:szCs w:val="24"/>
        </w:rPr>
        <w:t>a</w:t>
      </w:r>
      <w:r w:rsidR="00E569AE" w:rsidRPr="00697B92">
        <w:rPr>
          <w:rFonts w:ascii="Times New Roman" w:hAnsi="Times New Roman" w:cs="Times New Roman"/>
          <w:sz w:val="24"/>
          <w:szCs w:val="24"/>
        </w:rPr>
        <w:t xml:space="preserve"> p</w:t>
      </w:r>
      <w:r w:rsidRPr="00697B92">
        <w:rPr>
          <w:rFonts w:ascii="Times New Roman" w:hAnsi="Times New Roman" w:cs="Times New Roman"/>
          <w:sz w:val="24"/>
          <w:szCs w:val="24"/>
        </w:rPr>
        <w:t>ētījumu sadrumstalotība, daudz</w:t>
      </w:r>
      <w:r w:rsidR="00E569AE" w:rsidRPr="00697B92">
        <w:rPr>
          <w:rFonts w:ascii="Times New Roman" w:hAnsi="Times New Roman" w:cs="Times New Roman"/>
          <w:sz w:val="24"/>
          <w:szCs w:val="24"/>
        </w:rPr>
        <w:t xml:space="preserve"> </w:t>
      </w:r>
      <w:r w:rsidRPr="00697B92">
        <w:rPr>
          <w:rFonts w:ascii="Times New Roman" w:hAnsi="Times New Roman" w:cs="Times New Roman"/>
          <w:sz w:val="24"/>
          <w:szCs w:val="24"/>
        </w:rPr>
        <w:t>īstermiņa projektu, salīdzi</w:t>
      </w:r>
      <w:r w:rsidR="00E569AE" w:rsidRPr="00697B92">
        <w:rPr>
          <w:rFonts w:ascii="Times New Roman" w:hAnsi="Times New Roman" w:cs="Times New Roman"/>
          <w:sz w:val="24"/>
          <w:szCs w:val="24"/>
        </w:rPr>
        <w:t xml:space="preserve">noši maz </w:t>
      </w:r>
      <w:r w:rsidRPr="00697B92">
        <w:rPr>
          <w:rFonts w:ascii="Times New Roman" w:hAnsi="Times New Roman" w:cs="Times New Roman"/>
          <w:sz w:val="24"/>
          <w:szCs w:val="24"/>
        </w:rPr>
        <w:t>starpdisciplināru pētījumu.</w:t>
      </w:r>
    </w:p>
    <w:p w:rsidR="005C627D" w:rsidRPr="006B7F56" w:rsidRDefault="005C627D" w:rsidP="00350331">
      <w:pPr>
        <w:pStyle w:val="NormalWeb"/>
        <w:spacing w:before="0" w:beforeAutospacing="0" w:after="120" w:afterAutospacing="0"/>
        <w:jc w:val="both"/>
        <w:rPr>
          <w:b/>
        </w:rPr>
      </w:pPr>
      <w:r w:rsidRPr="006B7F56">
        <w:t xml:space="preserve">Vidzemes reģionā Priekuļu pagastā atrodas arī Vides pētījumu institūts – fonds “Vides risinājumu institūts”, kas, izmantojot jaunākās informācijas tehnoloģijas, īpaši </w:t>
      </w:r>
      <w:r w:rsidRPr="006B7F56">
        <w:lastRenderedPageBreak/>
        <w:t xml:space="preserve">aviācijā bāzētu attālo izpēti, </w:t>
      </w:r>
      <w:r w:rsidRPr="006B7F56">
        <w:rPr>
          <w:rStyle w:val="Strong"/>
          <w:b w:val="0"/>
        </w:rPr>
        <w:t>rada zināšanas un praktiski pielietojamus risinājumus</w:t>
      </w:r>
      <w:r w:rsidRPr="006B7F56">
        <w:t xml:space="preserve"> pārdomātai un ilgtspējīgai vides un dabas resursu izmantošanai.</w:t>
      </w:r>
    </w:p>
    <w:p w:rsidR="00715733" w:rsidRPr="006B7F56" w:rsidRDefault="00715733" w:rsidP="00350331">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Arī </w:t>
      </w:r>
      <w:r w:rsidRPr="00BA4864">
        <w:rPr>
          <w:rFonts w:ascii="Times New Roman" w:hAnsi="Times New Roman" w:cs="Times New Roman"/>
          <w:b/>
          <w:sz w:val="24"/>
          <w:szCs w:val="24"/>
        </w:rPr>
        <w:t>profesionālās izglītības</w:t>
      </w:r>
      <w:r w:rsidRPr="006B7F56">
        <w:rPr>
          <w:rFonts w:ascii="Times New Roman" w:hAnsi="Times New Roman" w:cs="Times New Roman"/>
          <w:sz w:val="24"/>
          <w:szCs w:val="24"/>
        </w:rPr>
        <w:t xml:space="preserve"> iespējas ietekmē reģiona spēju radīt produktu ar augstu pievienoto vērtību. Vidzemes reģionā pašlaik profesionālās izglītības programmas apgūst 3603 studenti jeb 11,2% no profesionālās izglītības studentu kopskaita Latvijā.</w:t>
      </w:r>
    </w:p>
    <w:p w:rsidR="00715733" w:rsidRPr="006B7F56" w:rsidRDefault="00715733" w:rsidP="00C20FEC">
      <w:pPr>
        <w:spacing w:line="240" w:lineRule="auto"/>
        <w:jc w:val="center"/>
        <w:rPr>
          <w:rFonts w:ascii="Times New Roman" w:hAnsi="Times New Roman" w:cs="Times New Roman"/>
          <w:color w:val="FF0000"/>
          <w:sz w:val="24"/>
          <w:szCs w:val="24"/>
        </w:rPr>
      </w:pPr>
      <w:r w:rsidRPr="006B7F56">
        <w:rPr>
          <w:rFonts w:ascii="Times New Roman" w:hAnsi="Times New Roman" w:cs="Times New Roman"/>
          <w:noProof/>
          <w:color w:val="FF0000"/>
          <w:sz w:val="24"/>
          <w:szCs w:val="24"/>
          <w:lang w:eastAsia="lv-LV"/>
        </w:rPr>
        <w:drawing>
          <wp:inline distT="0" distB="0" distL="0" distR="0">
            <wp:extent cx="5109882" cy="25692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2418" cy="2575592"/>
                    </a:xfrm>
                    <a:prstGeom prst="rect">
                      <a:avLst/>
                    </a:prstGeom>
                    <a:noFill/>
                  </pic:spPr>
                </pic:pic>
              </a:graphicData>
            </a:graphic>
          </wp:inline>
        </w:drawing>
      </w:r>
    </w:p>
    <w:p w:rsidR="00715733" w:rsidRPr="006B7F56" w:rsidRDefault="00F53B53" w:rsidP="00350331">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DC5667"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14</w:t>
      </w:r>
      <w:r w:rsidRPr="006B7F56">
        <w:rPr>
          <w:rFonts w:ascii="Times New Roman" w:hAnsi="Times New Roman" w:cs="Times New Roman"/>
          <w:noProof/>
          <w:sz w:val="24"/>
          <w:szCs w:val="24"/>
        </w:rPr>
        <w:fldChar w:fldCharType="end"/>
      </w:r>
      <w:r w:rsidR="00715733" w:rsidRPr="006B7F56">
        <w:rPr>
          <w:rFonts w:ascii="Times New Roman" w:hAnsi="Times New Roman" w:cs="Times New Roman"/>
          <w:sz w:val="24"/>
          <w:szCs w:val="24"/>
        </w:rPr>
        <w:t>.attēls. Profesionālās izglītības studentu skaits statistikas reģionos 2012.-2013.mācību gadā (datu avots – Izglītības un zinātnes ministrija)</w:t>
      </w:r>
      <w:r w:rsidR="00715733" w:rsidRPr="006B7F56">
        <w:rPr>
          <w:rStyle w:val="FootnoteReference"/>
          <w:rFonts w:ascii="Times New Roman" w:hAnsi="Times New Roman" w:cs="Times New Roman"/>
          <w:sz w:val="24"/>
          <w:szCs w:val="24"/>
        </w:rPr>
        <w:footnoteReference w:id="24"/>
      </w:r>
    </w:p>
    <w:p w:rsidR="00350331" w:rsidRDefault="00A84723" w:rsidP="00350331">
      <w:pPr>
        <w:spacing w:after="120" w:line="240" w:lineRule="auto"/>
        <w:rPr>
          <w:rFonts w:ascii="Times New Roman" w:hAnsi="Times New Roman" w:cs="Times New Roman"/>
          <w:sz w:val="24"/>
          <w:szCs w:val="24"/>
        </w:rPr>
      </w:pPr>
      <w:r w:rsidRPr="006B7F56">
        <w:rPr>
          <w:rFonts w:ascii="Times New Roman" w:eastAsia="Times New Roman" w:hAnsi="Times New Roman" w:cs="Times New Roman"/>
          <w:sz w:val="24"/>
          <w:szCs w:val="24"/>
          <w:lang w:eastAsia="lv-LV"/>
        </w:rPr>
        <w:t>Vidzemes reģionā atrodas 8</w:t>
      </w:r>
      <w:r w:rsidRPr="006B7F56">
        <w:rPr>
          <w:rStyle w:val="FootnoteReference"/>
          <w:rFonts w:ascii="Times New Roman" w:eastAsia="Times New Roman" w:hAnsi="Times New Roman" w:cs="Times New Roman"/>
          <w:sz w:val="24"/>
          <w:szCs w:val="24"/>
          <w:lang w:eastAsia="lv-LV"/>
        </w:rPr>
        <w:footnoteReference w:id="25"/>
      </w:r>
      <w:r w:rsidRPr="006B7F56">
        <w:rPr>
          <w:rFonts w:ascii="Times New Roman" w:eastAsia="Times New Roman" w:hAnsi="Times New Roman" w:cs="Times New Roman"/>
          <w:sz w:val="24"/>
          <w:szCs w:val="24"/>
          <w:lang w:eastAsia="lv-LV"/>
        </w:rPr>
        <w:t xml:space="preserve"> no 38 IZM pakļautības p</w:t>
      </w:r>
      <w:r w:rsidR="00AA2352" w:rsidRPr="006B7F56">
        <w:rPr>
          <w:rFonts w:ascii="Times New Roman" w:eastAsia="Times New Roman" w:hAnsi="Times New Roman" w:cs="Times New Roman"/>
          <w:sz w:val="24"/>
          <w:szCs w:val="24"/>
          <w:lang w:eastAsia="lv-LV"/>
        </w:rPr>
        <w:t>rofesionālās izglītības iestādēm</w:t>
      </w:r>
      <w:r w:rsidR="00AA2352" w:rsidRPr="006B7F56">
        <w:rPr>
          <w:rFonts w:ascii="Times New Roman" w:hAnsi="Times New Roman" w:cs="Times New Roman"/>
          <w:sz w:val="24"/>
          <w:szCs w:val="24"/>
        </w:rPr>
        <w:t>. IZM apkopotā statistika liecina, ka tikai trīs VPR profesionālās izgl</w:t>
      </w:r>
      <w:r w:rsidR="00291FDD" w:rsidRPr="006B7F56">
        <w:rPr>
          <w:rFonts w:ascii="Times New Roman" w:hAnsi="Times New Roman" w:cs="Times New Roman"/>
          <w:sz w:val="24"/>
          <w:szCs w:val="24"/>
        </w:rPr>
        <w:t xml:space="preserve">ītības iestādēs </w:t>
      </w:r>
      <w:r w:rsidR="00064A21">
        <w:rPr>
          <w:rFonts w:ascii="Times New Roman" w:hAnsi="Times New Roman" w:cs="Times New Roman"/>
          <w:sz w:val="24"/>
          <w:szCs w:val="24"/>
        </w:rPr>
        <w:t xml:space="preserve">- </w:t>
      </w:r>
      <w:r w:rsidR="00291FDD" w:rsidRPr="006B7F56">
        <w:rPr>
          <w:rFonts w:ascii="Times New Roman" w:hAnsi="Times New Roman" w:cs="Times New Roman"/>
          <w:sz w:val="24"/>
          <w:szCs w:val="24"/>
        </w:rPr>
        <w:t>Priekuļu un Jāņmuižas Valsts tehnikumā, Smiltenes Valsts tehnikumā un Valmieras profesionālajā vidusskolā</w:t>
      </w:r>
      <w:r w:rsidR="00064A21">
        <w:rPr>
          <w:rFonts w:ascii="Times New Roman" w:hAnsi="Times New Roman" w:cs="Times New Roman"/>
          <w:sz w:val="24"/>
          <w:szCs w:val="24"/>
        </w:rPr>
        <w:t xml:space="preserve"> -</w:t>
      </w:r>
      <w:r w:rsidR="00291FDD" w:rsidRPr="006B7F56">
        <w:rPr>
          <w:rFonts w:ascii="Times New Roman" w:hAnsi="Times New Roman" w:cs="Times New Roman"/>
          <w:sz w:val="24"/>
          <w:szCs w:val="24"/>
        </w:rPr>
        <w:t xml:space="preserve"> audzēkņu skaits ir lielāks par 300.</w:t>
      </w:r>
    </w:p>
    <w:p w:rsidR="000D531A" w:rsidRDefault="000D531A" w:rsidP="000D531A">
      <w:pPr>
        <w:pStyle w:val="Default"/>
        <w:spacing w:after="120"/>
        <w:jc w:val="both"/>
        <w:rPr>
          <w:rFonts w:ascii="Times New Roman" w:eastAsia="Times New Roman" w:hAnsi="Times New Roman" w:cs="Times New Roman"/>
          <w:lang w:eastAsia="lv-LV"/>
        </w:rPr>
      </w:pPr>
      <w:r w:rsidRPr="006B7F56">
        <w:rPr>
          <w:rFonts w:ascii="Times New Roman" w:hAnsi="Times New Roman" w:cs="Times New Roman"/>
        </w:rPr>
        <w:t xml:space="preserve">Attiecīgi </w:t>
      </w:r>
      <w:r w:rsidRPr="006B7F56">
        <w:rPr>
          <w:rFonts w:ascii="Times New Roman" w:eastAsia="Times New Roman" w:hAnsi="Times New Roman" w:cs="Times New Roman"/>
          <w:lang w:eastAsia="lv-LV"/>
        </w:rPr>
        <w:t xml:space="preserve">Priekuļu </w:t>
      </w:r>
      <w:r w:rsidRPr="006B7F56">
        <w:rPr>
          <w:rFonts w:ascii="Times New Roman" w:hAnsi="Times New Roman" w:cs="Times New Roman"/>
        </w:rPr>
        <w:t xml:space="preserve">un Jāņmuižas Valsts </w:t>
      </w:r>
      <w:r w:rsidRPr="006B7F56">
        <w:rPr>
          <w:rFonts w:ascii="Times New Roman" w:eastAsia="Times New Roman" w:hAnsi="Times New Roman" w:cs="Times New Roman"/>
          <w:lang w:eastAsia="lv-LV"/>
        </w:rPr>
        <w:t xml:space="preserve">tehnikumā </w:t>
      </w:r>
      <w:r w:rsidRPr="006B7F56">
        <w:rPr>
          <w:rFonts w:ascii="Times New Roman" w:hAnsi="Times New Roman" w:cs="Times New Roman"/>
        </w:rPr>
        <w:t>2012./2013. mā</w:t>
      </w:r>
      <w:r>
        <w:rPr>
          <w:rFonts w:ascii="Times New Roman" w:hAnsi="Times New Roman" w:cs="Times New Roman"/>
        </w:rPr>
        <w:t>cību gadā izglītības programmās (</w:t>
      </w:r>
      <w:r w:rsidRPr="006B7F56">
        <w:rPr>
          <w:rFonts w:ascii="Times New Roman" w:hAnsi="Times New Roman" w:cs="Times New Roman"/>
        </w:rPr>
        <w:t xml:space="preserve">autotransports, lauksaimniecības tehnika, lauksaimniecība, datorsistēmas, tūrisma pakalpojumi, administratīvie un sekretāra pakalpojumi, </w:t>
      </w:r>
      <w:proofErr w:type="spellStart"/>
      <w:r w:rsidRPr="006B7F56">
        <w:rPr>
          <w:rFonts w:ascii="Times New Roman" w:hAnsi="Times New Roman" w:cs="Times New Roman"/>
        </w:rPr>
        <w:t>komerczinības</w:t>
      </w:r>
      <w:proofErr w:type="spellEnd"/>
      <w:r w:rsidRPr="006B7F56">
        <w:rPr>
          <w:rFonts w:ascii="Times New Roman" w:hAnsi="Times New Roman" w:cs="Times New Roman"/>
        </w:rPr>
        <w:t xml:space="preserve">, būvdarbi, ēdināšanas pakalpojumi, vides aizsardzība un iegūt šādas kvalifikācijas: automehāniķis, </w:t>
      </w:r>
      <w:proofErr w:type="spellStart"/>
      <w:r w:rsidRPr="006B7F56">
        <w:rPr>
          <w:rFonts w:ascii="Times New Roman" w:hAnsi="Times New Roman" w:cs="Times New Roman"/>
        </w:rPr>
        <w:t>autoelektriķis</w:t>
      </w:r>
      <w:proofErr w:type="spellEnd"/>
      <w:r w:rsidRPr="006B7F56">
        <w:rPr>
          <w:rFonts w:ascii="Times New Roman" w:hAnsi="Times New Roman" w:cs="Times New Roman"/>
        </w:rPr>
        <w:t xml:space="preserve">, lauksaimniecības tehnikas mehāniķis, sekretārs, klientu apkalpošanas speciālists, ekotūrisma speciālists, agrārā sektora </w:t>
      </w:r>
      <w:proofErr w:type="spellStart"/>
      <w:r w:rsidRPr="006B7F56">
        <w:rPr>
          <w:rFonts w:ascii="Times New Roman" w:hAnsi="Times New Roman" w:cs="Times New Roman"/>
        </w:rPr>
        <w:t>komercdarbinieks</w:t>
      </w:r>
      <w:proofErr w:type="spellEnd"/>
      <w:r w:rsidRPr="006B7F56">
        <w:rPr>
          <w:rFonts w:ascii="Times New Roman" w:hAnsi="Times New Roman" w:cs="Times New Roman"/>
        </w:rPr>
        <w:t>, ēku celtnieks, apdares darbu tehniķis, ēdināšanas pakalpojumu speciālists, lauku īpašumu apsaimniekotājs, datorsistēmu tehniķis</w:t>
      </w:r>
      <w:r>
        <w:rPr>
          <w:rFonts w:ascii="Times New Roman" w:hAnsi="Times New Roman" w:cs="Times New Roman"/>
        </w:rPr>
        <w:t>)</w:t>
      </w:r>
      <w:r w:rsidRPr="006B7F56">
        <w:rPr>
          <w:rFonts w:ascii="Times New Roman" w:hAnsi="Times New Roman" w:cs="Times New Roman"/>
        </w:rPr>
        <w:t xml:space="preserve"> zināšanas apguva 1063 izglītojamie</w:t>
      </w:r>
      <w:r>
        <w:rPr>
          <w:rFonts w:ascii="Times New Roman" w:eastAsia="Times New Roman" w:hAnsi="Times New Roman" w:cs="Times New Roman"/>
          <w:lang w:eastAsia="lv-LV"/>
        </w:rPr>
        <w:t>.</w:t>
      </w:r>
    </w:p>
    <w:p w:rsidR="000D531A" w:rsidRDefault="000D531A" w:rsidP="00350331">
      <w:pPr>
        <w:spacing w:after="120" w:line="240" w:lineRule="auto"/>
        <w:rPr>
          <w:rFonts w:ascii="Times New Roman" w:hAnsi="Times New Roman" w:cs="Times New Roman"/>
          <w:sz w:val="24"/>
          <w:szCs w:val="24"/>
        </w:rPr>
      </w:pPr>
    </w:p>
    <w:p w:rsidR="00AA2352" w:rsidRPr="006B7F56" w:rsidRDefault="00AA2352" w:rsidP="00350331">
      <w:pPr>
        <w:spacing w:after="120"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lastRenderedPageBreak/>
        <w:drawing>
          <wp:inline distT="0" distB="0" distL="0" distR="0">
            <wp:extent cx="5284694" cy="2891117"/>
            <wp:effectExtent l="0" t="0" r="0" b="0"/>
            <wp:docPr id="27" name="Picture 2"/>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26" cstate="print"/>
                    <a:srcRect/>
                    <a:stretch>
                      <a:fillRect/>
                    </a:stretch>
                  </pic:blipFill>
                  <pic:spPr bwMode="auto">
                    <a:xfrm>
                      <a:off x="0" y="0"/>
                      <a:ext cx="5284694" cy="2891117"/>
                    </a:xfrm>
                    <a:prstGeom prst="rect">
                      <a:avLst/>
                    </a:prstGeom>
                    <a:noFill/>
                    <a:ln w="9525">
                      <a:noFill/>
                      <a:miter lim="800000"/>
                      <a:headEnd/>
                      <a:tailEnd/>
                    </a:ln>
                  </pic:spPr>
                </pic:pic>
              </a:graphicData>
            </a:graphic>
          </wp:inline>
        </w:drawing>
      </w:r>
    </w:p>
    <w:p w:rsidR="00AA2352" w:rsidRPr="006B7F56" w:rsidRDefault="00F53B53" w:rsidP="00350331">
      <w:pPr>
        <w:spacing w:before="120" w:after="120" w:line="240" w:lineRule="auto"/>
        <w:rPr>
          <w:rFonts w:ascii="Times New Roman" w:hAnsi="Times New Roman" w:cs="Times New Roman"/>
          <w:sz w:val="24"/>
          <w:szCs w:val="24"/>
        </w:rPr>
      </w:pPr>
      <w:r w:rsidRPr="00781A3C">
        <w:rPr>
          <w:rFonts w:ascii="Times New Roman" w:hAnsi="Times New Roman" w:cs="Times New Roman"/>
          <w:i/>
          <w:iCs/>
          <w:color w:val="44546A" w:themeColor="text2"/>
          <w:sz w:val="24"/>
          <w:szCs w:val="24"/>
        </w:rPr>
        <w:fldChar w:fldCharType="begin"/>
      </w:r>
      <w:r w:rsidR="00781A3C" w:rsidRPr="00781A3C">
        <w:rPr>
          <w:rFonts w:ascii="Times New Roman" w:hAnsi="Times New Roman" w:cs="Times New Roman"/>
          <w:i/>
          <w:iCs/>
          <w:color w:val="44546A" w:themeColor="text2"/>
          <w:sz w:val="24"/>
          <w:szCs w:val="24"/>
        </w:rPr>
        <w:instrText xml:space="preserve"> SEQ _attēls \* ARABIC </w:instrText>
      </w:r>
      <w:r w:rsidRPr="00781A3C">
        <w:rPr>
          <w:rFonts w:ascii="Times New Roman" w:hAnsi="Times New Roman" w:cs="Times New Roman"/>
          <w:i/>
          <w:iCs/>
          <w:color w:val="44546A" w:themeColor="text2"/>
          <w:sz w:val="24"/>
          <w:szCs w:val="24"/>
        </w:rPr>
        <w:fldChar w:fldCharType="separate"/>
      </w:r>
      <w:r w:rsidR="00B107CB">
        <w:rPr>
          <w:rFonts w:ascii="Times New Roman" w:hAnsi="Times New Roman" w:cs="Times New Roman"/>
          <w:i/>
          <w:iCs/>
          <w:noProof/>
          <w:color w:val="44546A" w:themeColor="text2"/>
          <w:sz w:val="24"/>
          <w:szCs w:val="24"/>
        </w:rPr>
        <w:t>15</w:t>
      </w:r>
      <w:r w:rsidRPr="00781A3C">
        <w:rPr>
          <w:rFonts w:ascii="Times New Roman" w:hAnsi="Times New Roman" w:cs="Times New Roman"/>
          <w:i/>
          <w:iCs/>
          <w:color w:val="44546A" w:themeColor="text2"/>
          <w:sz w:val="24"/>
          <w:szCs w:val="24"/>
        </w:rPr>
        <w:fldChar w:fldCharType="end"/>
      </w:r>
      <w:r w:rsidR="00781A3C" w:rsidRPr="00781A3C">
        <w:rPr>
          <w:rFonts w:ascii="Times New Roman" w:hAnsi="Times New Roman" w:cs="Times New Roman"/>
          <w:i/>
          <w:iCs/>
          <w:color w:val="44546A" w:themeColor="text2"/>
          <w:sz w:val="24"/>
          <w:szCs w:val="24"/>
        </w:rPr>
        <w:t xml:space="preserve">.attēls. </w:t>
      </w:r>
      <w:r w:rsidR="00AA2352" w:rsidRPr="00781A3C">
        <w:rPr>
          <w:rFonts w:ascii="Times New Roman" w:hAnsi="Times New Roman" w:cs="Times New Roman"/>
          <w:i/>
          <w:iCs/>
          <w:color w:val="44546A" w:themeColor="text2"/>
          <w:sz w:val="24"/>
          <w:szCs w:val="24"/>
        </w:rPr>
        <w:t>Izglītojamo skaits ministrijas padotības profesionālās izglītības iestādēs (datu avots – Izglītības un zinātnes ministrija)</w:t>
      </w:r>
      <w:r w:rsidR="00AA2352" w:rsidRPr="00781A3C">
        <w:rPr>
          <w:rStyle w:val="FootnoteReference"/>
          <w:rFonts w:ascii="Times New Roman" w:hAnsi="Times New Roman" w:cs="Times New Roman"/>
          <w:i/>
          <w:iCs/>
          <w:color w:val="44546A" w:themeColor="text2"/>
          <w:sz w:val="24"/>
          <w:szCs w:val="24"/>
        </w:rPr>
        <w:footnoteReference w:id="26"/>
      </w:r>
    </w:p>
    <w:p w:rsidR="000A3698" w:rsidRDefault="00291FDD" w:rsidP="00350331">
      <w:pPr>
        <w:pStyle w:val="Default"/>
        <w:spacing w:after="120"/>
        <w:jc w:val="both"/>
        <w:rPr>
          <w:rFonts w:ascii="Times New Roman" w:hAnsi="Times New Roman" w:cs="Times New Roman"/>
        </w:rPr>
      </w:pPr>
      <w:r w:rsidRPr="006B7F56">
        <w:rPr>
          <w:rFonts w:ascii="Times New Roman" w:eastAsia="Times New Roman" w:hAnsi="Times New Roman" w:cs="Times New Roman"/>
          <w:lang w:eastAsia="lv-LV"/>
        </w:rPr>
        <w:t xml:space="preserve">Smiltenes Valsts tehnikumā uz </w:t>
      </w:r>
      <w:r w:rsidRPr="006B7F56">
        <w:rPr>
          <w:rFonts w:ascii="Times New Roman" w:hAnsi="Times New Roman" w:cs="Times New Roman"/>
        </w:rPr>
        <w:t>2012.gada 1.oktobri</w:t>
      </w:r>
      <w:r w:rsidR="00697B92">
        <w:rPr>
          <w:rFonts w:ascii="Times New Roman" w:hAnsi="Times New Roman" w:cs="Times New Roman"/>
        </w:rPr>
        <w:t xml:space="preserve"> </w:t>
      </w:r>
      <w:r w:rsidRPr="006B7F56">
        <w:rPr>
          <w:rFonts w:ascii="Times New Roman" w:hAnsi="Times New Roman" w:cs="Times New Roman"/>
        </w:rPr>
        <w:t>682 audzēkņi apguva zināšanas šādās profesionālās vidējās izglītības programmās: ēdināšanas pakalpojumi, lauku tūrisma pakalpojumi, viesnīcu pakalpojumi, veterinārmedicīna, autotransports, transports.</w:t>
      </w:r>
      <w:r w:rsidR="00605F49" w:rsidRPr="006B7F56">
        <w:rPr>
          <w:rFonts w:ascii="Times New Roman" w:hAnsi="Times New Roman" w:cs="Times New Roman"/>
        </w:rPr>
        <w:t xml:space="preserve"> Smiltenes Valsts tehnikums profesionālā vidusskola nākotnē </w:t>
      </w:r>
      <w:r w:rsidR="00A84723" w:rsidRPr="006B7F56">
        <w:rPr>
          <w:rFonts w:ascii="Times New Roman" w:hAnsi="Times New Roman" w:cs="Times New Roman"/>
        </w:rPr>
        <w:t>plāno</w:t>
      </w:r>
      <w:r w:rsidR="00605F49" w:rsidRPr="006B7F56">
        <w:rPr>
          <w:rFonts w:ascii="Times New Roman" w:hAnsi="Times New Roman" w:cs="Times New Roman"/>
        </w:rPr>
        <w:t xml:space="preserve"> kļūt par Nacionālas nozīmes kompetences centru Veter</w:t>
      </w:r>
      <w:r w:rsidR="00A84723" w:rsidRPr="006B7F56">
        <w:rPr>
          <w:rFonts w:ascii="Times New Roman" w:hAnsi="Times New Roman" w:cs="Times New Roman"/>
        </w:rPr>
        <w:t>i</w:t>
      </w:r>
      <w:r w:rsidR="00605F49" w:rsidRPr="006B7F56">
        <w:rPr>
          <w:rFonts w:ascii="Times New Roman" w:hAnsi="Times New Roman" w:cs="Times New Roman"/>
        </w:rPr>
        <w:t>nā</w:t>
      </w:r>
      <w:r w:rsidR="00697B92">
        <w:rPr>
          <w:rFonts w:ascii="Times New Roman" w:hAnsi="Times New Roman" w:cs="Times New Roman"/>
        </w:rPr>
        <w:t>rmedicīnā un Ceļu būvē, kā arī</w:t>
      </w:r>
      <w:r w:rsidR="00605F49" w:rsidRPr="006B7F56">
        <w:rPr>
          <w:rFonts w:ascii="Times New Roman" w:hAnsi="Times New Roman" w:cs="Times New Roman"/>
        </w:rPr>
        <w:t xml:space="preserve"> par Reģionālas nozīmes centru Viesnīcu un restorānu pakalpojumos. Sadarbībā ar kokapstrādes uzņēmumu Smiltene – IMPEX un Vācijas partneriem plānots veidot apmācības bāzi, lai sagatavotu kokapstrādes mašīnu operatorus</w:t>
      </w:r>
      <w:r w:rsidR="00605F49" w:rsidRPr="006B7F56">
        <w:rPr>
          <w:rStyle w:val="FootnoteReference"/>
          <w:rFonts w:ascii="Times New Roman" w:hAnsi="Times New Roman" w:cs="Times New Roman"/>
        </w:rPr>
        <w:footnoteReference w:id="27"/>
      </w:r>
      <w:r w:rsidR="000A3698">
        <w:rPr>
          <w:rFonts w:ascii="Times New Roman" w:hAnsi="Times New Roman" w:cs="Times New Roman"/>
        </w:rPr>
        <w:t>.</w:t>
      </w:r>
    </w:p>
    <w:p w:rsidR="000A3698" w:rsidRDefault="00374CDC" w:rsidP="00350331">
      <w:pPr>
        <w:pStyle w:val="Default"/>
        <w:spacing w:after="120"/>
        <w:jc w:val="both"/>
        <w:rPr>
          <w:rFonts w:ascii="Times New Roman" w:hAnsi="Times New Roman" w:cs="Times New Roman"/>
        </w:rPr>
      </w:pPr>
      <w:r w:rsidRPr="006B7F56">
        <w:rPr>
          <w:rFonts w:ascii="Times New Roman" w:hAnsi="Times New Roman" w:cs="Times New Roman"/>
        </w:rPr>
        <w:t xml:space="preserve">Valmieras Profesionālajā vidusskolā 2013./2014.m.g. zināšanas apguva 551 izglītojamais viesnīcu un ēdināšanas pakalpojumu, pārtikas produktu tehnoloģiju, </w:t>
      </w:r>
      <w:proofErr w:type="spellStart"/>
      <w:r w:rsidRPr="006B7F56">
        <w:rPr>
          <w:rFonts w:ascii="Times New Roman" w:hAnsi="Times New Roman" w:cs="Times New Roman"/>
        </w:rPr>
        <w:t>mehatronikas</w:t>
      </w:r>
      <w:proofErr w:type="spellEnd"/>
      <w:r w:rsidRPr="006B7F56">
        <w:rPr>
          <w:rFonts w:ascii="Times New Roman" w:hAnsi="Times New Roman" w:cs="Times New Roman"/>
        </w:rPr>
        <w:t>, grāmatvedības</w:t>
      </w:r>
      <w:r w:rsidR="000943AC">
        <w:rPr>
          <w:rFonts w:ascii="Times New Roman" w:hAnsi="Times New Roman" w:cs="Times New Roman"/>
        </w:rPr>
        <w:t xml:space="preserve">, </w:t>
      </w:r>
      <w:proofErr w:type="spellStart"/>
      <w:r w:rsidR="000943AC">
        <w:rPr>
          <w:rFonts w:ascii="Times New Roman" w:hAnsi="Times New Roman" w:cs="Times New Roman"/>
        </w:rPr>
        <w:t>komerczinību</w:t>
      </w:r>
      <w:proofErr w:type="spellEnd"/>
      <w:r w:rsidR="000943AC">
        <w:rPr>
          <w:rFonts w:ascii="Times New Roman" w:hAnsi="Times New Roman" w:cs="Times New Roman"/>
        </w:rPr>
        <w:t>, telemehānikas,</w:t>
      </w:r>
      <w:r w:rsidRPr="006B7F56">
        <w:rPr>
          <w:rFonts w:ascii="Times New Roman" w:hAnsi="Times New Roman" w:cs="Times New Roman"/>
        </w:rPr>
        <w:t xml:space="preserve"> loģistikas</w:t>
      </w:r>
      <w:r w:rsidR="000943AC">
        <w:rPr>
          <w:rFonts w:ascii="Times New Roman" w:hAnsi="Times New Roman" w:cs="Times New Roman"/>
        </w:rPr>
        <w:t>,</w:t>
      </w:r>
      <w:r w:rsidRPr="006B7F56">
        <w:rPr>
          <w:rFonts w:ascii="Times New Roman" w:hAnsi="Times New Roman" w:cs="Times New Roman"/>
        </w:rPr>
        <w:t xml:space="preserve"> </w:t>
      </w:r>
      <w:r w:rsidRPr="006B7F56">
        <w:rPr>
          <w:rStyle w:val="Strong"/>
          <w:rFonts w:ascii="Times New Roman" w:hAnsi="Times New Roman" w:cs="Times New Roman"/>
          <w:b w:val="0"/>
        </w:rPr>
        <w:t>tekstiliju ražošanas tehnoloģiju un izstrādājumu izgatavošanas programmās</w:t>
      </w:r>
      <w:r w:rsidR="000A3698">
        <w:rPr>
          <w:rFonts w:ascii="Times New Roman" w:hAnsi="Times New Roman" w:cs="Times New Roman"/>
        </w:rPr>
        <w:t>.</w:t>
      </w:r>
    </w:p>
    <w:p w:rsidR="002178FA" w:rsidRDefault="002178FA" w:rsidP="00350331">
      <w:pPr>
        <w:pStyle w:val="Default"/>
        <w:spacing w:after="120"/>
        <w:jc w:val="both"/>
        <w:rPr>
          <w:rFonts w:ascii="Times New Roman" w:hAnsi="Times New Roman" w:cs="Times New Roman"/>
        </w:rPr>
      </w:pPr>
      <w:r w:rsidRPr="00FB00DE">
        <w:rPr>
          <w:rFonts w:ascii="Times New Roman" w:hAnsi="Times New Roman" w:cs="Times New Roman"/>
        </w:rPr>
        <w:t>2013.gada septembrī Latvijā tika uzsākts duālās izglītības pilotprojekts, kurā piedalījās 6 profesionālās izglītības iestādes, tai skaitā arī Valmieras P</w:t>
      </w:r>
      <w:r w:rsidR="00F63C91" w:rsidRPr="00FB00DE">
        <w:rPr>
          <w:rFonts w:ascii="Times New Roman" w:hAnsi="Times New Roman" w:cs="Times New Roman"/>
        </w:rPr>
        <w:t>rofesionālā vidusskola sadarbībā</w:t>
      </w:r>
      <w:r w:rsidRPr="00FB00DE">
        <w:rPr>
          <w:rFonts w:ascii="Times New Roman" w:hAnsi="Times New Roman" w:cs="Times New Roman"/>
        </w:rPr>
        <w:t xml:space="preserve"> ar a/s Valmieras Stikla Šķiedra. Iesaistītajiem audzēkņiem tā ir iespēja efektīvāk apgūt teorētiskās zināšanas, kuras nepieciešamas konkrētajā jomā, savukārt uzņēmēji šādi var sagatavot savām prasībām atbilstošu speciālistu. 14 Valmieras Profesionālās vidusskolas audzēkņi apguva </w:t>
      </w:r>
      <w:proofErr w:type="spellStart"/>
      <w:r w:rsidRPr="00FB00DE">
        <w:rPr>
          <w:rFonts w:ascii="Times New Roman" w:hAnsi="Times New Roman" w:cs="Times New Roman"/>
        </w:rPr>
        <w:t>tekstīliju</w:t>
      </w:r>
      <w:proofErr w:type="spellEnd"/>
      <w:r w:rsidRPr="00FB00DE">
        <w:rPr>
          <w:rFonts w:ascii="Times New Roman" w:hAnsi="Times New Roman" w:cs="Times New Roman"/>
        </w:rPr>
        <w:t xml:space="preserve"> ražošanas tehnoloģijas un izstrādājumu izgatavošanu. </w:t>
      </w:r>
      <w:r w:rsidR="005D14F5" w:rsidRPr="00FB00DE">
        <w:rPr>
          <w:rFonts w:ascii="Times New Roman" w:hAnsi="Times New Roman" w:cs="Times New Roman"/>
        </w:rPr>
        <w:t xml:space="preserve">Jaunieši, kas iesaistījušies darba vidē balstītajā apmācībā, ir daudz motivētāki apgūt jaunas lietas, jo jau mācību laikā viņi </w:t>
      </w:r>
      <w:r w:rsidR="005D14F5" w:rsidRPr="00FB00DE">
        <w:rPr>
          <w:rFonts w:ascii="Times New Roman" w:hAnsi="Times New Roman" w:cs="Times New Roman"/>
        </w:rPr>
        <w:lastRenderedPageBreak/>
        <w:t>redz potenciālo darba vidi un izvērtē savu piemērotību gan izvēlētajai profesijai, gan izvēlētajai darba vietai. Tādā veidā uzlabojas arī profesionālās izglītības prestižs.</w:t>
      </w:r>
      <w:r w:rsidR="005D14F5" w:rsidRPr="00FB00DE">
        <w:rPr>
          <w:rStyle w:val="FootnoteReference"/>
          <w:rFonts w:ascii="Times New Roman" w:hAnsi="Times New Roman" w:cs="Times New Roman"/>
        </w:rPr>
        <w:footnoteReference w:id="28"/>
      </w:r>
    </w:p>
    <w:p w:rsidR="00FA4FEA" w:rsidRDefault="00C45744" w:rsidP="00350331">
      <w:pPr>
        <w:pStyle w:val="Default"/>
        <w:spacing w:after="120"/>
        <w:jc w:val="both"/>
        <w:rPr>
          <w:rFonts w:ascii="Times New Roman" w:hAnsi="Times New Roman" w:cs="Times New Roman"/>
        </w:rPr>
      </w:pPr>
      <w:r>
        <w:rPr>
          <w:rFonts w:ascii="Times New Roman" w:hAnsi="Times New Roman" w:cs="Times New Roman"/>
        </w:rPr>
        <w:t>Pārējās piecā</w:t>
      </w:r>
      <w:r w:rsidR="00FA4FEA" w:rsidRPr="006B7F56">
        <w:rPr>
          <w:rFonts w:ascii="Times New Roman" w:hAnsi="Times New Roman" w:cs="Times New Roman"/>
        </w:rPr>
        <w:t xml:space="preserve">s VPR </w:t>
      </w:r>
      <w:r w:rsidR="00300B0F" w:rsidRPr="006B7F56">
        <w:rPr>
          <w:rFonts w:ascii="Times New Roman" w:hAnsi="Times New Roman" w:cs="Times New Roman"/>
        </w:rPr>
        <w:t>profesionālās izglītības iestād</w:t>
      </w:r>
      <w:r w:rsidR="00064A21">
        <w:rPr>
          <w:rFonts w:ascii="Times New Roman" w:hAnsi="Times New Roman" w:cs="Times New Roman"/>
        </w:rPr>
        <w:t>ē</w:t>
      </w:r>
      <w:r w:rsidR="00300B0F" w:rsidRPr="006B7F56">
        <w:rPr>
          <w:rFonts w:ascii="Times New Roman" w:hAnsi="Times New Roman" w:cs="Times New Roman"/>
        </w:rPr>
        <w:t>s</w:t>
      </w:r>
      <w:r w:rsidR="00FA4FEA" w:rsidRPr="006B7F56">
        <w:rPr>
          <w:rFonts w:ascii="Times New Roman" w:hAnsi="Times New Roman" w:cs="Times New Roman"/>
        </w:rPr>
        <w:t xml:space="preserve"> </w:t>
      </w:r>
      <w:r w:rsidR="00064A21">
        <w:rPr>
          <w:rFonts w:ascii="Times New Roman" w:hAnsi="Times New Roman" w:cs="Times New Roman"/>
        </w:rPr>
        <w:t xml:space="preserve">- </w:t>
      </w:r>
      <w:r w:rsidR="00FA4FEA" w:rsidRPr="006B7F56">
        <w:rPr>
          <w:rFonts w:ascii="Times New Roman" w:hAnsi="Times New Roman" w:cs="Times New Roman"/>
        </w:rPr>
        <w:t>Rankas Profesionālajā vidusskolā, Barkavas Profesionālajā vidusskolā, Jaungulbenes profesionālajā vidusskolā, Alsviķu arodskolā un Ērgļu Profesionālajā vidusskolā</w:t>
      </w:r>
      <w:r w:rsidR="00300B0F" w:rsidRPr="006B7F56">
        <w:rPr>
          <w:rFonts w:ascii="Times New Roman" w:hAnsi="Times New Roman" w:cs="Times New Roman"/>
        </w:rPr>
        <w:t xml:space="preserve"> </w:t>
      </w:r>
      <w:r w:rsidR="00064A21">
        <w:rPr>
          <w:rFonts w:ascii="Times New Roman" w:hAnsi="Times New Roman" w:cs="Times New Roman"/>
        </w:rPr>
        <w:t xml:space="preserve">- </w:t>
      </w:r>
      <w:r w:rsidR="00300B0F" w:rsidRPr="006B7F56">
        <w:rPr>
          <w:rFonts w:ascii="Times New Roman" w:hAnsi="Times New Roman" w:cs="Times New Roman"/>
        </w:rPr>
        <w:t>sagatavo speciālistus būvdarbu, viesnīcas un skaistumkopšanas pakalpojumu, lauksaimniecības un autotransporta programmās.</w:t>
      </w:r>
    </w:p>
    <w:p w:rsidR="0014069C" w:rsidRPr="00927006" w:rsidRDefault="0014069C" w:rsidP="00350331">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VPR darbojas arī </w:t>
      </w:r>
      <w:r w:rsidRPr="00927006">
        <w:rPr>
          <w:rFonts w:ascii="Times New Roman" w:hAnsi="Times New Roman" w:cs="Times New Roman"/>
          <w:sz w:val="24"/>
          <w:szCs w:val="24"/>
        </w:rPr>
        <w:t>Cēsu profesionālā vidusskola</w:t>
      </w:r>
      <w:r>
        <w:rPr>
          <w:rFonts w:ascii="Times New Roman" w:hAnsi="Times New Roman" w:cs="Times New Roman"/>
          <w:sz w:val="24"/>
          <w:szCs w:val="24"/>
        </w:rPr>
        <w:t xml:space="preserve">, kas ir Cēsu pašvaldības </w:t>
      </w:r>
      <w:proofErr w:type="spellStart"/>
      <w:r>
        <w:rPr>
          <w:rFonts w:ascii="Times New Roman" w:hAnsi="Times New Roman" w:cs="Times New Roman"/>
          <w:sz w:val="24"/>
          <w:szCs w:val="24"/>
        </w:rPr>
        <w:t>pārziņā</w:t>
      </w:r>
      <w:proofErr w:type="spellEnd"/>
      <w:r>
        <w:rPr>
          <w:rFonts w:ascii="Times New Roman" w:hAnsi="Times New Roman" w:cs="Times New Roman"/>
          <w:sz w:val="24"/>
          <w:szCs w:val="24"/>
        </w:rPr>
        <w:t>, un</w:t>
      </w:r>
      <w:r w:rsidRPr="00927006">
        <w:rPr>
          <w:rFonts w:ascii="Times New Roman" w:hAnsi="Times New Roman" w:cs="Times New Roman"/>
          <w:sz w:val="24"/>
          <w:szCs w:val="24"/>
        </w:rPr>
        <w:t xml:space="preserve"> sagatavo audzēkņus kokapstrādē. Skolā ir iespējams apgūt namdara, mēbeļu galdnieka un elektrotehniķa, restauratora asistenta, galdnieka un mēbeļu dizaina speciālista profesijas.</w:t>
      </w:r>
    </w:p>
    <w:p w:rsidR="0014069C" w:rsidRPr="0014069C" w:rsidRDefault="0014069C" w:rsidP="00350331">
      <w:pPr>
        <w:spacing w:after="120" w:line="240" w:lineRule="auto"/>
        <w:rPr>
          <w:rFonts w:ascii="Times New Roman" w:hAnsi="Times New Roman" w:cs="Times New Roman"/>
          <w:sz w:val="24"/>
          <w:szCs w:val="24"/>
        </w:rPr>
      </w:pPr>
      <w:r w:rsidRPr="00927006">
        <w:rPr>
          <w:rFonts w:ascii="Times New Roman" w:hAnsi="Times New Roman" w:cs="Times New Roman"/>
          <w:sz w:val="24"/>
          <w:szCs w:val="24"/>
        </w:rPr>
        <w:t xml:space="preserve">Izglītības iestāde organizē sadarbību ar darba devējiem par izglītības satura jautājumiem, praktisko mācību un prakses īstenošanu. Skola ir iesaistīta vairākos starptautiskos projektos, kuru ietvaros tiek paaugstināta skolotāju pieredze jaunu metožu pielietošanā kokapstrādē. 2010./2011.mācību gadā sadarbībā ar „Junior </w:t>
      </w:r>
      <w:proofErr w:type="spellStart"/>
      <w:r w:rsidRPr="00927006">
        <w:rPr>
          <w:rFonts w:ascii="Times New Roman" w:hAnsi="Times New Roman" w:cs="Times New Roman"/>
          <w:sz w:val="24"/>
          <w:szCs w:val="24"/>
        </w:rPr>
        <w:t>Achievment</w:t>
      </w:r>
      <w:proofErr w:type="spellEnd"/>
      <w:r w:rsidRPr="00927006">
        <w:rPr>
          <w:rFonts w:ascii="Times New Roman" w:hAnsi="Times New Roman" w:cs="Times New Roman"/>
          <w:sz w:val="24"/>
          <w:szCs w:val="24"/>
        </w:rPr>
        <w:t xml:space="preserve"> Latvija” un Vidzemes uzņēmējdarbības un inovāciju centru ir izveidojušās divas audzēkņu mācību firmas, kas ražo videi draudzīgas masīvkoka, kā arī attīstošas un izklaidējošas rotaļlietas bērniem. Savukārt 2011./2012.mācību gadā jau izveidoti 3 skolēnu mācību uzņēmumi.</w:t>
      </w:r>
      <w:r w:rsidRPr="00927006">
        <w:rPr>
          <w:rStyle w:val="FootnoteReference"/>
          <w:rFonts w:ascii="Times New Roman" w:hAnsi="Times New Roman" w:cs="Times New Roman"/>
          <w:sz w:val="24"/>
          <w:szCs w:val="24"/>
        </w:rPr>
        <w:footnoteReference w:id="29"/>
      </w:r>
      <w:r w:rsidRPr="00927006">
        <w:rPr>
          <w:rFonts w:ascii="Times New Roman" w:hAnsi="Times New Roman" w:cs="Times New Roman"/>
          <w:sz w:val="24"/>
          <w:szCs w:val="24"/>
        </w:rPr>
        <w:t xml:space="preserve"> Paredzēts, ka ar ERAF atbalstu tiks īstenota skolas modernizācija. </w:t>
      </w:r>
      <w:r w:rsidRPr="0014069C">
        <w:rPr>
          <w:rStyle w:val="Strong"/>
          <w:rFonts w:ascii="Times New Roman" w:hAnsi="Times New Roman" w:cs="Times New Roman"/>
          <w:b w:val="0"/>
          <w:sz w:val="24"/>
          <w:szCs w:val="24"/>
        </w:rPr>
        <w:t>Projekta gaitā tiks uzbūvēts jauns darbnīcu korpuss un veikta 1.stāva renovācija skolas ēkā Cēsīs, veidojot vienotu mācību kompleksu. Savukārt mācību procesa modernizācijai plānots iepirkt un uzstādīt iekārtas un nepieciešamo aprīkojumu tādās prioritārajās izglītības programmās kā enerģētika un elektrotehnika, kokizstrādājumu izgatavošana un būvdarbi</w:t>
      </w:r>
      <w:r w:rsidRPr="0014069C">
        <w:rPr>
          <w:rStyle w:val="Strong"/>
          <w:rFonts w:ascii="Times New Roman" w:hAnsi="Times New Roman" w:cs="Times New Roman"/>
          <w:sz w:val="24"/>
          <w:szCs w:val="24"/>
        </w:rPr>
        <w:t>.</w:t>
      </w:r>
      <w:r w:rsidRPr="0014069C">
        <w:rPr>
          <w:rStyle w:val="FootnoteReference"/>
          <w:rFonts w:ascii="Times New Roman" w:hAnsi="Times New Roman" w:cs="Times New Roman"/>
          <w:sz w:val="24"/>
          <w:szCs w:val="24"/>
        </w:rPr>
        <w:footnoteReference w:id="30"/>
      </w:r>
    </w:p>
    <w:p w:rsidR="00300B0F" w:rsidRPr="006B7F56" w:rsidRDefault="00300B0F" w:rsidP="000943AC">
      <w:pPr>
        <w:pStyle w:val="Default"/>
        <w:spacing w:after="120"/>
        <w:jc w:val="both"/>
        <w:rPr>
          <w:rFonts w:ascii="Times New Roman" w:hAnsi="Times New Roman" w:cs="Times New Roman"/>
          <w:bCs/>
        </w:rPr>
      </w:pPr>
      <w:r w:rsidRPr="006B7F56">
        <w:rPr>
          <w:rFonts w:ascii="Times New Roman" w:hAnsi="Times New Roman" w:cs="Times New Roman"/>
        </w:rPr>
        <w:t xml:space="preserve">Dati par </w:t>
      </w:r>
      <w:r w:rsidRPr="006B7F56">
        <w:rPr>
          <w:rFonts w:ascii="Times New Roman" w:hAnsi="Times New Roman" w:cs="Times New Roman"/>
          <w:bCs/>
        </w:rPr>
        <w:t>izglītojamo īpatsvaru vispārējā un profesionālajā izglītībā 2012./2013.m.g., liecina, ka Vidzemē kopumā situācija atbilst vidējiem rādītājiem valstī kopumā</w:t>
      </w:r>
      <w:r w:rsidR="00A84723" w:rsidRPr="006B7F56">
        <w:rPr>
          <w:rFonts w:ascii="Times New Roman" w:hAnsi="Times New Roman" w:cs="Times New Roman"/>
          <w:bCs/>
        </w:rPr>
        <w:t>:</w:t>
      </w:r>
      <w:r w:rsidR="00D66992">
        <w:rPr>
          <w:rFonts w:ascii="Times New Roman" w:hAnsi="Times New Roman" w:cs="Times New Roman"/>
          <w:bCs/>
        </w:rPr>
        <w:t xml:space="preserve"> </w:t>
      </w:r>
      <w:r w:rsidR="002F7F53" w:rsidRPr="006B7F56">
        <w:rPr>
          <w:rFonts w:ascii="Times New Roman" w:hAnsi="Times New Roman" w:cs="Times New Roman"/>
          <w:bCs/>
        </w:rPr>
        <w:t xml:space="preserve">vispārējā vidējā izglītībā izglītojamo skaits ir augstāks, nekā profesionālajā izglītībā </w:t>
      </w:r>
      <w:r w:rsidRPr="006B7F56">
        <w:rPr>
          <w:rFonts w:ascii="Times New Roman" w:hAnsi="Times New Roman" w:cs="Times New Roman"/>
          <w:bCs/>
        </w:rPr>
        <w:t xml:space="preserve">attiecīgi 61% </w:t>
      </w:r>
      <w:r w:rsidR="002F7F53" w:rsidRPr="006B7F56">
        <w:rPr>
          <w:rFonts w:ascii="Times New Roman" w:hAnsi="Times New Roman" w:cs="Times New Roman"/>
          <w:bCs/>
        </w:rPr>
        <w:t>un 39%</w:t>
      </w:r>
      <w:r w:rsidRPr="006B7F56">
        <w:rPr>
          <w:rFonts w:ascii="Times New Roman" w:hAnsi="Times New Roman" w:cs="Times New Roman"/>
          <w:bCs/>
        </w:rPr>
        <w:t xml:space="preserve">. </w:t>
      </w:r>
      <w:r w:rsidR="002F7F53" w:rsidRPr="006B7F56">
        <w:rPr>
          <w:rFonts w:ascii="Times New Roman" w:hAnsi="Times New Roman" w:cs="Times New Roman"/>
          <w:bCs/>
        </w:rPr>
        <w:t>Raksturīgi, ka pilsētā ir augstāks vispārējā vidējā izglītībā</w:t>
      </w:r>
      <w:r w:rsidR="00B87F8F">
        <w:rPr>
          <w:rFonts w:ascii="Times New Roman" w:hAnsi="Times New Roman" w:cs="Times New Roman"/>
          <w:bCs/>
        </w:rPr>
        <w:t xml:space="preserve"> </w:t>
      </w:r>
      <w:r w:rsidR="002F7F53" w:rsidRPr="006B7F56">
        <w:rPr>
          <w:rFonts w:ascii="Times New Roman" w:hAnsi="Times New Roman" w:cs="Times New Roman"/>
          <w:bCs/>
        </w:rPr>
        <w:t xml:space="preserve">izglītojamo skaits, piemēram, </w:t>
      </w:r>
      <w:r w:rsidRPr="006B7F56">
        <w:rPr>
          <w:rFonts w:ascii="Times New Roman" w:hAnsi="Times New Roman" w:cs="Times New Roman"/>
          <w:bCs/>
        </w:rPr>
        <w:t>Valmierā</w:t>
      </w:r>
      <w:r w:rsidR="002F7F53" w:rsidRPr="006B7F56">
        <w:rPr>
          <w:rFonts w:ascii="Times New Roman" w:hAnsi="Times New Roman" w:cs="Times New Roman"/>
          <w:bCs/>
        </w:rPr>
        <w:t xml:space="preserve"> tie ir 68%, savukārt reģionā ir augstāks profesionālajā izglītībā izglītojamo skaits</w:t>
      </w:r>
      <w:r w:rsidR="000A3698">
        <w:rPr>
          <w:rFonts w:ascii="Times New Roman" w:hAnsi="Times New Roman" w:cs="Times New Roman"/>
          <w:bCs/>
        </w:rPr>
        <w:t>,</w:t>
      </w:r>
      <w:r w:rsidR="00D66992">
        <w:rPr>
          <w:rFonts w:ascii="Times New Roman" w:hAnsi="Times New Roman" w:cs="Times New Roman"/>
          <w:bCs/>
        </w:rPr>
        <w:t xml:space="preserve"> </w:t>
      </w:r>
      <w:r w:rsidR="002F7F53" w:rsidRPr="006B7F56">
        <w:rPr>
          <w:rFonts w:ascii="Times New Roman" w:hAnsi="Times New Roman" w:cs="Times New Roman"/>
          <w:bCs/>
        </w:rPr>
        <w:t xml:space="preserve">attiecīgi </w:t>
      </w:r>
      <w:r w:rsidRPr="006B7F56">
        <w:rPr>
          <w:rFonts w:ascii="Times New Roman" w:hAnsi="Times New Roman" w:cs="Times New Roman"/>
          <w:bCs/>
        </w:rPr>
        <w:t>Vidzemes reģionā 41%</w:t>
      </w:r>
      <w:r w:rsidRPr="006B7F56">
        <w:rPr>
          <w:rStyle w:val="FootnoteReference"/>
          <w:rFonts w:ascii="Times New Roman" w:hAnsi="Times New Roman" w:cs="Times New Roman"/>
          <w:bCs/>
        </w:rPr>
        <w:footnoteReference w:id="31"/>
      </w:r>
      <w:r w:rsidRPr="006B7F56">
        <w:rPr>
          <w:rFonts w:ascii="Times New Roman" w:hAnsi="Times New Roman" w:cs="Times New Roman"/>
          <w:bCs/>
        </w:rPr>
        <w:t>.</w:t>
      </w:r>
    </w:p>
    <w:p w:rsidR="00AA2352" w:rsidRPr="006B7F56" w:rsidRDefault="00FA4FEA" w:rsidP="000943AC">
      <w:pPr>
        <w:spacing w:after="120" w:line="240" w:lineRule="auto"/>
        <w:rPr>
          <w:rFonts w:ascii="Times New Roman" w:hAnsi="Times New Roman" w:cs="Times New Roman"/>
          <w:sz w:val="24"/>
          <w:szCs w:val="24"/>
        </w:rPr>
      </w:pPr>
      <w:r w:rsidRPr="006B7F56">
        <w:rPr>
          <w:rFonts w:ascii="Times New Roman" w:eastAsia="Times New Roman" w:hAnsi="Times New Roman" w:cs="Times New Roman"/>
          <w:sz w:val="24"/>
          <w:szCs w:val="24"/>
          <w:lang w:eastAsia="lv-LV"/>
        </w:rPr>
        <w:t xml:space="preserve">VPR darbojas </w:t>
      </w:r>
      <w:r w:rsidR="002F7F53" w:rsidRPr="006B7F56">
        <w:rPr>
          <w:rFonts w:ascii="Times New Roman" w:eastAsia="Times New Roman" w:hAnsi="Times New Roman" w:cs="Times New Roman"/>
          <w:sz w:val="24"/>
          <w:szCs w:val="24"/>
          <w:lang w:eastAsia="lv-LV"/>
        </w:rPr>
        <w:t xml:space="preserve">arī </w:t>
      </w:r>
      <w:r w:rsidRPr="006B7F56">
        <w:rPr>
          <w:rFonts w:ascii="Times New Roman" w:eastAsia="Times New Roman" w:hAnsi="Times New Roman" w:cs="Times New Roman"/>
          <w:sz w:val="24"/>
          <w:szCs w:val="24"/>
          <w:lang w:eastAsia="lv-LV"/>
        </w:rPr>
        <w:t xml:space="preserve">Alfrēda kalniņa Cēsu Mūzikas vidusskola un Valmieras Mākslas vidusskola, kas </w:t>
      </w:r>
      <w:r w:rsidRPr="006B7F56">
        <w:rPr>
          <w:rFonts w:ascii="Times New Roman" w:hAnsi="Times New Roman" w:cs="Times New Roman"/>
          <w:sz w:val="24"/>
          <w:szCs w:val="24"/>
        </w:rPr>
        <w:t>realizē profesionālās ievirzes izglītības programmas, profesionālās vidējās izglītības programmas, kā arī profesionālās ievirzes vidējās izglītības programmas</w:t>
      </w:r>
      <w:r w:rsidRPr="006B7F56">
        <w:rPr>
          <w:rFonts w:ascii="Times New Roman" w:eastAsia="Times New Roman" w:hAnsi="Times New Roman" w:cs="Times New Roman"/>
          <w:sz w:val="24"/>
          <w:szCs w:val="24"/>
          <w:lang w:eastAsia="lv-LV"/>
        </w:rPr>
        <w:t xml:space="preserve"> un kurās zināšanas apgūst topošās radošās šķiras pārstāvji.</w:t>
      </w:r>
    </w:p>
    <w:p w:rsidR="00030D30" w:rsidRPr="006B7F56" w:rsidRDefault="00030D30" w:rsidP="000943AC">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Pētot </w:t>
      </w:r>
      <w:proofErr w:type="spellStart"/>
      <w:r w:rsidR="008358F4" w:rsidRPr="006B7F56">
        <w:rPr>
          <w:rFonts w:ascii="Times New Roman" w:hAnsi="Times New Roman" w:cs="Times New Roman"/>
          <w:sz w:val="24"/>
          <w:szCs w:val="24"/>
        </w:rPr>
        <w:t>cilvēkkapitālu</w:t>
      </w:r>
      <w:proofErr w:type="spellEnd"/>
      <w:r w:rsidRPr="006B7F56">
        <w:rPr>
          <w:rFonts w:ascii="Times New Roman" w:hAnsi="Times New Roman" w:cs="Times New Roman"/>
          <w:sz w:val="24"/>
          <w:szCs w:val="24"/>
        </w:rPr>
        <w:t>,</w:t>
      </w:r>
      <w:r w:rsidR="008358F4" w:rsidRPr="006B7F56">
        <w:rPr>
          <w:rFonts w:ascii="Times New Roman" w:hAnsi="Times New Roman" w:cs="Times New Roman"/>
          <w:sz w:val="24"/>
          <w:szCs w:val="24"/>
        </w:rPr>
        <w:t xml:space="preserve"> mūsdienās</w:t>
      </w:r>
      <w:r w:rsidR="00F63C91">
        <w:rPr>
          <w:rFonts w:ascii="Times New Roman" w:hAnsi="Times New Roman" w:cs="Times New Roman"/>
          <w:sz w:val="24"/>
          <w:szCs w:val="24"/>
        </w:rPr>
        <w:t xml:space="preserve"> </w:t>
      </w:r>
      <w:r w:rsidR="008358F4" w:rsidRPr="006B7F56">
        <w:rPr>
          <w:rFonts w:ascii="Times New Roman" w:hAnsi="Times New Roman" w:cs="Times New Roman"/>
          <w:sz w:val="24"/>
          <w:szCs w:val="24"/>
        </w:rPr>
        <w:t>būtisku</w:t>
      </w:r>
      <w:r w:rsidRPr="006B7F56">
        <w:rPr>
          <w:rFonts w:ascii="Times New Roman" w:hAnsi="Times New Roman" w:cs="Times New Roman"/>
          <w:sz w:val="24"/>
          <w:szCs w:val="24"/>
        </w:rPr>
        <w:t xml:space="preserve"> lomu piešķir </w:t>
      </w:r>
      <w:r w:rsidRPr="00BA4864">
        <w:rPr>
          <w:rFonts w:ascii="Times New Roman" w:hAnsi="Times New Roman" w:cs="Times New Roman"/>
          <w:b/>
          <w:sz w:val="24"/>
          <w:szCs w:val="24"/>
        </w:rPr>
        <w:t xml:space="preserve">radošajai šķirai </w:t>
      </w:r>
      <w:r w:rsidRPr="006B7F56">
        <w:rPr>
          <w:rFonts w:ascii="Times New Roman" w:hAnsi="Times New Roman" w:cs="Times New Roman"/>
          <w:sz w:val="24"/>
          <w:szCs w:val="24"/>
        </w:rPr>
        <w:t xml:space="preserve">- cilvēkiem, kas ir labi izglītoti un savā profesionālajā dzīvē veic radošus uzdevumus. Tie ir ne vien mākslinieki, mūziķi, arhitekti un dizaineri, bet arī inženieri, zinātnieki un </w:t>
      </w:r>
      <w:r w:rsidRPr="006B7F56">
        <w:rPr>
          <w:rFonts w:ascii="Times New Roman" w:hAnsi="Times New Roman" w:cs="Times New Roman"/>
          <w:sz w:val="24"/>
          <w:szCs w:val="24"/>
        </w:rPr>
        <w:lastRenderedPageBreak/>
        <w:t xml:space="preserve">vadītāji. </w:t>
      </w:r>
      <w:r w:rsidR="008358F4" w:rsidRPr="006B7F56">
        <w:rPr>
          <w:rFonts w:ascii="Times New Roman" w:hAnsi="Times New Roman" w:cs="Times New Roman"/>
          <w:sz w:val="24"/>
          <w:szCs w:val="24"/>
        </w:rPr>
        <w:t xml:space="preserve">Amerikāņu </w:t>
      </w:r>
      <w:proofErr w:type="spellStart"/>
      <w:r w:rsidR="008358F4" w:rsidRPr="006B7F56">
        <w:rPr>
          <w:rFonts w:ascii="Times New Roman" w:hAnsi="Times New Roman" w:cs="Times New Roman"/>
          <w:sz w:val="24"/>
          <w:szCs w:val="24"/>
        </w:rPr>
        <w:t>pilsētpētnieka</w:t>
      </w:r>
      <w:proofErr w:type="spellEnd"/>
      <w:r w:rsidR="00F63C91">
        <w:rPr>
          <w:rFonts w:ascii="Times New Roman" w:hAnsi="Times New Roman" w:cs="Times New Roman"/>
          <w:sz w:val="24"/>
          <w:szCs w:val="24"/>
        </w:rPr>
        <w:t xml:space="preserve"> </w:t>
      </w:r>
      <w:r w:rsidR="008358F4" w:rsidRPr="006B7F56">
        <w:rPr>
          <w:rFonts w:ascii="Times New Roman" w:hAnsi="Times New Roman" w:cs="Times New Roman"/>
          <w:sz w:val="24"/>
          <w:szCs w:val="24"/>
        </w:rPr>
        <w:t>R.</w:t>
      </w:r>
      <w:r w:rsidRPr="006B7F56">
        <w:rPr>
          <w:rFonts w:ascii="Times New Roman" w:hAnsi="Times New Roman" w:cs="Times New Roman"/>
          <w:sz w:val="24"/>
          <w:szCs w:val="24"/>
        </w:rPr>
        <w:t>Floridas pētījum</w:t>
      </w:r>
      <w:r w:rsidR="008358F4" w:rsidRPr="006B7F56">
        <w:rPr>
          <w:rFonts w:ascii="Times New Roman" w:hAnsi="Times New Roman" w:cs="Times New Roman"/>
          <w:sz w:val="24"/>
          <w:szCs w:val="24"/>
        </w:rPr>
        <w:t>i</w:t>
      </w:r>
      <w:r w:rsidRPr="006B7F56">
        <w:rPr>
          <w:rFonts w:ascii="Times New Roman" w:hAnsi="Times New Roman" w:cs="Times New Roman"/>
          <w:sz w:val="24"/>
          <w:szCs w:val="24"/>
        </w:rPr>
        <w:t xml:space="preserve"> liecina, ka radošās šķiras īpatsvars ekonomikā pēdējo 100 gadu laikā no 1900. līdz 2000.gadam ir trīskāršojies no 10 % līdz 30%</w:t>
      </w:r>
      <w:r w:rsidR="009375C7" w:rsidRPr="006B7F56">
        <w:rPr>
          <w:rFonts w:ascii="Times New Roman" w:hAnsi="Times New Roman" w:cs="Times New Roman"/>
          <w:sz w:val="24"/>
          <w:szCs w:val="24"/>
          <w:vertAlign w:val="superscript"/>
        </w:rPr>
        <w:footnoteReference w:id="32"/>
      </w:r>
      <w:r w:rsidRPr="006B7F56">
        <w:rPr>
          <w:rFonts w:ascii="Times New Roman" w:hAnsi="Times New Roman" w:cs="Times New Roman"/>
          <w:sz w:val="24"/>
          <w:szCs w:val="24"/>
        </w:rPr>
        <w:t>.</w:t>
      </w:r>
    </w:p>
    <w:p w:rsidR="00243E4E" w:rsidRPr="006B7F56" w:rsidRDefault="00243E4E" w:rsidP="000943AC">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Kā radošo šķiru šajā ziņojumā klasificēti šādu profesiju pārstāvji: likumdevēji, amatpersonas un vadītāji;</w:t>
      </w:r>
      <w:r w:rsidR="00F63C91">
        <w:rPr>
          <w:rFonts w:ascii="Times New Roman" w:hAnsi="Times New Roman" w:cs="Times New Roman"/>
          <w:sz w:val="24"/>
          <w:szCs w:val="24"/>
        </w:rPr>
        <w:t xml:space="preserve"> </w:t>
      </w:r>
      <w:r w:rsidRPr="006B7F56">
        <w:rPr>
          <w:rFonts w:ascii="Times New Roman" w:hAnsi="Times New Roman" w:cs="Times New Roman"/>
          <w:sz w:val="24"/>
          <w:szCs w:val="24"/>
        </w:rPr>
        <w:t>administratīvie vadītāji un komercdirektori;</w:t>
      </w:r>
      <w:r w:rsidR="00F63C91">
        <w:rPr>
          <w:rFonts w:ascii="Times New Roman" w:hAnsi="Times New Roman" w:cs="Times New Roman"/>
          <w:sz w:val="24"/>
          <w:szCs w:val="24"/>
        </w:rPr>
        <w:t xml:space="preserve"> </w:t>
      </w:r>
      <w:r w:rsidRPr="006B7F56">
        <w:rPr>
          <w:rFonts w:ascii="Times New Roman" w:hAnsi="Times New Roman" w:cs="Times New Roman"/>
          <w:sz w:val="24"/>
          <w:szCs w:val="24"/>
        </w:rPr>
        <w:t>ražošanas un specializēto pakalpojumu jomas vadītāji;</w:t>
      </w:r>
      <w:r w:rsidR="00F63C91">
        <w:rPr>
          <w:rFonts w:ascii="Times New Roman" w:hAnsi="Times New Roman" w:cs="Times New Roman"/>
          <w:sz w:val="24"/>
          <w:szCs w:val="24"/>
        </w:rPr>
        <w:t xml:space="preserve"> </w:t>
      </w:r>
      <w:r w:rsidRPr="006B7F56">
        <w:rPr>
          <w:rFonts w:ascii="Times New Roman" w:hAnsi="Times New Roman" w:cs="Times New Roman"/>
          <w:sz w:val="24"/>
          <w:szCs w:val="24"/>
        </w:rPr>
        <w:t>viesmīlības, ēdināšanas, tirdzniecības un citu pakalpojumu jomas vadītāji; zinātnes un inženierzinātņu jomas vecākie speciālisti; veselības aprū</w:t>
      </w:r>
      <w:r w:rsidR="00064A21">
        <w:rPr>
          <w:rFonts w:ascii="Times New Roman" w:hAnsi="Times New Roman" w:cs="Times New Roman"/>
          <w:sz w:val="24"/>
          <w:szCs w:val="24"/>
        </w:rPr>
        <w:t>pes jomas vecākie speciālisti; i</w:t>
      </w:r>
      <w:r w:rsidRPr="006B7F56">
        <w:rPr>
          <w:rFonts w:ascii="Times New Roman" w:hAnsi="Times New Roman" w:cs="Times New Roman"/>
          <w:sz w:val="24"/>
          <w:szCs w:val="24"/>
        </w:rPr>
        <w:t>zglītības jomas vecākie speciālisti; komercdarbības un pārvaldes (administrācijas) vecākie speciālisti; informācijas un komunikācijas tehnoloģiju jomas vecākie speciālisti; juridisko, sociālo un kultūras lietu vecākie speciālisti; zinātnes un inženierzinātņu speciālisti.</w:t>
      </w:r>
    </w:p>
    <w:p w:rsidR="00243E4E" w:rsidRPr="006B7F56" w:rsidRDefault="00F761B8" w:rsidP="000943AC">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Savukārt </w:t>
      </w:r>
      <w:r w:rsidRPr="00BA4864">
        <w:rPr>
          <w:rFonts w:ascii="Times New Roman" w:hAnsi="Times New Roman" w:cs="Times New Roman"/>
          <w:sz w:val="24"/>
          <w:szCs w:val="24"/>
        </w:rPr>
        <w:t>zinātniskajam kodolam</w:t>
      </w:r>
      <w:r w:rsidRPr="006B7F56">
        <w:rPr>
          <w:rFonts w:ascii="Times New Roman" w:hAnsi="Times New Roman" w:cs="Times New Roman"/>
          <w:sz w:val="24"/>
          <w:szCs w:val="24"/>
        </w:rPr>
        <w:t xml:space="preserve"> jeb </w:t>
      </w:r>
      <w:r w:rsidRPr="00BA4864">
        <w:rPr>
          <w:rFonts w:ascii="Times New Roman" w:hAnsi="Times New Roman" w:cs="Times New Roman"/>
          <w:b/>
          <w:sz w:val="24"/>
          <w:szCs w:val="24"/>
        </w:rPr>
        <w:t>zinātnes</w:t>
      </w:r>
      <w:r w:rsidR="00F97077" w:rsidRPr="00BA4864">
        <w:rPr>
          <w:rFonts w:ascii="Times New Roman" w:hAnsi="Times New Roman" w:cs="Times New Roman"/>
          <w:b/>
          <w:sz w:val="24"/>
          <w:szCs w:val="24"/>
        </w:rPr>
        <w:t xml:space="preserve"> un </w:t>
      </w:r>
      <w:proofErr w:type="spellStart"/>
      <w:r w:rsidR="00F97077" w:rsidRPr="00BA4864">
        <w:rPr>
          <w:rFonts w:ascii="Times New Roman" w:hAnsi="Times New Roman" w:cs="Times New Roman"/>
          <w:b/>
          <w:sz w:val="24"/>
          <w:szCs w:val="24"/>
        </w:rPr>
        <w:t>inžernierzinātņu</w:t>
      </w:r>
      <w:proofErr w:type="spellEnd"/>
      <w:r w:rsidRPr="00BA4864">
        <w:rPr>
          <w:rFonts w:ascii="Times New Roman" w:hAnsi="Times New Roman" w:cs="Times New Roman"/>
          <w:b/>
          <w:sz w:val="24"/>
          <w:szCs w:val="24"/>
        </w:rPr>
        <w:t xml:space="preserve"> jomās nodarbinātajiem</w:t>
      </w:r>
      <w:r w:rsidR="00F63C91">
        <w:rPr>
          <w:rFonts w:ascii="Times New Roman" w:hAnsi="Times New Roman" w:cs="Times New Roman"/>
          <w:b/>
          <w:sz w:val="24"/>
          <w:szCs w:val="24"/>
        </w:rPr>
        <w:t xml:space="preserve"> </w:t>
      </w:r>
      <w:r w:rsidR="00F97077" w:rsidRPr="006B7F56">
        <w:rPr>
          <w:rFonts w:ascii="Times New Roman" w:hAnsi="Times New Roman" w:cs="Times New Roman"/>
          <w:sz w:val="24"/>
          <w:szCs w:val="24"/>
        </w:rPr>
        <w:t>ir tieša ietekme uz tehnoloģisko inovāciju veidošanos.</w:t>
      </w:r>
      <w:r w:rsidR="00F63C91">
        <w:rPr>
          <w:rFonts w:ascii="Times New Roman" w:hAnsi="Times New Roman" w:cs="Times New Roman"/>
          <w:sz w:val="24"/>
          <w:szCs w:val="24"/>
        </w:rPr>
        <w:t xml:space="preserve"> </w:t>
      </w:r>
      <w:r w:rsidR="00243E4E" w:rsidRPr="006B7F56">
        <w:rPr>
          <w:rFonts w:ascii="Times New Roman" w:hAnsi="Times New Roman" w:cs="Times New Roman"/>
          <w:sz w:val="24"/>
          <w:szCs w:val="24"/>
        </w:rPr>
        <w:t xml:space="preserve">Kā zinātnes un </w:t>
      </w:r>
      <w:proofErr w:type="spellStart"/>
      <w:r w:rsidR="00243E4E" w:rsidRPr="006B7F56">
        <w:rPr>
          <w:rFonts w:ascii="Times New Roman" w:hAnsi="Times New Roman" w:cs="Times New Roman"/>
          <w:sz w:val="24"/>
          <w:szCs w:val="24"/>
        </w:rPr>
        <w:t>inžernierzinātņu</w:t>
      </w:r>
      <w:proofErr w:type="spellEnd"/>
      <w:r w:rsidR="00243E4E" w:rsidRPr="006B7F56">
        <w:rPr>
          <w:rFonts w:ascii="Times New Roman" w:hAnsi="Times New Roman" w:cs="Times New Roman"/>
          <w:sz w:val="24"/>
          <w:szCs w:val="24"/>
        </w:rPr>
        <w:t xml:space="preserve"> jomās nodarbinātie</w:t>
      </w:r>
      <w:r w:rsidR="00D66992">
        <w:rPr>
          <w:rFonts w:ascii="Times New Roman" w:hAnsi="Times New Roman" w:cs="Times New Roman"/>
          <w:sz w:val="24"/>
          <w:szCs w:val="24"/>
        </w:rPr>
        <w:t xml:space="preserve"> </w:t>
      </w:r>
      <w:r w:rsidR="00243E4E" w:rsidRPr="006B7F56">
        <w:rPr>
          <w:rFonts w:ascii="Times New Roman" w:hAnsi="Times New Roman" w:cs="Times New Roman"/>
          <w:sz w:val="24"/>
          <w:szCs w:val="24"/>
        </w:rPr>
        <w:t>šajā ziņojumā klasificēti šādu profesiju pārstāvji:</w:t>
      </w:r>
      <w:r w:rsidR="00F63C91">
        <w:rPr>
          <w:rFonts w:ascii="Times New Roman" w:hAnsi="Times New Roman" w:cs="Times New Roman"/>
          <w:sz w:val="24"/>
          <w:szCs w:val="24"/>
        </w:rPr>
        <w:t xml:space="preserve"> </w:t>
      </w:r>
      <w:r w:rsidR="00243E4E" w:rsidRPr="006B7F56">
        <w:rPr>
          <w:rFonts w:ascii="Times New Roman" w:hAnsi="Times New Roman" w:cs="Times New Roman"/>
          <w:sz w:val="24"/>
          <w:szCs w:val="24"/>
        </w:rPr>
        <w:t>zinātnes un inženierzinātņu jomas vecākie speciālisti un zinātnes un inženierzinātņu speciālisti.</w:t>
      </w:r>
    </w:p>
    <w:p w:rsidR="009375C7" w:rsidRPr="006B7F56" w:rsidRDefault="00F761B8" w:rsidP="006B7F56">
      <w:pPr>
        <w:spacing w:line="240" w:lineRule="auto"/>
        <w:rPr>
          <w:rFonts w:ascii="Times New Roman" w:hAnsi="Times New Roman" w:cs="Times New Roman"/>
          <w:color w:val="003366"/>
          <w:sz w:val="24"/>
          <w:szCs w:val="24"/>
          <w:lang w:eastAsia="da-DK"/>
        </w:rPr>
      </w:pPr>
      <w:r w:rsidRPr="006B7F56">
        <w:rPr>
          <w:rFonts w:ascii="Times New Roman" w:hAnsi="Times New Roman" w:cs="Times New Roman"/>
          <w:noProof/>
          <w:color w:val="003366"/>
          <w:sz w:val="24"/>
          <w:szCs w:val="24"/>
          <w:lang w:eastAsia="lv-LV"/>
        </w:rPr>
        <w:drawing>
          <wp:inline distT="0" distB="0" distL="0" distR="0">
            <wp:extent cx="5263552" cy="30003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3552" cy="3000375"/>
                    </a:xfrm>
                    <a:prstGeom prst="rect">
                      <a:avLst/>
                    </a:prstGeom>
                    <a:noFill/>
                  </pic:spPr>
                </pic:pic>
              </a:graphicData>
            </a:graphic>
          </wp:inline>
        </w:drawing>
      </w:r>
    </w:p>
    <w:p w:rsidR="00F97077" w:rsidRPr="006B7F56" w:rsidRDefault="00F53B53" w:rsidP="000943AC">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F97077"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16</w:t>
      </w:r>
      <w:r w:rsidRPr="006B7F56">
        <w:rPr>
          <w:rFonts w:ascii="Times New Roman" w:hAnsi="Times New Roman" w:cs="Times New Roman"/>
          <w:sz w:val="24"/>
          <w:szCs w:val="24"/>
        </w:rPr>
        <w:fldChar w:fldCharType="end"/>
      </w:r>
      <w:r w:rsidR="00F97077" w:rsidRPr="006B7F56">
        <w:rPr>
          <w:rFonts w:ascii="Times New Roman" w:hAnsi="Times New Roman" w:cs="Times New Roman"/>
          <w:sz w:val="24"/>
          <w:szCs w:val="24"/>
        </w:rPr>
        <w:t>.attēls. Iedzīvotāju ar augstāko izglītību, radošās šķiras un zinātnes un inženierzinātņu pārstāvju īpatsvars statistikas reģionos 2011.gadā, %</w:t>
      </w:r>
      <w:r w:rsidR="00064A21">
        <w:rPr>
          <w:rFonts w:ascii="Times New Roman" w:hAnsi="Times New Roman" w:cs="Times New Roman"/>
          <w:sz w:val="24"/>
          <w:szCs w:val="24"/>
        </w:rPr>
        <w:t xml:space="preserve"> </w:t>
      </w:r>
      <w:r w:rsidR="00F97077" w:rsidRPr="006B7F56">
        <w:rPr>
          <w:rFonts w:ascii="Times New Roman" w:hAnsi="Times New Roman" w:cs="Times New Roman"/>
          <w:sz w:val="24"/>
          <w:szCs w:val="24"/>
        </w:rPr>
        <w:t>(datu avots – autoru aprēķini, izmantojot CSP datus)</w:t>
      </w:r>
    </w:p>
    <w:p w:rsidR="008358F4" w:rsidRPr="006B7F56" w:rsidRDefault="00243E4E" w:rsidP="000943AC">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Dati liecina, ka</w:t>
      </w:r>
      <w:r w:rsidR="00A57046" w:rsidRPr="006B7F56">
        <w:rPr>
          <w:rFonts w:ascii="Times New Roman" w:hAnsi="Times New Roman" w:cs="Times New Roman"/>
          <w:sz w:val="24"/>
          <w:szCs w:val="24"/>
        </w:rPr>
        <w:t xml:space="preserve"> radošās šķiras īpatsvars Latvijā ir tuvu R.Floridas aprēķiniem par radošās šķiras īpatsvaru ASV 2000.gadā.</w:t>
      </w:r>
      <w:r w:rsidR="00157B4F">
        <w:rPr>
          <w:rFonts w:ascii="Times New Roman" w:hAnsi="Times New Roman" w:cs="Times New Roman"/>
          <w:sz w:val="24"/>
          <w:szCs w:val="24"/>
        </w:rPr>
        <w:t xml:space="preserve"> </w:t>
      </w:r>
      <w:r w:rsidR="00A57046" w:rsidRPr="006B7F56">
        <w:rPr>
          <w:rFonts w:ascii="Times New Roman" w:hAnsi="Times New Roman" w:cs="Times New Roman"/>
          <w:sz w:val="24"/>
          <w:szCs w:val="24"/>
        </w:rPr>
        <w:t>Vidzemes reģionā ir salīdzinoši augsts radošās šķiras īpatsvars (27,1%), kuru apsteidz tikai rādītāji Rīgā, Pierīgā un Zemgales reģionā (visas šīs teritorijas iekļaujas Rīgas metropoles reģionā).</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6"/>
        <w:gridCol w:w="1808"/>
      </w:tblGrid>
      <w:tr w:rsidR="0080371E" w:rsidRPr="006B7F56" w:rsidTr="0080371E">
        <w:tc>
          <w:tcPr>
            <w:tcW w:w="7612" w:type="dxa"/>
          </w:tcPr>
          <w:p w:rsidR="0080371E" w:rsidRPr="006B7F56" w:rsidRDefault="0080371E" w:rsidP="006B7F56">
            <w:pPr>
              <w:rPr>
                <w:rFonts w:ascii="Times New Roman" w:hAnsi="Times New Roman" w:cs="Times New Roman"/>
                <w:sz w:val="24"/>
                <w:szCs w:val="24"/>
              </w:rPr>
            </w:pPr>
            <w:r w:rsidRPr="006B7F56">
              <w:rPr>
                <w:rFonts w:ascii="Times New Roman" w:hAnsi="Times New Roman" w:cs="Times New Roman"/>
                <w:noProof/>
                <w:sz w:val="24"/>
                <w:szCs w:val="24"/>
                <w:lang w:eastAsia="lv-LV"/>
              </w:rPr>
              <w:lastRenderedPageBreak/>
              <w:drawing>
                <wp:inline distT="0" distB="0" distL="0" distR="0">
                  <wp:extent cx="4696919" cy="4562475"/>
                  <wp:effectExtent l="19050" t="0" r="8431"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6919" cy="4562475"/>
                          </a:xfrm>
                          <a:prstGeom prst="rect">
                            <a:avLst/>
                          </a:prstGeom>
                          <a:noFill/>
                        </pic:spPr>
                      </pic:pic>
                    </a:graphicData>
                  </a:graphic>
                </wp:inline>
              </w:drawing>
            </w:r>
          </w:p>
        </w:tc>
        <w:tc>
          <w:tcPr>
            <w:tcW w:w="1852" w:type="dxa"/>
          </w:tcPr>
          <w:tbl>
            <w:tblPr>
              <w:tblW w:w="0" w:type="auto"/>
              <w:tblLook w:val="04A0"/>
            </w:tblPr>
            <w:tblGrid>
              <w:gridCol w:w="321"/>
              <w:gridCol w:w="1134"/>
            </w:tblGrid>
            <w:tr w:rsidR="0080371E" w:rsidRPr="006B7F56" w:rsidTr="00C83E8C">
              <w:trPr>
                <w:trHeight w:val="300"/>
              </w:trPr>
              <w:tc>
                <w:tcPr>
                  <w:tcW w:w="321" w:type="dxa"/>
                  <w:tcBorders>
                    <w:top w:val="single" w:sz="4" w:space="0" w:color="auto"/>
                    <w:left w:val="single" w:sz="4" w:space="0" w:color="auto"/>
                    <w:bottom w:val="single" w:sz="4" w:space="0" w:color="auto"/>
                    <w:right w:val="single" w:sz="4" w:space="0" w:color="auto"/>
                  </w:tcBorders>
                  <w:shd w:val="clear" w:color="000000" w:fill="FEE5D9"/>
                  <w:noWrap/>
                  <w:vAlign w:val="bottom"/>
                  <w:hideMark/>
                </w:tcPr>
                <w:p w:rsidR="0080371E" w:rsidRPr="006B7F56" w:rsidRDefault="0080371E" w:rsidP="006B7F56">
                  <w:pPr>
                    <w:spacing w:after="0" w:line="240" w:lineRule="auto"/>
                    <w:jc w:val="left"/>
                    <w:rPr>
                      <w:rFonts w:ascii="Times New Roman" w:eastAsia="Times New Roman" w:hAnsi="Times New Roman" w:cs="Times New Roman"/>
                      <w:color w:val="000000"/>
                      <w:sz w:val="24"/>
                      <w:szCs w:val="24"/>
                      <w:lang w:eastAsia="lv-LV"/>
                    </w:rPr>
                  </w:pPr>
                  <w:r w:rsidRPr="006B7F56">
                    <w:rPr>
                      <w:rFonts w:ascii="Times New Roman" w:eastAsia="Times New Roman" w:hAnsi="Times New Roman" w:cs="Times New Roman"/>
                      <w:color w:val="000000"/>
                      <w:sz w:val="24"/>
                      <w:szCs w:val="24"/>
                      <w:lang w:eastAsia="lv-LV"/>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0371E" w:rsidRPr="000A3698" w:rsidRDefault="0080371E" w:rsidP="006B7F56">
                  <w:pPr>
                    <w:spacing w:after="0" w:line="240" w:lineRule="auto"/>
                    <w:jc w:val="left"/>
                    <w:rPr>
                      <w:rFonts w:ascii="Times New Roman" w:eastAsia="Times New Roman" w:hAnsi="Times New Roman" w:cs="Times New Roman"/>
                      <w:color w:val="000000"/>
                      <w:sz w:val="20"/>
                      <w:szCs w:val="24"/>
                      <w:lang w:eastAsia="lv-LV"/>
                    </w:rPr>
                  </w:pPr>
                  <w:r w:rsidRPr="000A3698">
                    <w:rPr>
                      <w:rFonts w:ascii="Times New Roman" w:eastAsia="Times New Roman" w:hAnsi="Times New Roman" w:cs="Times New Roman"/>
                      <w:color w:val="000000"/>
                      <w:sz w:val="20"/>
                      <w:szCs w:val="24"/>
                      <w:lang w:eastAsia="lv-LV"/>
                    </w:rPr>
                    <w:t>Līdz - 23,6</w:t>
                  </w:r>
                </w:p>
              </w:tc>
            </w:tr>
            <w:tr w:rsidR="0080371E" w:rsidRPr="006B7F56" w:rsidTr="00C83E8C">
              <w:trPr>
                <w:trHeight w:val="300"/>
              </w:trPr>
              <w:tc>
                <w:tcPr>
                  <w:tcW w:w="321" w:type="dxa"/>
                  <w:tcBorders>
                    <w:top w:val="nil"/>
                    <w:left w:val="single" w:sz="4" w:space="0" w:color="auto"/>
                    <w:bottom w:val="single" w:sz="4" w:space="0" w:color="auto"/>
                    <w:right w:val="single" w:sz="4" w:space="0" w:color="auto"/>
                  </w:tcBorders>
                  <w:shd w:val="clear" w:color="000000" w:fill="FCAE91"/>
                  <w:noWrap/>
                  <w:vAlign w:val="bottom"/>
                  <w:hideMark/>
                </w:tcPr>
                <w:p w:rsidR="0080371E" w:rsidRPr="006B7F56" w:rsidRDefault="0080371E" w:rsidP="006B7F56">
                  <w:pPr>
                    <w:spacing w:after="0" w:line="240" w:lineRule="auto"/>
                    <w:jc w:val="left"/>
                    <w:rPr>
                      <w:rFonts w:ascii="Times New Roman" w:eastAsia="Times New Roman" w:hAnsi="Times New Roman" w:cs="Times New Roman"/>
                      <w:color w:val="000000"/>
                      <w:sz w:val="24"/>
                      <w:szCs w:val="24"/>
                      <w:lang w:eastAsia="lv-LV"/>
                    </w:rPr>
                  </w:pPr>
                  <w:r w:rsidRPr="006B7F56">
                    <w:rPr>
                      <w:rFonts w:ascii="Times New Roman" w:eastAsia="Times New Roman" w:hAnsi="Times New Roman" w:cs="Times New Roman"/>
                      <w:color w:val="000000"/>
                      <w:sz w:val="24"/>
                      <w:szCs w:val="24"/>
                      <w:lang w:eastAsia="lv-LV"/>
                    </w:rPr>
                    <w:t> </w:t>
                  </w:r>
                </w:p>
              </w:tc>
              <w:tc>
                <w:tcPr>
                  <w:tcW w:w="1134" w:type="dxa"/>
                  <w:tcBorders>
                    <w:top w:val="nil"/>
                    <w:left w:val="nil"/>
                    <w:bottom w:val="single" w:sz="4" w:space="0" w:color="auto"/>
                    <w:right w:val="single" w:sz="4" w:space="0" w:color="auto"/>
                  </w:tcBorders>
                  <w:shd w:val="clear" w:color="auto" w:fill="auto"/>
                  <w:noWrap/>
                  <w:vAlign w:val="bottom"/>
                  <w:hideMark/>
                </w:tcPr>
                <w:p w:rsidR="0080371E" w:rsidRPr="000A3698" w:rsidRDefault="0080371E" w:rsidP="006B7F56">
                  <w:pPr>
                    <w:spacing w:after="0" w:line="240" w:lineRule="auto"/>
                    <w:jc w:val="left"/>
                    <w:rPr>
                      <w:rFonts w:ascii="Times New Roman" w:eastAsia="Times New Roman" w:hAnsi="Times New Roman" w:cs="Times New Roman"/>
                      <w:color w:val="000000"/>
                      <w:sz w:val="20"/>
                      <w:szCs w:val="24"/>
                      <w:lang w:eastAsia="lv-LV"/>
                    </w:rPr>
                  </w:pPr>
                  <w:r w:rsidRPr="000A3698">
                    <w:rPr>
                      <w:rFonts w:ascii="Times New Roman" w:eastAsia="Times New Roman" w:hAnsi="Times New Roman" w:cs="Times New Roman"/>
                      <w:color w:val="000000"/>
                      <w:sz w:val="20"/>
                      <w:szCs w:val="24"/>
                      <w:lang w:eastAsia="lv-LV"/>
                    </w:rPr>
                    <w:t>23,6 - 25,4</w:t>
                  </w:r>
                </w:p>
              </w:tc>
            </w:tr>
            <w:tr w:rsidR="0080371E" w:rsidRPr="006B7F56" w:rsidTr="00C83E8C">
              <w:trPr>
                <w:trHeight w:val="300"/>
              </w:trPr>
              <w:tc>
                <w:tcPr>
                  <w:tcW w:w="321" w:type="dxa"/>
                  <w:tcBorders>
                    <w:top w:val="nil"/>
                    <w:left w:val="single" w:sz="4" w:space="0" w:color="auto"/>
                    <w:bottom w:val="single" w:sz="4" w:space="0" w:color="auto"/>
                    <w:right w:val="single" w:sz="4" w:space="0" w:color="auto"/>
                  </w:tcBorders>
                  <w:shd w:val="clear" w:color="000000" w:fill="FB6A4A"/>
                  <w:noWrap/>
                  <w:vAlign w:val="bottom"/>
                  <w:hideMark/>
                </w:tcPr>
                <w:p w:rsidR="0080371E" w:rsidRPr="006B7F56" w:rsidRDefault="0080371E" w:rsidP="006B7F56">
                  <w:pPr>
                    <w:spacing w:after="0" w:line="240" w:lineRule="auto"/>
                    <w:jc w:val="left"/>
                    <w:rPr>
                      <w:rFonts w:ascii="Times New Roman" w:eastAsia="Times New Roman" w:hAnsi="Times New Roman" w:cs="Times New Roman"/>
                      <w:color w:val="000000"/>
                      <w:sz w:val="24"/>
                      <w:szCs w:val="24"/>
                      <w:lang w:eastAsia="lv-LV"/>
                    </w:rPr>
                  </w:pPr>
                  <w:r w:rsidRPr="006B7F56">
                    <w:rPr>
                      <w:rFonts w:ascii="Times New Roman" w:eastAsia="Times New Roman" w:hAnsi="Times New Roman" w:cs="Times New Roman"/>
                      <w:color w:val="000000"/>
                      <w:sz w:val="24"/>
                      <w:szCs w:val="24"/>
                      <w:lang w:eastAsia="lv-LV"/>
                    </w:rPr>
                    <w:t> </w:t>
                  </w:r>
                </w:p>
              </w:tc>
              <w:tc>
                <w:tcPr>
                  <w:tcW w:w="1134" w:type="dxa"/>
                  <w:tcBorders>
                    <w:top w:val="nil"/>
                    <w:left w:val="nil"/>
                    <w:bottom w:val="single" w:sz="4" w:space="0" w:color="auto"/>
                    <w:right w:val="single" w:sz="4" w:space="0" w:color="auto"/>
                  </w:tcBorders>
                  <w:shd w:val="clear" w:color="auto" w:fill="auto"/>
                  <w:noWrap/>
                  <w:vAlign w:val="bottom"/>
                  <w:hideMark/>
                </w:tcPr>
                <w:p w:rsidR="0080371E" w:rsidRPr="000A3698" w:rsidRDefault="0080371E" w:rsidP="006B7F56">
                  <w:pPr>
                    <w:spacing w:after="0" w:line="240" w:lineRule="auto"/>
                    <w:jc w:val="left"/>
                    <w:rPr>
                      <w:rFonts w:ascii="Times New Roman" w:eastAsia="Times New Roman" w:hAnsi="Times New Roman" w:cs="Times New Roman"/>
                      <w:color w:val="000000"/>
                      <w:sz w:val="20"/>
                      <w:szCs w:val="24"/>
                      <w:lang w:eastAsia="lv-LV"/>
                    </w:rPr>
                  </w:pPr>
                  <w:r w:rsidRPr="000A3698">
                    <w:rPr>
                      <w:rFonts w:ascii="Times New Roman" w:eastAsia="Times New Roman" w:hAnsi="Times New Roman" w:cs="Times New Roman"/>
                      <w:color w:val="000000"/>
                      <w:sz w:val="20"/>
                      <w:szCs w:val="24"/>
                      <w:lang w:eastAsia="lv-LV"/>
                    </w:rPr>
                    <w:t>25,4 - 27,2</w:t>
                  </w:r>
                </w:p>
              </w:tc>
            </w:tr>
            <w:tr w:rsidR="0080371E" w:rsidRPr="006B7F56" w:rsidTr="00C83E8C">
              <w:trPr>
                <w:trHeight w:val="300"/>
              </w:trPr>
              <w:tc>
                <w:tcPr>
                  <w:tcW w:w="321" w:type="dxa"/>
                  <w:tcBorders>
                    <w:top w:val="nil"/>
                    <w:left w:val="single" w:sz="4" w:space="0" w:color="auto"/>
                    <w:bottom w:val="single" w:sz="4" w:space="0" w:color="auto"/>
                    <w:right w:val="single" w:sz="4" w:space="0" w:color="auto"/>
                  </w:tcBorders>
                  <w:shd w:val="clear" w:color="000000" w:fill="DE2D26"/>
                  <w:noWrap/>
                  <w:vAlign w:val="bottom"/>
                  <w:hideMark/>
                </w:tcPr>
                <w:p w:rsidR="0080371E" w:rsidRPr="006B7F56" w:rsidRDefault="0080371E" w:rsidP="006B7F56">
                  <w:pPr>
                    <w:spacing w:after="0" w:line="240" w:lineRule="auto"/>
                    <w:jc w:val="left"/>
                    <w:rPr>
                      <w:rFonts w:ascii="Times New Roman" w:eastAsia="Times New Roman" w:hAnsi="Times New Roman" w:cs="Times New Roman"/>
                      <w:color w:val="000000"/>
                      <w:sz w:val="24"/>
                      <w:szCs w:val="24"/>
                      <w:lang w:eastAsia="lv-LV"/>
                    </w:rPr>
                  </w:pPr>
                  <w:r w:rsidRPr="006B7F56">
                    <w:rPr>
                      <w:rFonts w:ascii="Times New Roman" w:eastAsia="Times New Roman" w:hAnsi="Times New Roman" w:cs="Times New Roman"/>
                      <w:color w:val="000000"/>
                      <w:sz w:val="24"/>
                      <w:szCs w:val="24"/>
                      <w:lang w:eastAsia="lv-LV"/>
                    </w:rPr>
                    <w:t> </w:t>
                  </w:r>
                </w:p>
              </w:tc>
              <w:tc>
                <w:tcPr>
                  <w:tcW w:w="1134" w:type="dxa"/>
                  <w:tcBorders>
                    <w:top w:val="nil"/>
                    <w:left w:val="nil"/>
                    <w:bottom w:val="single" w:sz="4" w:space="0" w:color="auto"/>
                    <w:right w:val="single" w:sz="4" w:space="0" w:color="auto"/>
                  </w:tcBorders>
                  <w:shd w:val="clear" w:color="auto" w:fill="auto"/>
                  <w:noWrap/>
                  <w:vAlign w:val="bottom"/>
                  <w:hideMark/>
                </w:tcPr>
                <w:p w:rsidR="0080371E" w:rsidRPr="000A3698" w:rsidRDefault="0080371E" w:rsidP="006B7F56">
                  <w:pPr>
                    <w:spacing w:after="0" w:line="240" w:lineRule="auto"/>
                    <w:jc w:val="left"/>
                    <w:rPr>
                      <w:rFonts w:ascii="Times New Roman" w:eastAsia="Times New Roman" w:hAnsi="Times New Roman" w:cs="Times New Roman"/>
                      <w:color w:val="000000"/>
                      <w:sz w:val="20"/>
                      <w:szCs w:val="24"/>
                      <w:lang w:eastAsia="lv-LV"/>
                    </w:rPr>
                  </w:pPr>
                  <w:r w:rsidRPr="000A3698">
                    <w:rPr>
                      <w:rFonts w:ascii="Times New Roman" w:eastAsia="Times New Roman" w:hAnsi="Times New Roman" w:cs="Times New Roman"/>
                      <w:color w:val="000000"/>
                      <w:sz w:val="20"/>
                      <w:szCs w:val="24"/>
                      <w:lang w:eastAsia="lv-LV"/>
                    </w:rPr>
                    <w:t>27,2 - 29,8</w:t>
                  </w:r>
                </w:p>
              </w:tc>
            </w:tr>
            <w:tr w:rsidR="0080371E" w:rsidRPr="006B7F56" w:rsidTr="00C83E8C">
              <w:trPr>
                <w:trHeight w:val="300"/>
              </w:trPr>
              <w:tc>
                <w:tcPr>
                  <w:tcW w:w="321" w:type="dxa"/>
                  <w:tcBorders>
                    <w:top w:val="nil"/>
                    <w:left w:val="single" w:sz="4" w:space="0" w:color="auto"/>
                    <w:bottom w:val="single" w:sz="4" w:space="0" w:color="auto"/>
                    <w:right w:val="single" w:sz="4" w:space="0" w:color="auto"/>
                  </w:tcBorders>
                  <w:shd w:val="clear" w:color="000000" w:fill="A50F15"/>
                  <w:noWrap/>
                  <w:vAlign w:val="bottom"/>
                  <w:hideMark/>
                </w:tcPr>
                <w:p w:rsidR="0080371E" w:rsidRPr="006B7F56" w:rsidRDefault="0080371E" w:rsidP="006B7F56">
                  <w:pPr>
                    <w:spacing w:after="0" w:line="240" w:lineRule="auto"/>
                    <w:jc w:val="left"/>
                    <w:rPr>
                      <w:rFonts w:ascii="Times New Roman" w:eastAsia="Times New Roman" w:hAnsi="Times New Roman" w:cs="Times New Roman"/>
                      <w:color w:val="000000"/>
                      <w:sz w:val="24"/>
                      <w:szCs w:val="24"/>
                      <w:lang w:eastAsia="lv-LV"/>
                    </w:rPr>
                  </w:pPr>
                  <w:r w:rsidRPr="006B7F56">
                    <w:rPr>
                      <w:rFonts w:ascii="Times New Roman" w:eastAsia="Times New Roman" w:hAnsi="Times New Roman" w:cs="Times New Roman"/>
                      <w:color w:val="000000"/>
                      <w:sz w:val="24"/>
                      <w:szCs w:val="24"/>
                      <w:lang w:eastAsia="lv-LV"/>
                    </w:rPr>
                    <w:t> </w:t>
                  </w:r>
                </w:p>
              </w:tc>
              <w:tc>
                <w:tcPr>
                  <w:tcW w:w="1134" w:type="dxa"/>
                  <w:tcBorders>
                    <w:top w:val="nil"/>
                    <w:left w:val="nil"/>
                    <w:bottom w:val="single" w:sz="4" w:space="0" w:color="auto"/>
                    <w:right w:val="single" w:sz="4" w:space="0" w:color="auto"/>
                  </w:tcBorders>
                  <w:shd w:val="clear" w:color="auto" w:fill="auto"/>
                  <w:noWrap/>
                  <w:vAlign w:val="bottom"/>
                  <w:hideMark/>
                </w:tcPr>
                <w:p w:rsidR="0080371E" w:rsidRPr="000A3698" w:rsidRDefault="0080371E" w:rsidP="006B7F56">
                  <w:pPr>
                    <w:spacing w:after="0" w:line="240" w:lineRule="auto"/>
                    <w:jc w:val="left"/>
                    <w:rPr>
                      <w:rFonts w:ascii="Times New Roman" w:eastAsia="Times New Roman" w:hAnsi="Times New Roman" w:cs="Times New Roman"/>
                      <w:color w:val="000000"/>
                      <w:sz w:val="20"/>
                      <w:szCs w:val="24"/>
                      <w:lang w:eastAsia="lv-LV"/>
                    </w:rPr>
                  </w:pPr>
                  <w:r w:rsidRPr="000A3698">
                    <w:rPr>
                      <w:rFonts w:ascii="Times New Roman" w:eastAsia="Times New Roman" w:hAnsi="Times New Roman" w:cs="Times New Roman"/>
                      <w:color w:val="000000"/>
                      <w:sz w:val="20"/>
                      <w:szCs w:val="24"/>
                      <w:lang w:eastAsia="lv-LV"/>
                    </w:rPr>
                    <w:t xml:space="preserve">29,8 + </w:t>
                  </w:r>
                </w:p>
              </w:tc>
            </w:tr>
          </w:tbl>
          <w:p w:rsidR="0080371E" w:rsidRPr="006B7F56" w:rsidRDefault="0080371E" w:rsidP="006B7F56">
            <w:pPr>
              <w:rPr>
                <w:rFonts w:ascii="Times New Roman" w:hAnsi="Times New Roman" w:cs="Times New Roman"/>
                <w:sz w:val="24"/>
                <w:szCs w:val="24"/>
              </w:rPr>
            </w:pPr>
          </w:p>
        </w:tc>
      </w:tr>
    </w:tbl>
    <w:p w:rsidR="00BC7267" w:rsidRPr="006B7F56" w:rsidRDefault="00BC7267" w:rsidP="006B7F56">
      <w:pPr>
        <w:spacing w:line="240" w:lineRule="auto"/>
        <w:rPr>
          <w:rFonts w:ascii="Times New Roman" w:hAnsi="Times New Roman" w:cs="Times New Roman"/>
          <w:sz w:val="24"/>
          <w:szCs w:val="24"/>
        </w:rPr>
      </w:pPr>
    </w:p>
    <w:tbl>
      <w:tblPr>
        <w:tblStyle w:val="LightList-Accent2"/>
        <w:tblW w:w="8500" w:type="dxa"/>
        <w:tblLayout w:type="fixed"/>
        <w:tblLook w:val="0000"/>
      </w:tblPr>
      <w:tblGrid>
        <w:gridCol w:w="2122"/>
        <w:gridCol w:w="713"/>
        <w:gridCol w:w="1980"/>
        <w:gridCol w:w="850"/>
        <w:gridCol w:w="1985"/>
        <w:gridCol w:w="850"/>
      </w:tblGrid>
      <w:tr w:rsidR="00A60C89" w:rsidRPr="006B7F56" w:rsidTr="00DD77DA">
        <w:trPr>
          <w:cnfStyle w:val="000000100000"/>
          <w:trHeight w:val="300"/>
        </w:trPr>
        <w:tc>
          <w:tcPr>
            <w:cnfStyle w:val="000010000000"/>
            <w:tcW w:w="2122" w:type="dxa"/>
            <w:noWrap/>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LATVIJĀ</w:t>
            </w:r>
          </w:p>
        </w:tc>
        <w:tc>
          <w:tcPr>
            <w:tcW w:w="713" w:type="dxa"/>
            <w:noWrap/>
          </w:tcPr>
          <w:p w:rsidR="00A60C89" w:rsidRPr="00724D1F" w:rsidRDefault="00A60C89"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32,2</w:t>
            </w:r>
          </w:p>
        </w:tc>
        <w:tc>
          <w:tcPr>
            <w:cnfStyle w:val="000010000000"/>
            <w:tcW w:w="1980"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Gulbenes novads</w:t>
            </w:r>
          </w:p>
        </w:tc>
        <w:tc>
          <w:tcPr>
            <w:tcW w:w="850" w:type="dxa"/>
          </w:tcPr>
          <w:p w:rsidR="00A60C89" w:rsidRPr="00724D1F" w:rsidRDefault="00A60C89"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25,6</w:t>
            </w:r>
          </w:p>
        </w:tc>
        <w:tc>
          <w:tcPr>
            <w:cnfStyle w:val="000010000000"/>
            <w:tcW w:w="1985"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Priekuļu novads</w:t>
            </w:r>
          </w:p>
        </w:tc>
        <w:tc>
          <w:tcPr>
            <w:tcW w:w="850" w:type="dxa"/>
          </w:tcPr>
          <w:p w:rsidR="00A60C89" w:rsidRPr="00724D1F" w:rsidRDefault="00A60C89"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29,3</w:t>
            </w:r>
          </w:p>
        </w:tc>
      </w:tr>
      <w:tr w:rsidR="00A60C89" w:rsidRPr="006B7F56" w:rsidTr="00DD77DA">
        <w:trPr>
          <w:trHeight w:val="300"/>
        </w:trPr>
        <w:tc>
          <w:tcPr>
            <w:cnfStyle w:val="000010000000"/>
            <w:tcW w:w="2122" w:type="dxa"/>
            <w:noWrap/>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Alūksnes novads</w:t>
            </w:r>
          </w:p>
        </w:tc>
        <w:tc>
          <w:tcPr>
            <w:tcW w:w="713" w:type="dxa"/>
            <w:noWrap/>
          </w:tcPr>
          <w:p w:rsidR="00A60C89" w:rsidRPr="00724D1F" w:rsidRDefault="00A60C89"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28,1</w:t>
            </w:r>
          </w:p>
        </w:tc>
        <w:tc>
          <w:tcPr>
            <w:cnfStyle w:val="000010000000"/>
            <w:tcW w:w="1980"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Jaunpiebalgas novads</w:t>
            </w:r>
          </w:p>
        </w:tc>
        <w:tc>
          <w:tcPr>
            <w:tcW w:w="850" w:type="dxa"/>
          </w:tcPr>
          <w:p w:rsidR="00A60C89" w:rsidRPr="00724D1F" w:rsidRDefault="00A60C89"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27,8</w:t>
            </w:r>
          </w:p>
        </w:tc>
        <w:tc>
          <w:tcPr>
            <w:cnfStyle w:val="000010000000"/>
            <w:tcW w:w="1985"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Raunas novads</w:t>
            </w:r>
          </w:p>
        </w:tc>
        <w:tc>
          <w:tcPr>
            <w:tcW w:w="850" w:type="dxa"/>
          </w:tcPr>
          <w:p w:rsidR="00A60C89" w:rsidRPr="00724D1F" w:rsidRDefault="00A60C89"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25,3</w:t>
            </w:r>
          </w:p>
        </w:tc>
      </w:tr>
      <w:tr w:rsidR="00A60C89" w:rsidRPr="006B7F56" w:rsidTr="00DD77DA">
        <w:trPr>
          <w:cnfStyle w:val="000000100000"/>
          <w:trHeight w:val="300"/>
        </w:trPr>
        <w:tc>
          <w:tcPr>
            <w:cnfStyle w:val="000010000000"/>
            <w:tcW w:w="2122" w:type="dxa"/>
            <w:noWrap/>
          </w:tcPr>
          <w:p w:rsidR="00A60C89" w:rsidRPr="00724D1F" w:rsidRDefault="00A60C89" w:rsidP="006B7F56">
            <w:pPr>
              <w:rPr>
                <w:rFonts w:ascii="Times New Roman" w:hAnsi="Times New Roman" w:cs="Times New Roman"/>
                <w:color w:val="000000"/>
                <w:sz w:val="20"/>
                <w:szCs w:val="20"/>
                <w:lang w:eastAsia="lv-LV"/>
              </w:rPr>
            </w:pPr>
            <w:proofErr w:type="spellStart"/>
            <w:r w:rsidRPr="00724D1F">
              <w:rPr>
                <w:rFonts w:ascii="Times New Roman" w:hAnsi="Times New Roman" w:cs="Times New Roman"/>
                <w:color w:val="000000"/>
                <w:sz w:val="20"/>
                <w:szCs w:val="20"/>
                <w:lang w:eastAsia="lv-LV"/>
              </w:rPr>
              <w:t>Amatas</w:t>
            </w:r>
            <w:proofErr w:type="spellEnd"/>
            <w:r w:rsidRPr="00724D1F">
              <w:rPr>
                <w:rFonts w:ascii="Times New Roman" w:hAnsi="Times New Roman" w:cs="Times New Roman"/>
                <w:color w:val="000000"/>
                <w:sz w:val="20"/>
                <w:szCs w:val="20"/>
                <w:lang w:eastAsia="lv-LV"/>
              </w:rPr>
              <w:t xml:space="preserve"> novads</w:t>
            </w:r>
          </w:p>
        </w:tc>
        <w:tc>
          <w:tcPr>
            <w:tcW w:w="713" w:type="dxa"/>
            <w:noWrap/>
          </w:tcPr>
          <w:p w:rsidR="00A60C89" w:rsidRPr="00724D1F" w:rsidRDefault="00A60C89"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26,7</w:t>
            </w:r>
          </w:p>
        </w:tc>
        <w:tc>
          <w:tcPr>
            <w:cnfStyle w:val="000010000000"/>
            <w:tcW w:w="1980"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Kocēnu novads</w:t>
            </w:r>
          </w:p>
        </w:tc>
        <w:tc>
          <w:tcPr>
            <w:tcW w:w="850" w:type="dxa"/>
          </w:tcPr>
          <w:p w:rsidR="00A60C89" w:rsidRPr="00724D1F" w:rsidRDefault="00A60C89"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24,5</w:t>
            </w:r>
          </w:p>
        </w:tc>
        <w:tc>
          <w:tcPr>
            <w:cnfStyle w:val="000010000000"/>
            <w:tcW w:w="1985"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Rūjienas novads</w:t>
            </w:r>
          </w:p>
        </w:tc>
        <w:tc>
          <w:tcPr>
            <w:tcW w:w="850" w:type="dxa"/>
          </w:tcPr>
          <w:p w:rsidR="00A60C89" w:rsidRPr="00724D1F" w:rsidRDefault="00A60C89"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22,9</w:t>
            </w:r>
          </w:p>
        </w:tc>
      </w:tr>
      <w:tr w:rsidR="00A60C89" w:rsidRPr="006B7F56" w:rsidTr="00DD77DA">
        <w:trPr>
          <w:trHeight w:val="300"/>
        </w:trPr>
        <w:tc>
          <w:tcPr>
            <w:cnfStyle w:val="000010000000"/>
            <w:tcW w:w="2122" w:type="dxa"/>
            <w:noWrap/>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Apes novads</w:t>
            </w:r>
          </w:p>
        </w:tc>
        <w:tc>
          <w:tcPr>
            <w:tcW w:w="713" w:type="dxa"/>
            <w:noWrap/>
          </w:tcPr>
          <w:p w:rsidR="00A60C89" w:rsidRPr="00724D1F" w:rsidRDefault="00A60C89"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25,1</w:t>
            </w:r>
          </w:p>
        </w:tc>
        <w:tc>
          <w:tcPr>
            <w:cnfStyle w:val="000010000000"/>
            <w:tcW w:w="1980"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Līgatnes novads</w:t>
            </w:r>
          </w:p>
        </w:tc>
        <w:tc>
          <w:tcPr>
            <w:tcW w:w="850" w:type="dxa"/>
          </w:tcPr>
          <w:p w:rsidR="00A60C89" w:rsidRPr="00724D1F" w:rsidRDefault="00A60C89"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23,6</w:t>
            </w:r>
          </w:p>
        </w:tc>
        <w:tc>
          <w:tcPr>
            <w:cnfStyle w:val="000010000000"/>
            <w:tcW w:w="1985"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Smiltenes novads</w:t>
            </w:r>
          </w:p>
        </w:tc>
        <w:tc>
          <w:tcPr>
            <w:tcW w:w="850" w:type="dxa"/>
          </w:tcPr>
          <w:p w:rsidR="00A60C89" w:rsidRPr="00724D1F" w:rsidRDefault="00A60C89"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26,5</w:t>
            </w:r>
          </w:p>
        </w:tc>
      </w:tr>
      <w:tr w:rsidR="00A60C89" w:rsidRPr="006B7F56" w:rsidTr="00DD77DA">
        <w:trPr>
          <w:cnfStyle w:val="000000100000"/>
          <w:trHeight w:val="300"/>
        </w:trPr>
        <w:tc>
          <w:tcPr>
            <w:cnfStyle w:val="000010000000"/>
            <w:tcW w:w="2122" w:type="dxa"/>
            <w:noWrap/>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Beverīnas novads</w:t>
            </w:r>
          </w:p>
        </w:tc>
        <w:tc>
          <w:tcPr>
            <w:tcW w:w="713" w:type="dxa"/>
            <w:noWrap/>
          </w:tcPr>
          <w:p w:rsidR="00A60C89" w:rsidRPr="00724D1F" w:rsidRDefault="00A60C89"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25,4</w:t>
            </w:r>
          </w:p>
        </w:tc>
        <w:tc>
          <w:tcPr>
            <w:cnfStyle w:val="000010000000"/>
            <w:tcW w:w="1980"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Lubānas novads</w:t>
            </w:r>
          </w:p>
        </w:tc>
        <w:tc>
          <w:tcPr>
            <w:tcW w:w="850" w:type="dxa"/>
          </w:tcPr>
          <w:p w:rsidR="00A60C89" w:rsidRPr="00724D1F" w:rsidRDefault="00A60C89"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25,1</w:t>
            </w:r>
          </w:p>
        </w:tc>
        <w:tc>
          <w:tcPr>
            <w:cnfStyle w:val="000010000000"/>
            <w:tcW w:w="1985"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Strenču novads</w:t>
            </w:r>
          </w:p>
        </w:tc>
        <w:tc>
          <w:tcPr>
            <w:tcW w:w="850" w:type="dxa"/>
          </w:tcPr>
          <w:p w:rsidR="00A60C89" w:rsidRPr="00724D1F" w:rsidRDefault="00A60C89"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19,6</w:t>
            </w:r>
          </w:p>
        </w:tc>
      </w:tr>
      <w:tr w:rsidR="00A60C89" w:rsidRPr="006B7F56" w:rsidTr="00DD77DA">
        <w:trPr>
          <w:trHeight w:val="300"/>
        </w:trPr>
        <w:tc>
          <w:tcPr>
            <w:cnfStyle w:val="000010000000"/>
            <w:tcW w:w="2122" w:type="dxa"/>
            <w:noWrap/>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Burtnieku novads</w:t>
            </w:r>
          </w:p>
        </w:tc>
        <w:tc>
          <w:tcPr>
            <w:tcW w:w="713" w:type="dxa"/>
            <w:noWrap/>
          </w:tcPr>
          <w:p w:rsidR="00A60C89" w:rsidRPr="00724D1F" w:rsidRDefault="00A60C89"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25,9</w:t>
            </w:r>
          </w:p>
        </w:tc>
        <w:tc>
          <w:tcPr>
            <w:cnfStyle w:val="000010000000"/>
            <w:tcW w:w="1980"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Madonas novads</w:t>
            </w:r>
          </w:p>
        </w:tc>
        <w:tc>
          <w:tcPr>
            <w:tcW w:w="850" w:type="dxa"/>
          </w:tcPr>
          <w:p w:rsidR="00A60C89" w:rsidRPr="00724D1F" w:rsidRDefault="00A60C89"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27,2</w:t>
            </w:r>
          </w:p>
        </w:tc>
        <w:tc>
          <w:tcPr>
            <w:cnfStyle w:val="000010000000"/>
            <w:tcW w:w="1985"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Valkas novads</w:t>
            </w:r>
          </w:p>
        </w:tc>
        <w:tc>
          <w:tcPr>
            <w:tcW w:w="850" w:type="dxa"/>
          </w:tcPr>
          <w:p w:rsidR="00A60C89" w:rsidRPr="00724D1F" w:rsidRDefault="00A60C89"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25,3</w:t>
            </w:r>
          </w:p>
        </w:tc>
      </w:tr>
      <w:tr w:rsidR="00A60C89" w:rsidRPr="006B7F56" w:rsidTr="00DD77DA">
        <w:trPr>
          <w:cnfStyle w:val="000000100000"/>
          <w:trHeight w:val="300"/>
        </w:trPr>
        <w:tc>
          <w:tcPr>
            <w:cnfStyle w:val="000010000000"/>
            <w:tcW w:w="2122" w:type="dxa"/>
            <w:noWrap/>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Cesvaines novads</w:t>
            </w:r>
          </w:p>
        </w:tc>
        <w:tc>
          <w:tcPr>
            <w:tcW w:w="713" w:type="dxa"/>
            <w:noWrap/>
          </w:tcPr>
          <w:p w:rsidR="00A60C89" w:rsidRPr="00724D1F" w:rsidRDefault="00A60C89"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25,4</w:t>
            </w:r>
          </w:p>
        </w:tc>
        <w:tc>
          <w:tcPr>
            <w:cnfStyle w:val="000010000000"/>
            <w:tcW w:w="1980"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Mazsalacas novads</w:t>
            </w:r>
          </w:p>
        </w:tc>
        <w:tc>
          <w:tcPr>
            <w:tcW w:w="850" w:type="dxa"/>
          </w:tcPr>
          <w:p w:rsidR="00A60C89" w:rsidRPr="00724D1F" w:rsidRDefault="00A60C89"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24,0</w:t>
            </w:r>
          </w:p>
        </w:tc>
        <w:tc>
          <w:tcPr>
            <w:cnfStyle w:val="000010000000"/>
            <w:tcW w:w="1985"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Varakļānu novads</w:t>
            </w:r>
          </w:p>
        </w:tc>
        <w:tc>
          <w:tcPr>
            <w:tcW w:w="850" w:type="dxa"/>
          </w:tcPr>
          <w:p w:rsidR="00A60C89" w:rsidRPr="00724D1F" w:rsidRDefault="00A60C89"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28,4</w:t>
            </w:r>
          </w:p>
        </w:tc>
      </w:tr>
      <w:tr w:rsidR="00A60C89" w:rsidRPr="006B7F56" w:rsidTr="00DD77DA">
        <w:trPr>
          <w:trHeight w:val="300"/>
        </w:trPr>
        <w:tc>
          <w:tcPr>
            <w:cnfStyle w:val="000010000000"/>
            <w:tcW w:w="2122" w:type="dxa"/>
            <w:noWrap/>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Cēsu novads</w:t>
            </w:r>
          </w:p>
        </w:tc>
        <w:tc>
          <w:tcPr>
            <w:tcW w:w="713" w:type="dxa"/>
            <w:noWrap/>
          </w:tcPr>
          <w:p w:rsidR="00A60C89" w:rsidRPr="00724D1F" w:rsidRDefault="00A60C89"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30,9</w:t>
            </w:r>
          </w:p>
        </w:tc>
        <w:tc>
          <w:tcPr>
            <w:cnfStyle w:val="000010000000"/>
            <w:tcW w:w="1980"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Naukšēnu novads</w:t>
            </w:r>
          </w:p>
        </w:tc>
        <w:tc>
          <w:tcPr>
            <w:tcW w:w="850" w:type="dxa"/>
          </w:tcPr>
          <w:p w:rsidR="00A60C89" w:rsidRPr="00724D1F" w:rsidRDefault="00A60C89"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23,1</w:t>
            </w:r>
          </w:p>
        </w:tc>
        <w:tc>
          <w:tcPr>
            <w:cnfStyle w:val="000010000000"/>
            <w:tcW w:w="1985"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Vecpiebalgas novads</w:t>
            </w:r>
          </w:p>
        </w:tc>
        <w:tc>
          <w:tcPr>
            <w:tcW w:w="850" w:type="dxa"/>
          </w:tcPr>
          <w:p w:rsidR="00A60C89" w:rsidRPr="00724D1F" w:rsidRDefault="00A60C89"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25,7</w:t>
            </w:r>
          </w:p>
        </w:tc>
      </w:tr>
      <w:tr w:rsidR="00A60C89" w:rsidRPr="006B7F56" w:rsidTr="00DD77DA">
        <w:trPr>
          <w:cnfStyle w:val="000000100000"/>
          <w:trHeight w:val="300"/>
        </w:trPr>
        <w:tc>
          <w:tcPr>
            <w:cnfStyle w:val="000010000000"/>
            <w:tcW w:w="2122" w:type="dxa"/>
            <w:noWrap/>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Ērgļu novads</w:t>
            </w:r>
          </w:p>
        </w:tc>
        <w:tc>
          <w:tcPr>
            <w:tcW w:w="713" w:type="dxa"/>
            <w:noWrap/>
          </w:tcPr>
          <w:p w:rsidR="00A60C89" w:rsidRPr="00724D1F" w:rsidRDefault="00A60C89"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25,8</w:t>
            </w:r>
          </w:p>
        </w:tc>
        <w:tc>
          <w:tcPr>
            <w:cnfStyle w:val="000010000000"/>
            <w:tcW w:w="1980" w:type="dxa"/>
          </w:tcPr>
          <w:p w:rsidR="00A60C89" w:rsidRPr="00724D1F" w:rsidRDefault="00A60C89" w:rsidP="006B7F56">
            <w:pPr>
              <w:rPr>
                <w:rFonts w:ascii="Times New Roman" w:hAnsi="Times New Roman" w:cs="Times New Roman"/>
                <w:color w:val="000000"/>
                <w:sz w:val="20"/>
                <w:szCs w:val="20"/>
                <w:lang w:eastAsia="lv-LV"/>
              </w:rPr>
            </w:pPr>
            <w:proofErr w:type="spellStart"/>
            <w:r w:rsidRPr="00724D1F">
              <w:rPr>
                <w:rFonts w:ascii="Times New Roman" w:hAnsi="Times New Roman" w:cs="Times New Roman"/>
                <w:color w:val="000000"/>
                <w:sz w:val="20"/>
                <w:szCs w:val="20"/>
                <w:lang w:eastAsia="lv-LV"/>
              </w:rPr>
              <w:t>Pārgaujas</w:t>
            </w:r>
            <w:proofErr w:type="spellEnd"/>
            <w:r w:rsidRPr="00724D1F">
              <w:rPr>
                <w:rFonts w:ascii="Times New Roman" w:hAnsi="Times New Roman" w:cs="Times New Roman"/>
                <w:color w:val="000000"/>
                <w:sz w:val="20"/>
                <w:szCs w:val="20"/>
                <w:lang w:eastAsia="lv-LV"/>
              </w:rPr>
              <w:t xml:space="preserve"> novads</w:t>
            </w:r>
          </w:p>
        </w:tc>
        <w:tc>
          <w:tcPr>
            <w:tcW w:w="850" w:type="dxa"/>
          </w:tcPr>
          <w:p w:rsidR="00A60C89" w:rsidRPr="00724D1F" w:rsidRDefault="00A60C89"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27,1</w:t>
            </w:r>
          </w:p>
        </w:tc>
        <w:tc>
          <w:tcPr>
            <w:cnfStyle w:val="000010000000"/>
            <w:tcW w:w="1985" w:type="dxa"/>
          </w:tcPr>
          <w:p w:rsidR="00A60C89" w:rsidRPr="00724D1F" w:rsidRDefault="00A60C89"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Valmiera</w:t>
            </w:r>
          </w:p>
        </w:tc>
        <w:tc>
          <w:tcPr>
            <w:tcW w:w="850" w:type="dxa"/>
          </w:tcPr>
          <w:p w:rsidR="00A60C89" w:rsidRPr="00724D1F" w:rsidRDefault="00A60C89"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30,1</w:t>
            </w:r>
          </w:p>
        </w:tc>
      </w:tr>
    </w:tbl>
    <w:p w:rsidR="00BC7267" w:rsidRPr="006B7F56" w:rsidRDefault="00F53B53" w:rsidP="00B87F8F">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BC7267"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17</w:t>
      </w:r>
      <w:r w:rsidRPr="006B7F56">
        <w:rPr>
          <w:rFonts w:ascii="Times New Roman" w:hAnsi="Times New Roman" w:cs="Times New Roman"/>
          <w:sz w:val="24"/>
          <w:szCs w:val="24"/>
        </w:rPr>
        <w:fldChar w:fldCharType="end"/>
      </w:r>
      <w:r w:rsidR="00BC7267" w:rsidRPr="006B7F56">
        <w:rPr>
          <w:rFonts w:ascii="Times New Roman" w:hAnsi="Times New Roman" w:cs="Times New Roman"/>
          <w:sz w:val="24"/>
          <w:szCs w:val="24"/>
        </w:rPr>
        <w:t>.attēls. Radošās šķiras īpatsvars Vidzemes plānošanas reģiona pašvaldībās 2011.gadā, % (datu avots – autoru aprēķini, izmantojot CSP datus)</w:t>
      </w:r>
    </w:p>
    <w:p w:rsidR="00BC7267" w:rsidRPr="006B7F56" w:rsidRDefault="00963628" w:rsidP="00B87F8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Pašvaldību dalījumā augstākais radošās šķiras īpatsvars ir Cēsu novadā (30,9%), kam seko Valmiera (30,1%), Priekuļu novads (29,3%), Varakļānu novads (28,4%), Alūksnes novads (28,1%), Ja</w:t>
      </w:r>
      <w:r w:rsidR="00296744">
        <w:rPr>
          <w:rFonts w:ascii="Times New Roman" w:hAnsi="Times New Roman" w:cs="Times New Roman"/>
          <w:sz w:val="24"/>
          <w:szCs w:val="24"/>
        </w:rPr>
        <w:t>u</w:t>
      </w:r>
      <w:r w:rsidRPr="006B7F56">
        <w:rPr>
          <w:rFonts w:ascii="Times New Roman" w:hAnsi="Times New Roman" w:cs="Times New Roman"/>
          <w:sz w:val="24"/>
          <w:szCs w:val="24"/>
        </w:rPr>
        <w:t xml:space="preserve">npiebalgas novads (27,8%) un Madonas novads (27,2%). </w:t>
      </w:r>
    </w:p>
    <w:p w:rsidR="00A57046" w:rsidRPr="006B7F56" w:rsidRDefault="00A57046" w:rsidP="00B87F8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Savukārt </w:t>
      </w:r>
      <w:r w:rsidR="00F0734A" w:rsidRPr="006B7F56">
        <w:rPr>
          <w:rFonts w:ascii="Times New Roman" w:hAnsi="Times New Roman" w:cs="Times New Roman"/>
          <w:sz w:val="24"/>
          <w:szCs w:val="24"/>
        </w:rPr>
        <w:t xml:space="preserve">zinātnes un inženierzinātņu jomas pārstāvju īpatsvars reģionā ir viszemākais starp Latvijas reģioniem (3,3%). Tam iemesls varētu būt fakts, ka Vidzemes plānošanas reģionā ir tikai viena augstskola (Vidzemes augstskola), jo </w:t>
      </w:r>
      <w:r w:rsidR="000D29E1" w:rsidRPr="006B7F56">
        <w:rPr>
          <w:rFonts w:ascii="Times New Roman" w:hAnsi="Times New Roman" w:cs="Times New Roman"/>
          <w:sz w:val="24"/>
          <w:szCs w:val="24"/>
        </w:rPr>
        <w:t>Latvijā vairāk kā puse</w:t>
      </w:r>
      <w:r w:rsidR="006A65B0" w:rsidRPr="006B7F56">
        <w:rPr>
          <w:rFonts w:ascii="Times New Roman" w:hAnsi="Times New Roman" w:cs="Times New Roman"/>
          <w:sz w:val="24"/>
          <w:szCs w:val="24"/>
        </w:rPr>
        <w:t xml:space="preserve"> jeb 63%</w:t>
      </w:r>
      <w:r w:rsidR="000D29E1" w:rsidRPr="006B7F56">
        <w:rPr>
          <w:rFonts w:ascii="Times New Roman" w:hAnsi="Times New Roman" w:cs="Times New Roman"/>
          <w:sz w:val="24"/>
          <w:szCs w:val="24"/>
        </w:rPr>
        <w:t xml:space="preserve"> zinātniski pētnieciskajā darbā strādājošo ir nodarbināti augstākās </w:t>
      </w:r>
      <w:r w:rsidR="000D29E1" w:rsidRPr="006B7F56">
        <w:rPr>
          <w:rFonts w:ascii="Times New Roman" w:hAnsi="Times New Roman" w:cs="Times New Roman"/>
          <w:sz w:val="24"/>
          <w:szCs w:val="24"/>
        </w:rPr>
        <w:lastRenderedPageBreak/>
        <w:t>izglītības sektorā (3538 no 5593 nodarbinātajiem normālā darba laika ekvivalentā 2012.gadā, atbilstoši CSP datiem)</w:t>
      </w:r>
      <w:r w:rsidR="006A65B0" w:rsidRPr="006B7F56">
        <w:rPr>
          <w:rFonts w:ascii="Times New Roman" w:hAnsi="Times New Roman" w:cs="Times New Roman"/>
          <w:sz w:val="24"/>
          <w:szCs w:val="24"/>
        </w:rPr>
        <w:t xml:space="preserve">, un tikai 16% </w:t>
      </w:r>
      <w:r w:rsidR="008A4CAC" w:rsidRPr="006B7F56">
        <w:rPr>
          <w:rFonts w:ascii="Times New Roman" w:hAnsi="Times New Roman" w:cs="Times New Roman"/>
          <w:sz w:val="24"/>
          <w:szCs w:val="24"/>
        </w:rPr>
        <w:t xml:space="preserve">zinātniski pētnieciskajā darbā strādājošo </w:t>
      </w:r>
      <w:r w:rsidR="006A65B0" w:rsidRPr="006B7F56">
        <w:rPr>
          <w:rFonts w:ascii="Times New Roman" w:hAnsi="Times New Roman" w:cs="Times New Roman"/>
          <w:sz w:val="24"/>
          <w:szCs w:val="24"/>
        </w:rPr>
        <w:t>ir nodarbināti privātajā sektorā.</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gridCol w:w="1560"/>
      </w:tblGrid>
      <w:tr w:rsidR="0080371E" w:rsidRPr="006B7F56" w:rsidTr="00940490">
        <w:tc>
          <w:tcPr>
            <w:tcW w:w="7479" w:type="dxa"/>
          </w:tcPr>
          <w:p w:rsidR="0080371E" w:rsidRPr="006B7F56" w:rsidRDefault="0080371E" w:rsidP="006B7F56">
            <w:pPr>
              <w:rPr>
                <w:rFonts w:ascii="Times New Roman" w:hAnsi="Times New Roman" w:cs="Times New Roman"/>
                <w:sz w:val="24"/>
                <w:szCs w:val="24"/>
              </w:rPr>
            </w:pPr>
            <w:r w:rsidRPr="006B7F56">
              <w:rPr>
                <w:rFonts w:ascii="Times New Roman" w:hAnsi="Times New Roman" w:cs="Times New Roman"/>
                <w:noProof/>
                <w:color w:val="003366"/>
                <w:sz w:val="24"/>
                <w:szCs w:val="24"/>
                <w:lang w:eastAsia="lv-LV"/>
              </w:rPr>
              <w:drawing>
                <wp:inline distT="0" distB="0" distL="0" distR="0">
                  <wp:extent cx="4540029" cy="44100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0029" cy="4410075"/>
                          </a:xfrm>
                          <a:prstGeom prst="rect">
                            <a:avLst/>
                          </a:prstGeom>
                          <a:noFill/>
                        </pic:spPr>
                      </pic:pic>
                    </a:graphicData>
                  </a:graphic>
                </wp:inline>
              </w:drawing>
            </w:r>
          </w:p>
        </w:tc>
        <w:tc>
          <w:tcPr>
            <w:tcW w:w="1560" w:type="dxa"/>
          </w:tcPr>
          <w:tbl>
            <w:tblPr>
              <w:tblW w:w="0" w:type="auto"/>
              <w:tblLook w:val="04A0"/>
            </w:tblPr>
            <w:tblGrid>
              <w:gridCol w:w="266"/>
              <w:gridCol w:w="1039"/>
            </w:tblGrid>
            <w:tr w:rsidR="003B7CFB" w:rsidRPr="00A564E4" w:rsidTr="00C83E8C">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EE5D9"/>
                  <w:noWrap/>
                  <w:vAlign w:val="bottom"/>
                  <w:hideMark/>
                </w:tcPr>
                <w:p w:rsidR="003B7CFB" w:rsidRPr="00A564E4" w:rsidRDefault="003B7CFB" w:rsidP="006B7F56">
                  <w:pPr>
                    <w:spacing w:after="0" w:line="240" w:lineRule="auto"/>
                    <w:jc w:val="left"/>
                    <w:rPr>
                      <w:rFonts w:ascii="Times New Roman" w:eastAsia="Times New Roman" w:hAnsi="Times New Roman" w:cs="Times New Roman"/>
                      <w:color w:val="000000"/>
                      <w:sz w:val="20"/>
                      <w:szCs w:val="20"/>
                      <w:lang w:eastAsia="lv-LV"/>
                    </w:rPr>
                  </w:pPr>
                  <w:r w:rsidRPr="00A564E4">
                    <w:rPr>
                      <w:rFonts w:ascii="Times New Roman" w:eastAsia="Times New Roman" w:hAnsi="Times New Roman" w:cs="Times New Roman"/>
                      <w:color w:val="000000"/>
                      <w:sz w:val="20"/>
                      <w:szCs w:val="20"/>
                      <w:lang w:eastAsia="lv-LV"/>
                    </w:rPr>
                    <w:t> </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3B7CFB" w:rsidRPr="00A564E4" w:rsidRDefault="003B7CFB" w:rsidP="006B7F56">
                  <w:pPr>
                    <w:spacing w:after="0" w:line="240" w:lineRule="auto"/>
                    <w:jc w:val="left"/>
                    <w:rPr>
                      <w:rFonts w:ascii="Times New Roman" w:eastAsia="Times New Roman" w:hAnsi="Times New Roman" w:cs="Times New Roman"/>
                      <w:color w:val="000000"/>
                      <w:sz w:val="20"/>
                      <w:szCs w:val="20"/>
                      <w:lang w:eastAsia="lv-LV"/>
                    </w:rPr>
                  </w:pPr>
                  <w:r w:rsidRPr="00A564E4">
                    <w:rPr>
                      <w:rFonts w:ascii="Times New Roman" w:eastAsia="Times New Roman" w:hAnsi="Times New Roman" w:cs="Times New Roman"/>
                      <w:color w:val="000000"/>
                      <w:sz w:val="20"/>
                      <w:szCs w:val="20"/>
                      <w:lang w:eastAsia="lv-LV"/>
                    </w:rPr>
                    <w:t>Līdz 2,6</w:t>
                  </w:r>
                </w:p>
              </w:tc>
            </w:tr>
            <w:tr w:rsidR="003B7CFB" w:rsidRPr="00A564E4" w:rsidTr="00C83E8C">
              <w:trPr>
                <w:trHeight w:val="300"/>
              </w:trPr>
              <w:tc>
                <w:tcPr>
                  <w:tcW w:w="0" w:type="auto"/>
                  <w:tcBorders>
                    <w:top w:val="nil"/>
                    <w:left w:val="single" w:sz="4" w:space="0" w:color="auto"/>
                    <w:bottom w:val="single" w:sz="4" w:space="0" w:color="auto"/>
                    <w:right w:val="single" w:sz="4" w:space="0" w:color="auto"/>
                  </w:tcBorders>
                  <w:shd w:val="clear" w:color="000000" w:fill="FCAE91"/>
                  <w:noWrap/>
                  <w:vAlign w:val="bottom"/>
                  <w:hideMark/>
                </w:tcPr>
                <w:p w:rsidR="003B7CFB" w:rsidRPr="00A564E4" w:rsidRDefault="003B7CFB" w:rsidP="006B7F56">
                  <w:pPr>
                    <w:spacing w:after="0" w:line="240" w:lineRule="auto"/>
                    <w:jc w:val="left"/>
                    <w:rPr>
                      <w:rFonts w:ascii="Times New Roman" w:eastAsia="Times New Roman" w:hAnsi="Times New Roman" w:cs="Times New Roman"/>
                      <w:color w:val="000000"/>
                      <w:sz w:val="20"/>
                      <w:szCs w:val="20"/>
                      <w:lang w:eastAsia="lv-LV"/>
                    </w:rPr>
                  </w:pPr>
                  <w:r w:rsidRPr="00A564E4">
                    <w:rPr>
                      <w:rFonts w:ascii="Times New Roman" w:eastAsia="Times New Roman" w:hAnsi="Times New Roman" w:cs="Times New Roman"/>
                      <w:color w:val="000000"/>
                      <w:sz w:val="20"/>
                      <w:szCs w:val="20"/>
                      <w:lang w:eastAsia="lv-LV"/>
                    </w:rPr>
                    <w:t> </w:t>
                  </w:r>
                </w:p>
              </w:tc>
              <w:tc>
                <w:tcPr>
                  <w:tcW w:w="1039" w:type="dxa"/>
                  <w:tcBorders>
                    <w:top w:val="nil"/>
                    <w:left w:val="nil"/>
                    <w:bottom w:val="single" w:sz="4" w:space="0" w:color="auto"/>
                    <w:right w:val="single" w:sz="4" w:space="0" w:color="auto"/>
                  </w:tcBorders>
                  <w:shd w:val="clear" w:color="auto" w:fill="auto"/>
                  <w:noWrap/>
                  <w:vAlign w:val="bottom"/>
                  <w:hideMark/>
                </w:tcPr>
                <w:p w:rsidR="003B7CFB" w:rsidRPr="00A564E4" w:rsidRDefault="003B7CFB" w:rsidP="006B7F56">
                  <w:pPr>
                    <w:spacing w:after="0" w:line="240" w:lineRule="auto"/>
                    <w:jc w:val="left"/>
                    <w:rPr>
                      <w:rFonts w:ascii="Times New Roman" w:eastAsia="Times New Roman" w:hAnsi="Times New Roman" w:cs="Times New Roman"/>
                      <w:color w:val="000000"/>
                      <w:sz w:val="20"/>
                      <w:szCs w:val="20"/>
                      <w:lang w:eastAsia="lv-LV"/>
                    </w:rPr>
                  </w:pPr>
                  <w:r w:rsidRPr="00A564E4">
                    <w:rPr>
                      <w:rFonts w:ascii="Times New Roman" w:eastAsia="Times New Roman" w:hAnsi="Times New Roman" w:cs="Times New Roman"/>
                      <w:color w:val="000000"/>
                      <w:sz w:val="20"/>
                      <w:szCs w:val="20"/>
                      <w:lang w:eastAsia="lv-LV"/>
                    </w:rPr>
                    <w:t>2,6 - 3,2</w:t>
                  </w:r>
                </w:p>
              </w:tc>
            </w:tr>
            <w:tr w:rsidR="003B7CFB" w:rsidRPr="00A564E4" w:rsidTr="00C83E8C">
              <w:trPr>
                <w:trHeight w:val="300"/>
              </w:trPr>
              <w:tc>
                <w:tcPr>
                  <w:tcW w:w="0" w:type="auto"/>
                  <w:tcBorders>
                    <w:top w:val="nil"/>
                    <w:left w:val="single" w:sz="4" w:space="0" w:color="auto"/>
                    <w:bottom w:val="single" w:sz="4" w:space="0" w:color="auto"/>
                    <w:right w:val="single" w:sz="4" w:space="0" w:color="auto"/>
                  </w:tcBorders>
                  <w:shd w:val="clear" w:color="000000" w:fill="FB6A4A"/>
                  <w:noWrap/>
                  <w:vAlign w:val="bottom"/>
                  <w:hideMark/>
                </w:tcPr>
                <w:p w:rsidR="003B7CFB" w:rsidRPr="00A564E4" w:rsidRDefault="003B7CFB" w:rsidP="006B7F56">
                  <w:pPr>
                    <w:spacing w:after="0" w:line="240" w:lineRule="auto"/>
                    <w:jc w:val="left"/>
                    <w:rPr>
                      <w:rFonts w:ascii="Times New Roman" w:eastAsia="Times New Roman" w:hAnsi="Times New Roman" w:cs="Times New Roman"/>
                      <w:color w:val="000000"/>
                      <w:sz w:val="20"/>
                      <w:szCs w:val="20"/>
                      <w:lang w:eastAsia="lv-LV"/>
                    </w:rPr>
                  </w:pPr>
                  <w:r w:rsidRPr="00A564E4">
                    <w:rPr>
                      <w:rFonts w:ascii="Times New Roman" w:eastAsia="Times New Roman" w:hAnsi="Times New Roman" w:cs="Times New Roman"/>
                      <w:color w:val="000000"/>
                      <w:sz w:val="20"/>
                      <w:szCs w:val="20"/>
                      <w:lang w:eastAsia="lv-LV"/>
                    </w:rPr>
                    <w:t> </w:t>
                  </w:r>
                </w:p>
              </w:tc>
              <w:tc>
                <w:tcPr>
                  <w:tcW w:w="1039" w:type="dxa"/>
                  <w:tcBorders>
                    <w:top w:val="nil"/>
                    <w:left w:val="nil"/>
                    <w:bottom w:val="single" w:sz="4" w:space="0" w:color="auto"/>
                    <w:right w:val="single" w:sz="4" w:space="0" w:color="auto"/>
                  </w:tcBorders>
                  <w:shd w:val="clear" w:color="auto" w:fill="auto"/>
                  <w:noWrap/>
                  <w:vAlign w:val="bottom"/>
                  <w:hideMark/>
                </w:tcPr>
                <w:p w:rsidR="003B7CFB" w:rsidRPr="00A564E4" w:rsidRDefault="003B7CFB" w:rsidP="006B7F56">
                  <w:pPr>
                    <w:spacing w:after="0" w:line="240" w:lineRule="auto"/>
                    <w:jc w:val="left"/>
                    <w:rPr>
                      <w:rFonts w:ascii="Times New Roman" w:eastAsia="Times New Roman" w:hAnsi="Times New Roman" w:cs="Times New Roman"/>
                      <w:color w:val="000000"/>
                      <w:sz w:val="20"/>
                      <w:szCs w:val="20"/>
                      <w:lang w:eastAsia="lv-LV"/>
                    </w:rPr>
                  </w:pPr>
                  <w:r w:rsidRPr="00A564E4">
                    <w:rPr>
                      <w:rFonts w:ascii="Times New Roman" w:eastAsia="Times New Roman" w:hAnsi="Times New Roman" w:cs="Times New Roman"/>
                      <w:color w:val="000000"/>
                      <w:sz w:val="20"/>
                      <w:szCs w:val="20"/>
                      <w:lang w:eastAsia="lv-LV"/>
                    </w:rPr>
                    <w:t>3,2 - 3,6</w:t>
                  </w:r>
                </w:p>
              </w:tc>
            </w:tr>
            <w:tr w:rsidR="003B7CFB" w:rsidRPr="00A564E4" w:rsidTr="00C83E8C">
              <w:trPr>
                <w:trHeight w:val="300"/>
              </w:trPr>
              <w:tc>
                <w:tcPr>
                  <w:tcW w:w="0" w:type="auto"/>
                  <w:tcBorders>
                    <w:top w:val="nil"/>
                    <w:left w:val="single" w:sz="4" w:space="0" w:color="auto"/>
                    <w:bottom w:val="single" w:sz="4" w:space="0" w:color="auto"/>
                    <w:right w:val="single" w:sz="4" w:space="0" w:color="auto"/>
                  </w:tcBorders>
                  <w:shd w:val="clear" w:color="000000" w:fill="DE2D26"/>
                  <w:noWrap/>
                  <w:vAlign w:val="bottom"/>
                  <w:hideMark/>
                </w:tcPr>
                <w:p w:rsidR="003B7CFB" w:rsidRPr="00A564E4" w:rsidRDefault="003B7CFB" w:rsidP="006B7F56">
                  <w:pPr>
                    <w:spacing w:after="0" w:line="240" w:lineRule="auto"/>
                    <w:jc w:val="left"/>
                    <w:rPr>
                      <w:rFonts w:ascii="Times New Roman" w:eastAsia="Times New Roman" w:hAnsi="Times New Roman" w:cs="Times New Roman"/>
                      <w:color w:val="000000"/>
                      <w:sz w:val="20"/>
                      <w:szCs w:val="20"/>
                      <w:lang w:eastAsia="lv-LV"/>
                    </w:rPr>
                  </w:pPr>
                  <w:r w:rsidRPr="00A564E4">
                    <w:rPr>
                      <w:rFonts w:ascii="Times New Roman" w:eastAsia="Times New Roman" w:hAnsi="Times New Roman" w:cs="Times New Roman"/>
                      <w:color w:val="000000"/>
                      <w:sz w:val="20"/>
                      <w:szCs w:val="20"/>
                      <w:lang w:eastAsia="lv-LV"/>
                    </w:rPr>
                    <w:t> </w:t>
                  </w:r>
                </w:p>
              </w:tc>
              <w:tc>
                <w:tcPr>
                  <w:tcW w:w="1039" w:type="dxa"/>
                  <w:tcBorders>
                    <w:top w:val="nil"/>
                    <w:left w:val="nil"/>
                    <w:bottom w:val="single" w:sz="4" w:space="0" w:color="auto"/>
                    <w:right w:val="single" w:sz="4" w:space="0" w:color="auto"/>
                  </w:tcBorders>
                  <w:shd w:val="clear" w:color="auto" w:fill="auto"/>
                  <w:noWrap/>
                  <w:vAlign w:val="bottom"/>
                  <w:hideMark/>
                </w:tcPr>
                <w:p w:rsidR="003B7CFB" w:rsidRPr="00A564E4" w:rsidRDefault="003B7CFB" w:rsidP="006B7F56">
                  <w:pPr>
                    <w:spacing w:after="0" w:line="240" w:lineRule="auto"/>
                    <w:jc w:val="left"/>
                    <w:rPr>
                      <w:rFonts w:ascii="Times New Roman" w:eastAsia="Times New Roman" w:hAnsi="Times New Roman" w:cs="Times New Roman"/>
                      <w:color w:val="000000"/>
                      <w:sz w:val="20"/>
                      <w:szCs w:val="20"/>
                      <w:lang w:eastAsia="lv-LV"/>
                    </w:rPr>
                  </w:pPr>
                  <w:r w:rsidRPr="00A564E4">
                    <w:rPr>
                      <w:rFonts w:ascii="Times New Roman" w:eastAsia="Times New Roman" w:hAnsi="Times New Roman" w:cs="Times New Roman"/>
                      <w:color w:val="000000"/>
                      <w:sz w:val="20"/>
                      <w:szCs w:val="20"/>
                      <w:lang w:eastAsia="lv-LV"/>
                    </w:rPr>
                    <w:t>3,6 - 4,5</w:t>
                  </w:r>
                </w:p>
              </w:tc>
            </w:tr>
            <w:tr w:rsidR="003B7CFB" w:rsidRPr="00A564E4" w:rsidTr="00C83E8C">
              <w:trPr>
                <w:trHeight w:val="300"/>
              </w:trPr>
              <w:tc>
                <w:tcPr>
                  <w:tcW w:w="0" w:type="auto"/>
                  <w:tcBorders>
                    <w:top w:val="nil"/>
                    <w:left w:val="single" w:sz="4" w:space="0" w:color="auto"/>
                    <w:bottom w:val="single" w:sz="4" w:space="0" w:color="auto"/>
                    <w:right w:val="single" w:sz="4" w:space="0" w:color="auto"/>
                  </w:tcBorders>
                  <w:shd w:val="clear" w:color="000000" w:fill="A50F15"/>
                  <w:noWrap/>
                  <w:vAlign w:val="bottom"/>
                  <w:hideMark/>
                </w:tcPr>
                <w:p w:rsidR="003B7CFB" w:rsidRPr="00A564E4" w:rsidRDefault="003B7CFB" w:rsidP="006B7F56">
                  <w:pPr>
                    <w:spacing w:after="0" w:line="240" w:lineRule="auto"/>
                    <w:jc w:val="left"/>
                    <w:rPr>
                      <w:rFonts w:ascii="Times New Roman" w:eastAsia="Times New Roman" w:hAnsi="Times New Roman" w:cs="Times New Roman"/>
                      <w:color w:val="000000"/>
                      <w:sz w:val="20"/>
                      <w:szCs w:val="20"/>
                      <w:lang w:eastAsia="lv-LV"/>
                    </w:rPr>
                  </w:pPr>
                  <w:r w:rsidRPr="00A564E4">
                    <w:rPr>
                      <w:rFonts w:ascii="Times New Roman" w:eastAsia="Times New Roman" w:hAnsi="Times New Roman" w:cs="Times New Roman"/>
                      <w:color w:val="000000"/>
                      <w:sz w:val="20"/>
                      <w:szCs w:val="20"/>
                      <w:lang w:eastAsia="lv-LV"/>
                    </w:rPr>
                    <w:t> </w:t>
                  </w:r>
                </w:p>
              </w:tc>
              <w:tc>
                <w:tcPr>
                  <w:tcW w:w="1039" w:type="dxa"/>
                  <w:tcBorders>
                    <w:top w:val="nil"/>
                    <w:left w:val="nil"/>
                    <w:bottom w:val="single" w:sz="4" w:space="0" w:color="auto"/>
                    <w:right w:val="single" w:sz="4" w:space="0" w:color="auto"/>
                  </w:tcBorders>
                  <w:shd w:val="clear" w:color="auto" w:fill="auto"/>
                  <w:noWrap/>
                  <w:vAlign w:val="bottom"/>
                  <w:hideMark/>
                </w:tcPr>
                <w:p w:rsidR="003B7CFB" w:rsidRPr="00A564E4" w:rsidRDefault="003B7CFB" w:rsidP="006B7F56">
                  <w:pPr>
                    <w:spacing w:after="0" w:line="240" w:lineRule="auto"/>
                    <w:jc w:val="left"/>
                    <w:rPr>
                      <w:rFonts w:ascii="Times New Roman" w:eastAsia="Times New Roman" w:hAnsi="Times New Roman" w:cs="Times New Roman"/>
                      <w:color w:val="000000"/>
                      <w:sz w:val="20"/>
                      <w:szCs w:val="20"/>
                      <w:lang w:eastAsia="lv-LV"/>
                    </w:rPr>
                  </w:pPr>
                  <w:r w:rsidRPr="00A564E4">
                    <w:rPr>
                      <w:rFonts w:ascii="Times New Roman" w:eastAsia="Times New Roman" w:hAnsi="Times New Roman" w:cs="Times New Roman"/>
                      <w:color w:val="000000"/>
                      <w:sz w:val="20"/>
                      <w:szCs w:val="20"/>
                      <w:lang w:eastAsia="lv-LV"/>
                    </w:rPr>
                    <w:t xml:space="preserve">4,5 + </w:t>
                  </w:r>
                </w:p>
              </w:tc>
            </w:tr>
          </w:tbl>
          <w:p w:rsidR="0080371E" w:rsidRPr="006B7F56" w:rsidRDefault="0080371E" w:rsidP="006B7F56">
            <w:pPr>
              <w:rPr>
                <w:rFonts w:ascii="Times New Roman" w:hAnsi="Times New Roman" w:cs="Times New Roman"/>
                <w:sz w:val="24"/>
                <w:szCs w:val="24"/>
              </w:rPr>
            </w:pPr>
          </w:p>
        </w:tc>
      </w:tr>
    </w:tbl>
    <w:p w:rsidR="008358F4" w:rsidRPr="006B7F56" w:rsidRDefault="008358F4" w:rsidP="006B7F56">
      <w:pPr>
        <w:spacing w:line="240" w:lineRule="auto"/>
        <w:rPr>
          <w:rFonts w:ascii="Times New Roman" w:hAnsi="Times New Roman" w:cs="Times New Roman"/>
          <w:color w:val="003366"/>
          <w:sz w:val="24"/>
          <w:szCs w:val="24"/>
          <w:lang w:eastAsia="da-DK"/>
        </w:rPr>
      </w:pPr>
    </w:p>
    <w:tbl>
      <w:tblPr>
        <w:tblStyle w:val="LightList-Accent2"/>
        <w:tblW w:w="8500" w:type="dxa"/>
        <w:tblLayout w:type="fixed"/>
        <w:tblLook w:val="0000"/>
      </w:tblPr>
      <w:tblGrid>
        <w:gridCol w:w="2122"/>
        <w:gridCol w:w="713"/>
        <w:gridCol w:w="1980"/>
        <w:gridCol w:w="850"/>
        <w:gridCol w:w="1985"/>
        <w:gridCol w:w="850"/>
      </w:tblGrid>
      <w:tr w:rsidR="00407D14" w:rsidRPr="006B7F56" w:rsidTr="00DD77DA">
        <w:trPr>
          <w:cnfStyle w:val="000000100000"/>
          <w:trHeight w:val="300"/>
        </w:trPr>
        <w:tc>
          <w:tcPr>
            <w:cnfStyle w:val="000010000000"/>
            <w:tcW w:w="2122" w:type="dxa"/>
            <w:noWrap/>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LATVIJĀ</w:t>
            </w:r>
          </w:p>
        </w:tc>
        <w:tc>
          <w:tcPr>
            <w:tcW w:w="713" w:type="dxa"/>
            <w:noWrap/>
          </w:tcPr>
          <w:p w:rsidR="00407D14" w:rsidRPr="00724D1F" w:rsidRDefault="00407D14"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4,8</w:t>
            </w:r>
          </w:p>
        </w:tc>
        <w:tc>
          <w:tcPr>
            <w:cnfStyle w:val="000010000000"/>
            <w:tcW w:w="1980"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Gulbenes novads</w:t>
            </w:r>
          </w:p>
        </w:tc>
        <w:tc>
          <w:tcPr>
            <w:tcW w:w="850" w:type="dxa"/>
          </w:tcPr>
          <w:p w:rsidR="00407D14" w:rsidRPr="00724D1F" w:rsidRDefault="00407D14"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2,5</w:t>
            </w:r>
          </w:p>
        </w:tc>
        <w:tc>
          <w:tcPr>
            <w:cnfStyle w:val="000010000000"/>
            <w:tcW w:w="1985"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Priekuļu novads</w:t>
            </w:r>
          </w:p>
        </w:tc>
        <w:tc>
          <w:tcPr>
            <w:tcW w:w="850" w:type="dxa"/>
          </w:tcPr>
          <w:p w:rsidR="00407D14" w:rsidRPr="00724D1F" w:rsidRDefault="00407D14"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4,0</w:t>
            </w:r>
          </w:p>
        </w:tc>
      </w:tr>
      <w:tr w:rsidR="00407D14" w:rsidRPr="006B7F56" w:rsidTr="00DD77DA">
        <w:trPr>
          <w:trHeight w:val="300"/>
        </w:trPr>
        <w:tc>
          <w:tcPr>
            <w:cnfStyle w:val="000010000000"/>
            <w:tcW w:w="2122" w:type="dxa"/>
            <w:noWrap/>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Alūksnes novads</w:t>
            </w:r>
          </w:p>
        </w:tc>
        <w:tc>
          <w:tcPr>
            <w:tcW w:w="713" w:type="dxa"/>
            <w:noWrap/>
          </w:tcPr>
          <w:p w:rsidR="00407D14" w:rsidRPr="00724D1F" w:rsidRDefault="00407D14"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3,1</w:t>
            </w:r>
          </w:p>
        </w:tc>
        <w:tc>
          <w:tcPr>
            <w:cnfStyle w:val="000010000000"/>
            <w:tcW w:w="1980"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Jaunpiebalgas novads</w:t>
            </w:r>
          </w:p>
        </w:tc>
        <w:tc>
          <w:tcPr>
            <w:tcW w:w="850" w:type="dxa"/>
          </w:tcPr>
          <w:p w:rsidR="00407D14" w:rsidRPr="00724D1F" w:rsidRDefault="00407D14"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3,6</w:t>
            </w:r>
          </w:p>
        </w:tc>
        <w:tc>
          <w:tcPr>
            <w:cnfStyle w:val="000010000000"/>
            <w:tcW w:w="1985"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Raunas novads</w:t>
            </w:r>
          </w:p>
        </w:tc>
        <w:tc>
          <w:tcPr>
            <w:tcW w:w="850" w:type="dxa"/>
          </w:tcPr>
          <w:p w:rsidR="00407D14" w:rsidRPr="00724D1F" w:rsidRDefault="00407D14"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3,0</w:t>
            </w:r>
          </w:p>
        </w:tc>
      </w:tr>
      <w:tr w:rsidR="00407D14" w:rsidRPr="006B7F56" w:rsidTr="00DD77DA">
        <w:trPr>
          <w:cnfStyle w:val="000000100000"/>
          <w:trHeight w:val="300"/>
        </w:trPr>
        <w:tc>
          <w:tcPr>
            <w:cnfStyle w:val="000010000000"/>
            <w:tcW w:w="2122" w:type="dxa"/>
            <w:noWrap/>
          </w:tcPr>
          <w:p w:rsidR="00407D14" w:rsidRPr="00724D1F" w:rsidRDefault="00407D14" w:rsidP="006B7F56">
            <w:pPr>
              <w:rPr>
                <w:rFonts w:ascii="Times New Roman" w:hAnsi="Times New Roman" w:cs="Times New Roman"/>
                <w:color w:val="000000"/>
                <w:sz w:val="20"/>
                <w:szCs w:val="20"/>
                <w:lang w:eastAsia="lv-LV"/>
              </w:rPr>
            </w:pPr>
            <w:proofErr w:type="spellStart"/>
            <w:r w:rsidRPr="00724D1F">
              <w:rPr>
                <w:rFonts w:ascii="Times New Roman" w:hAnsi="Times New Roman" w:cs="Times New Roman"/>
                <w:color w:val="000000"/>
                <w:sz w:val="20"/>
                <w:szCs w:val="20"/>
                <w:lang w:eastAsia="lv-LV"/>
              </w:rPr>
              <w:t>Amatas</w:t>
            </w:r>
            <w:proofErr w:type="spellEnd"/>
            <w:r w:rsidRPr="00724D1F">
              <w:rPr>
                <w:rFonts w:ascii="Times New Roman" w:hAnsi="Times New Roman" w:cs="Times New Roman"/>
                <w:color w:val="000000"/>
                <w:sz w:val="20"/>
                <w:szCs w:val="20"/>
                <w:lang w:eastAsia="lv-LV"/>
              </w:rPr>
              <w:t xml:space="preserve"> novads</w:t>
            </w:r>
          </w:p>
        </w:tc>
        <w:tc>
          <w:tcPr>
            <w:tcW w:w="713" w:type="dxa"/>
            <w:noWrap/>
          </w:tcPr>
          <w:p w:rsidR="00407D14" w:rsidRPr="00724D1F" w:rsidRDefault="00407D14"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3,0</w:t>
            </w:r>
          </w:p>
        </w:tc>
        <w:tc>
          <w:tcPr>
            <w:cnfStyle w:val="000010000000"/>
            <w:tcW w:w="1980"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Kocēnu novads</w:t>
            </w:r>
          </w:p>
        </w:tc>
        <w:tc>
          <w:tcPr>
            <w:tcW w:w="850" w:type="dxa"/>
          </w:tcPr>
          <w:p w:rsidR="00407D14" w:rsidRPr="00724D1F" w:rsidRDefault="00407D14"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2,5</w:t>
            </w:r>
          </w:p>
        </w:tc>
        <w:tc>
          <w:tcPr>
            <w:cnfStyle w:val="000010000000"/>
            <w:tcW w:w="1985"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Rūjienas novads</w:t>
            </w:r>
          </w:p>
        </w:tc>
        <w:tc>
          <w:tcPr>
            <w:tcW w:w="850" w:type="dxa"/>
          </w:tcPr>
          <w:p w:rsidR="00407D14" w:rsidRPr="00724D1F" w:rsidRDefault="00407D14"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2,7</w:t>
            </w:r>
          </w:p>
        </w:tc>
      </w:tr>
      <w:tr w:rsidR="00407D14" w:rsidRPr="006B7F56" w:rsidTr="00DD77DA">
        <w:trPr>
          <w:trHeight w:val="300"/>
        </w:trPr>
        <w:tc>
          <w:tcPr>
            <w:cnfStyle w:val="000010000000"/>
            <w:tcW w:w="2122" w:type="dxa"/>
            <w:noWrap/>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Apes novads</w:t>
            </w:r>
          </w:p>
        </w:tc>
        <w:tc>
          <w:tcPr>
            <w:tcW w:w="713" w:type="dxa"/>
            <w:noWrap/>
          </w:tcPr>
          <w:p w:rsidR="00407D14" w:rsidRPr="00724D1F" w:rsidRDefault="00407D14"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1,6</w:t>
            </w:r>
          </w:p>
        </w:tc>
        <w:tc>
          <w:tcPr>
            <w:cnfStyle w:val="000010000000"/>
            <w:tcW w:w="1980"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Līgatnes novads</w:t>
            </w:r>
          </w:p>
        </w:tc>
        <w:tc>
          <w:tcPr>
            <w:tcW w:w="850" w:type="dxa"/>
          </w:tcPr>
          <w:p w:rsidR="00407D14" w:rsidRPr="00724D1F" w:rsidRDefault="00407D14"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2,7</w:t>
            </w:r>
          </w:p>
        </w:tc>
        <w:tc>
          <w:tcPr>
            <w:cnfStyle w:val="000010000000"/>
            <w:tcW w:w="1985"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Smiltenes novads</w:t>
            </w:r>
          </w:p>
        </w:tc>
        <w:tc>
          <w:tcPr>
            <w:tcW w:w="850" w:type="dxa"/>
          </w:tcPr>
          <w:p w:rsidR="00407D14" w:rsidRPr="00724D1F" w:rsidRDefault="00407D14"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3,3</w:t>
            </w:r>
          </w:p>
        </w:tc>
      </w:tr>
      <w:tr w:rsidR="00407D14" w:rsidRPr="006B7F56" w:rsidTr="00DD77DA">
        <w:trPr>
          <w:cnfStyle w:val="000000100000"/>
          <w:trHeight w:val="300"/>
        </w:trPr>
        <w:tc>
          <w:tcPr>
            <w:cnfStyle w:val="000010000000"/>
            <w:tcW w:w="2122" w:type="dxa"/>
            <w:noWrap/>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Beverīnas novads</w:t>
            </w:r>
          </w:p>
        </w:tc>
        <w:tc>
          <w:tcPr>
            <w:tcW w:w="713" w:type="dxa"/>
            <w:noWrap/>
          </w:tcPr>
          <w:p w:rsidR="00407D14" w:rsidRPr="00724D1F" w:rsidRDefault="00407D14"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3,5</w:t>
            </w:r>
          </w:p>
        </w:tc>
        <w:tc>
          <w:tcPr>
            <w:cnfStyle w:val="000010000000"/>
            <w:tcW w:w="1980"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Lubānas novads</w:t>
            </w:r>
          </w:p>
        </w:tc>
        <w:tc>
          <w:tcPr>
            <w:tcW w:w="850" w:type="dxa"/>
          </w:tcPr>
          <w:p w:rsidR="00407D14" w:rsidRPr="00724D1F" w:rsidRDefault="00407D14"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3,2</w:t>
            </w:r>
          </w:p>
        </w:tc>
        <w:tc>
          <w:tcPr>
            <w:cnfStyle w:val="000010000000"/>
            <w:tcW w:w="1985"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Strenču novads</w:t>
            </w:r>
          </w:p>
        </w:tc>
        <w:tc>
          <w:tcPr>
            <w:tcW w:w="850" w:type="dxa"/>
          </w:tcPr>
          <w:p w:rsidR="00407D14" w:rsidRPr="00724D1F" w:rsidRDefault="00407D14"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2,8</w:t>
            </w:r>
          </w:p>
        </w:tc>
      </w:tr>
      <w:tr w:rsidR="00407D14" w:rsidRPr="006B7F56" w:rsidTr="00DD77DA">
        <w:trPr>
          <w:trHeight w:val="300"/>
        </w:trPr>
        <w:tc>
          <w:tcPr>
            <w:cnfStyle w:val="000010000000"/>
            <w:tcW w:w="2122" w:type="dxa"/>
            <w:noWrap/>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Burtnieku novads</w:t>
            </w:r>
          </w:p>
        </w:tc>
        <w:tc>
          <w:tcPr>
            <w:tcW w:w="713" w:type="dxa"/>
            <w:noWrap/>
          </w:tcPr>
          <w:p w:rsidR="00407D14" w:rsidRPr="00724D1F" w:rsidRDefault="00407D14"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3,6</w:t>
            </w:r>
          </w:p>
        </w:tc>
        <w:tc>
          <w:tcPr>
            <w:cnfStyle w:val="000010000000"/>
            <w:tcW w:w="1980"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Madonas novads</w:t>
            </w:r>
          </w:p>
        </w:tc>
        <w:tc>
          <w:tcPr>
            <w:tcW w:w="850" w:type="dxa"/>
          </w:tcPr>
          <w:p w:rsidR="00407D14" w:rsidRPr="00724D1F" w:rsidRDefault="00407D14"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3,7</w:t>
            </w:r>
          </w:p>
        </w:tc>
        <w:tc>
          <w:tcPr>
            <w:cnfStyle w:val="000010000000"/>
            <w:tcW w:w="1985"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Valkas novads</w:t>
            </w:r>
          </w:p>
        </w:tc>
        <w:tc>
          <w:tcPr>
            <w:tcW w:w="850" w:type="dxa"/>
          </w:tcPr>
          <w:p w:rsidR="00407D14" w:rsidRPr="00724D1F" w:rsidRDefault="00407D14"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3,4</w:t>
            </w:r>
          </w:p>
        </w:tc>
      </w:tr>
      <w:tr w:rsidR="00407D14" w:rsidRPr="006B7F56" w:rsidTr="00DD77DA">
        <w:trPr>
          <w:cnfStyle w:val="000000100000"/>
          <w:trHeight w:val="300"/>
        </w:trPr>
        <w:tc>
          <w:tcPr>
            <w:cnfStyle w:val="000010000000"/>
            <w:tcW w:w="2122" w:type="dxa"/>
            <w:noWrap/>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Cesvaines novads</w:t>
            </w:r>
          </w:p>
        </w:tc>
        <w:tc>
          <w:tcPr>
            <w:tcW w:w="713" w:type="dxa"/>
            <w:noWrap/>
          </w:tcPr>
          <w:p w:rsidR="00407D14" w:rsidRPr="00724D1F" w:rsidRDefault="00407D14"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3,5</w:t>
            </w:r>
          </w:p>
        </w:tc>
        <w:tc>
          <w:tcPr>
            <w:cnfStyle w:val="000010000000"/>
            <w:tcW w:w="1980"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Mazsalacas novads</w:t>
            </w:r>
          </w:p>
        </w:tc>
        <w:tc>
          <w:tcPr>
            <w:tcW w:w="850" w:type="dxa"/>
          </w:tcPr>
          <w:p w:rsidR="00407D14" w:rsidRPr="00724D1F" w:rsidRDefault="00407D14"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2,4</w:t>
            </w:r>
          </w:p>
        </w:tc>
        <w:tc>
          <w:tcPr>
            <w:cnfStyle w:val="000010000000"/>
            <w:tcW w:w="1985"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Varakļānu novads</w:t>
            </w:r>
          </w:p>
        </w:tc>
        <w:tc>
          <w:tcPr>
            <w:tcW w:w="850" w:type="dxa"/>
          </w:tcPr>
          <w:p w:rsidR="00407D14" w:rsidRPr="00724D1F" w:rsidRDefault="00407D14"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2,4</w:t>
            </w:r>
          </w:p>
        </w:tc>
      </w:tr>
      <w:tr w:rsidR="00407D14" w:rsidRPr="006B7F56" w:rsidTr="00DD77DA">
        <w:trPr>
          <w:trHeight w:val="300"/>
        </w:trPr>
        <w:tc>
          <w:tcPr>
            <w:cnfStyle w:val="000010000000"/>
            <w:tcW w:w="2122" w:type="dxa"/>
            <w:noWrap/>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Cēsu novads</w:t>
            </w:r>
          </w:p>
        </w:tc>
        <w:tc>
          <w:tcPr>
            <w:tcW w:w="713" w:type="dxa"/>
            <w:noWrap/>
          </w:tcPr>
          <w:p w:rsidR="00407D14" w:rsidRPr="00724D1F" w:rsidRDefault="00407D14"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3,9</w:t>
            </w:r>
          </w:p>
        </w:tc>
        <w:tc>
          <w:tcPr>
            <w:cnfStyle w:val="000010000000"/>
            <w:tcW w:w="1980"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Naukšēnu novads</w:t>
            </w:r>
          </w:p>
        </w:tc>
        <w:tc>
          <w:tcPr>
            <w:tcW w:w="850" w:type="dxa"/>
          </w:tcPr>
          <w:p w:rsidR="00407D14" w:rsidRPr="00724D1F" w:rsidRDefault="00407D14"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2,9</w:t>
            </w:r>
          </w:p>
        </w:tc>
        <w:tc>
          <w:tcPr>
            <w:cnfStyle w:val="000010000000"/>
            <w:tcW w:w="1985"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Vecpiebalgas novads</w:t>
            </w:r>
          </w:p>
        </w:tc>
        <w:tc>
          <w:tcPr>
            <w:tcW w:w="850" w:type="dxa"/>
          </w:tcPr>
          <w:p w:rsidR="00407D14" w:rsidRPr="00724D1F" w:rsidRDefault="00407D14"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2,6</w:t>
            </w:r>
          </w:p>
        </w:tc>
      </w:tr>
      <w:tr w:rsidR="00407D14" w:rsidRPr="006B7F56" w:rsidTr="00DD77DA">
        <w:trPr>
          <w:cnfStyle w:val="000000100000"/>
          <w:trHeight w:val="300"/>
        </w:trPr>
        <w:tc>
          <w:tcPr>
            <w:cnfStyle w:val="000010000000"/>
            <w:tcW w:w="2122" w:type="dxa"/>
            <w:noWrap/>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Ērgļu novads</w:t>
            </w:r>
          </w:p>
        </w:tc>
        <w:tc>
          <w:tcPr>
            <w:tcW w:w="713" w:type="dxa"/>
            <w:noWrap/>
          </w:tcPr>
          <w:p w:rsidR="00407D14" w:rsidRPr="00724D1F" w:rsidRDefault="00407D14"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2,6</w:t>
            </w:r>
          </w:p>
        </w:tc>
        <w:tc>
          <w:tcPr>
            <w:cnfStyle w:val="000010000000"/>
            <w:tcW w:w="1980" w:type="dxa"/>
          </w:tcPr>
          <w:p w:rsidR="00407D14" w:rsidRPr="00724D1F" w:rsidRDefault="00407D14" w:rsidP="006B7F56">
            <w:pPr>
              <w:rPr>
                <w:rFonts w:ascii="Times New Roman" w:hAnsi="Times New Roman" w:cs="Times New Roman"/>
                <w:color w:val="000000"/>
                <w:sz w:val="20"/>
                <w:szCs w:val="20"/>
                <w:lang w:eastAsia="lv-LV"/>
              </w:rPr>
            </w:pPr>
            <w:proofErr w:type="spellStart"/>
            <w:r w:rsidRPr="00724D1F">
              <w:rPr>
                <w:rFonts w:ascii="Times New Roman" w:hAnsi="Times New Roman" w:cs="Times New Roman"/>
                <w:color w:val="000000"/>
                <w:sz w:val="20"/>
                <w:szCs w:val="20"/>
                <w:lang w:eastAsia="lv-LV"/>
              </w:rPr>
              <w:t>Pārgaujas</w:t>
            </w:r>
            <w:proofErr w:type="spellEnd"/>
            <w:r w:rsidRPr="00724D1F">
              <w:rPr>
                <w:rFonts w:ascii="Times New Roman" w:hAnsi="Times New Roman" w:cs="Times New Roman"/>
                <w:color w:val="000000"/>
                <w:sz w:val="20"/>
                <w:szCs w:val="20"/>
                <w:lang w:eastAsia="lv-LV"/>
              </w:rPr>
              <w:t xml:space="preserve"> novads</w:t>
            </w:r>
          </w:p>
        </w:tc>
        <w:tc>
          <w:tcPr>
            <w:tcW w:w="850" w:type="dxa"/>
          </w:tcPr>
          <w:p w:rsidR="00407D14" w:rsidRPr="00724D1F" w:rsidRDefault="00407D14"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3,8</w:t>
            </w:r>
          </w:p>
        </w:tc>
        <w:tc>
          <w:tcPr>
            <w:cnfStyle w:val="000010000000"/>
            <w:tcW w:w="1985" w:type="dxa"/>
          </w:tcPr>
          <w:p w:rsidR="00407D14" w:rsidRPr="00724D1F" w:rsidRDefault="00407D1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Valmiera</w:t>
            </w:r>
          </w:p>
        </w:tc>
        <w:tc>
          <w:tcPr>
            <w:tcW w:w="850" w:type="dxa"/>
          </w:tcPr>
          <w:p w:rsidR="00407D14" w:rsidRPr="00724D1F" w:rsidRDefault="00407D14"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4,2</w:t>
            </w:r>
          </w:p>
        </w:tc>
      </w:tr>
    </w:tbl>
    <w:p w:rsidR="00407D14" w:rsidRPr="006B7F56" w:rsidRDefault="00F53B53" w:rsidP="00B87F8F">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407D14"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18</w:t>
      </w:r>
      <w:r w:rsidRPr="006B7F56">
        <w:rPr>
          <w:rFonts w:ascii="Times New Roman" w:hAnsi="Times New Roman" w:cs="Times New Roman"/>
          <w:sz w:val="24"/>
          <w:szCs w:val="24"/>
        </w:rPr>
        <w:fldChar w:fldCharType="end"/>
      </w:r>
      <w:r w:rsidR="00407D14" w:rsidRPr="006B7F56">
        <w:rPr>
          <w:rFonts w:ascii="Times New Roman" w:hAnsi="Times New Roman" w:cs="Times New Roman"/>
          <w:sz w:val="24"/>
          <w:szCs w:val="24"/>
        </w:rPr>
        <w:t>.attēls. Zinātnes un inženierzinātņu jomas pārstāvju īpatsvars Vidzemes plānošanas reģiona pašvaldībās 2011.gadā, % (datu avots – autoru aprēķini, izmantojot CSP datus)</w:t>
      </w:r>
    </w:p>
    <w:p w:rsidR="00407D14" w:rsidRPr="006B7F56" w:rsidRDefault="00407D14" w:rsidP="00B87F8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Pašvaldību dalījumā augstākais </w:t>
      </w:r>
      <w:r w:rsidR="008A6E66" w:rsidRPr="00BA4864">
        <w:rPr>
          <w:rFonts w:ascii="Times New Roman" w:hAnsi="Times New Roman" w:cs="Times New Roman"/>
          <w:sz w:val="24"/>
          <w:szCs w:val="24"/>
        </w:rPr>
        <w:t xml:space="preserve">zinātnes un inženierzinātņu jomas pārstāvju </w:t>
      </w:r>
      <w:r w:rsidRPr="00BA4864">
        <w:rPr>
          <w:rFonts w:ascii="Times New Roman" w:hAnsi="Times New Roman" w:cs="Times New Roman"/>
          <w:sz w:val="24"/>
          <w:szCs w:val="24"/>
        </w:rPr>
        <w:t>īpatsvars</w:t>
      </w:r>
      <w:r w:rsidRPr="006B7F56">
        <w:rPr>
          <w:rFonts w:ascii="Times New Roman" w:hAnsi="Times New Roman" w:cs="Times New Roman"/>
          <w:sz w:val="24"/>
          <w:szCs w:val="24"/>
        </w:rPr>
        <w:t xml:space="preserve"> ir </w:t>
      </w:r>
      <w:r w:rsidR="004269DB" w:rsidRPr="006B7F56">
        <w:rPr>
          <w:rFonts w:ascii="Times New Roman" w:hAnsi="Times New Roman" w:cs="Times New Roman"/>
          <w:sz w:val="24"/>
          <w:szCs w:val="24"/>
        </w:rPr>
        <w:t xml:space="preserve">Valmierā (4,2%), kam seko Priekuļu novads (4,0%), </w:t>
      </w:r>
      <w:r w:rsidRPr="006B7F56">
        <w:rPr>
          <w:rFonts w:ascii="Times New Roman" w:hAnsi="Times New Roman" w:cs="Times New Roman"/>
          <w:sz w:val="24"/>
          <w:szCs w:val="24"/>
        </w:rPr>
        <w:t>Cēsu novad</w:t>
      </w:r>
      <w:r w:rsidR="004269DB" w:rsidRPr="006B7F56">
        <w:rPr>
          <w:rFonts w:ascii="Times New Roman" w:hAnsi="Times New Roman" w:cs="Times New Roman"/>
          <w:sz w:val="24"/>
          <w:szCs w:val="24"/>
        </w:rPr>
        <w:t>s</w:t>
      </w:r>
      <w:r w:rsidRPr="006B7F56">
        <w:rPr>
          <w:rFonts w:ascii="Times New Roman" w:hAnsi="Times New Roman" w:cs="Times New Roman"/>
          <w:sz w:val="24"/>
          <w:szCs w:val="24"/>
        </w:rPr>
        <w:t xml:space="preserve"> (3,9%), </w:t>
      </w:r>
      <w:proofErr w:type="spellStart"/>
      <w:r w:rsidR="004269DB" w:rsidRPr="006B7F56">
        <w:rPr>
          <w:rFonts w:ascii="Times New Roman" w:hAnsi="Times New Roman" w:cs="Times New Roman"/>
          <w:sz w:val="24"/>
          <w:szCs w:val="24"/>
        </w:rPr>
        <w:t>Pārgaujas</w:t>
      </w:r>
      <w:proofErr w:type="spellEnd"/>
      <w:r w:rsidR="004269DB" w:rsidRPr="006B7F56">
        <w:rPr>
          <w:rFonts w:ascii="Times New Roman" w:hAnsi="Times New Roman" w:cs="Times New Roman"/>
          <w:sz w:val="24"/>
          <w:szCs w:val="24"/>
        </w:rPr>
        <w:t xml:space="preserve"> novads (3,8%), Madonas novads (3,7%), Burtnieku un Jaunpiebalgas novadi (abos 3,6%).</w:t>
      </w:r>
    </w:p>
    <w:p w:rsidR="00747260" w:rsidRPr="00FB00DE" w:rsidRDefault="00747260" w:rsidP="00B87F8F">
      <w:pPr>
        <w:autoSpaceDE w:val="0"/>
        <w:autoSpaceDN w:val="0"/>
        <w:adjustRightInd w:val="0"/>
        <w:spacing w:after="120" w:line="240" w:lineRule="auto"/>
        <w:rPr>
          <w:rFonts w:ascii="Times New Roman" w:hAnsi="Times New Roman" w:cs="Times New Roman"/>
          <w:sz w:val="24"/>
          <w:szCs w:val="24"/>
        </w:rPr>
      </w:pPr>
      <w:r w:rsidRPr="00FB00DE">
        <w:rPr>
          <w:rFonts w:ascii="Times New Roman" w:hAnsi="Times New Roman" w:cs="Times New Roman"/>
          <w:sz w:val="24"/>
          <w:szCs w:val="24"/>
        </w:rPr>
        <w:t>Ir iespējami dažādi ceļi reģionālo inovāciju ieviešanai un attīstībai. To skaitā:</w:t>
      </w:r>
    </w:p>
    <w:p w:rsidR="00747260" w:rsidRPr="00FB00DE" w:rsidRDefault="00747260" w:rsidP="00B87F8F">
      <w:pPr>
        <w:pStyle w:val="ListParagraph"/>
        <w:numPr>
          <w:ilvl w:val="0"/>
          <w:numId w:val="7"/>
        </w:numPr>
        <w:autoSpaceDE w:val="0"/>
        <w:autoSpaceDN w:val="0"/>
        <w:adjustRightInd w:val="0"/>
        <w:spacing w:before="0"/>
        <w:ind w:left="714" w:hanging="357"/>
      </w:pPr>
      <w:r w:rsidRPr="00FB00DE">
        <w:lastRenderedPageBreak/>
        <w:t>tradicionālo nozaru atjaunošana, izmantojot aktivitātes ar lielāku pievienoto vērtību un jaunas tirgus nišas;</w:t>
      </w:r>
    </w:p>
    <w:p w:rsidR="00747260" w:rsidRPr="00FB00DE" w:rsidRDefault="00747260" w:rsidP="00B87F8F">
      <w:pPr>
        <w:pStyle w:val="ListParagraph"/>
        <w:numPr>
          <w:ilvl w:val="0"/>
          <w:numId w:val="7"/>
        </w:numPr>
        <w:autoSpaceDE w:val="0"/>
        <w:autoSpaceDN w:val="0"/>
        <w:adjustRightInd w:val="0"/>
        <w:spacing w:before="0"/>
        <w:ind w:left="714" w:hanging="357"/>
      </w:pPr>
      <w:r w:rsidRPr="00FB00DE">
        <w:t xml:space="preserve">modernizācija, pieņemot un izplatot jaunas tehnoloģijas; </w:t>
      </w:r>
    </w:p>
    <w:p w:rsidR="00747260" w:rsidRPr="00FB00DE" w:rsidRDefault="00747260" w:rsidP="00B87F8F">
      <w:pPr>
        <w:pStyle w:val="ListParagraph"/>
        <w:numPr>
          <w:ilvl w:val="0"/>
          <w:numId w:val="7"/>
        </w:numPr>
        <w:autoSpaceDE w:val="0"/>
        <w:autoSpaceDN w:val="0"/>
        <w:adjustRightInd w:val="0"/>
        <w:spacing w:before="0"/>
        <w:ind w:left="714" w:hanging="357"/>
      </w:pPr>
      <w:r w:rsidRPr="00FB00DE">
        <w:t>tehnoloģiju dažādošana, izmantojot no esošajām atšķirīgas tehnoloģijas saistītās nozarēs;</w:t>
      </w:r>
    </w:p>
    <w:p w:rsidR="00747260" w:rsidRPr="00FB00DE" w:rsidRDefault="00747260" w:rsidP="00B87F8F">
      <w:pPr>
        <w:pStyle w:val="ListParagraph"/>
        <w:numPr>
          <w:ilvl w:val="0"/>
          <w:numId w:val="7"/>
        </w:numPr>
        <w:autoSpaceDE w:val="0"/>
        <w:autoSpaceDN w:val="0"/>
        <w:adjustRightInd w:val="0"/>
        <w:spacing w:before="0"/>
        <w:ind w:left="714" w:hanging="357"/>
      </w:pPr>
      <w:r w:rsidRPr="00FB00DE">
        <w:t>jaunu ekonomisko aktivitāšu attīstīšana, izmantojot radikālas tehnoloģiju pārmaiņas un revolucionāras inovācijas;</w:t>
      </w:r>
    </w:p>
    <w:p w:rsidR="00747260" w:rsidRPr="00FB00DE" w:rsidRDefault="00747260" w:rsidP="00B87F8F">
      <w:pPr>
        <w:pStyle w:val="ListParagraph"/>
        <w:numPr>
          <w:ilvl w:val="0"/>
          <w:numId w:val="7"/>
        </w:numPr>
        <w:autoSpaceDE w:val="0"/>
        <w:autoSpaceDN w:val="0"/>
        <w:adjustRightInd w:val="0"/>
        <w:spacing w:before="0" w:after="120"/>
        <w:ind w:left="714" w:hanging="357"/>
      </w:pPr>
      <w:r w:rsidRPr="00FB00DE">
        <w:t>jaunu inovāciju izmantošana, piemēram, atvērtas un lietotāju vadītas inovācijas, sociālās un pakalpojumu inovācijas.</w:t>
      </w:r>
      <w:r w:rsidRPr="00FB00DE">
        <w:rPr>
          <w:rStyle w:val="FootnoteReference"/>
        </w:rPr>
        <w:footnoteReference w:id="33"/>
      </w:r>
    </w:p>
    <w:p w:rsidR="000971F4" w:rsidRPr="00747260" w:rsidRDefault="00747260" w:rsidP="00B87F8F">
      <w:pPr>
        <w:spacing w:after="120" w:line="240" w:lineRule="auto"/>
        <w:rPr>
          <w:rFonts w:ascii="Times New Roman" w:hAnsi="Times New Roman" w:cs="Times New Roman"/>
          <w:sz w:val="24"/>
          <w:szCs w:val="24"/>
        </w:rPr>
      </w:pPr>
      <w:r>
        <w:rPr>
          <w:rFonts w:ascii="Times New Roman" w:hAnsi="Times New Roman" w:cs="Times New Roman"/>
          <w:sz w:val="24"/>
          <w:szCs w:val="24"/>
        </w:rPr>
        <w:t>Tomēr inovācijas</w:t>
      </w:r>
      <w:r w:rsidR="005B61F4" w:rsidRPr="00747260">
        <w:rPr>
          <w:rFonts w:ascii="Times New Roman" w:hAnsi="Times New Roman" w:cs="Times New Roman"/>
          <w:sz w:val="24"/>
          <w:szCs w:val="24"/>
        </w:rPr>
        <w:t xml:space="preserve"> </w:t>
      </w:r>
      <w:r w:rsidR="005B61F4" w:rsidRPr="006B7F56">
        <w:rPr>
          <w:rFonts w:ascii="Times New Roman" w:hAnsi="Times New Roman" w:cs="Times New Roman"/>
          <w:sz w:val="24"/>
          <w:szCs w:val="24"/>
        </w:rPr>
        <w:t>bieži vien asociējas tikai ar jauna produkta ieviešanu. To rāda arī SEB bankas k</w:t>
      </w:r>
      <w:r w:rsidR="00157B4F">
        <w:rPr>
          <w:rFonts w:ascii="Times New Roman" w:hAnsi="Times New Roman" w:cs="Times New Roman"/>
          <w:sz w:val="24"/>
          <w:szCs w:val="24"/>
        </w:rPr>
        <w:t>lientu - MVU</w:t>
      </w:r>
      <w:r w:rsidR="005B61F4" w:rsidRPr="006B7F56">
        <w:rPr>
          <w:rFonts w:ascii="Times New Roman" w:hAnsi="Times New Roman" w:cs="Times New Roman"/>
          <w:sz w:val="24"/>
          <w:szCs w:val="24"/>
        </w:rPr>
        <w:t xml:space="preserve"> - sniegtās atbildes uz jautājumu par investīciju veikšanu inovācijās. Lielākoties tie, kas investē, norāda uz investīcijām tieši jaunu produktu radīšanā. Bet inovācija nenozīmē tikai jaunus pakalpojumus un preces, lai gan tas šķiet pats taustāmākais no visiem inovāciju veidiem. Tomēr uzņēmumam nepieciešamā izaugsme bieži vien slēpjas virknē citu biznesa jomu, piemēram, procesos, pārdošanas kanālos, dizainā, cenas noteikšanas un ienākumu struktūrā, kā arī klientu iesaistes formās</w:t>
      </w:r>
      <w:r w:rsidR="00B87F8F">
        <w:rPr>
          <w:rFonts w:ascii="Times New Roman" w:hAnsi="Times New Roman" w:cs="Times New Roman"/>
          <w:sz w:val="24"/>
          <w:szCs w:val="24"/>
        </w:rPr>
        <w:t>.</w:t>
      </w:r>
      <w:r w:rsidR="005B61F4" w:rsidRPr="006B7F56">
        <w:rPr>
          <w:rStyle w:val="FootnoteReference"/>
          <w:rFonts w:ascii="Times New Roman" w:hAnsi="Times New Roman" w:cs="Times New Roman"/>
          <w:sz w:val="24"/>
          <w:szCs w:val="24"/>
        </w:rPr>
        <w:footnoteReference w:id="34"/>
      </w:r>
    </w:p>
    <w:p w:rsidR="005B61F4" w:rsidRPr="006B7F56" w:rsidRDefault="005B61F4" w:rsidP="00B87F8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Inovāciju jomas attīstības tendences Latvijā kopumā var tikt attiecinātas arī uz</w:t>
      </w:r>
      <w:r w:rsidR="00157B4F">
        <w:rPr>
          <w:rFonts w:ascii="Times New Roman" w:hAnsi="Times New Roman" w:cs="Times New Roman"/>
          <w:sz w:val="24"/>
          <w:szCs w:val="24"/>
        </w:rPr>
        <w:t xml:space="preserve"> VPR</w:t>
      </w:r>
      <w:r w:rsidRPr="006B7F56">
        <w:rPr>
          <w:rFonts w:ascii="Times New Roman" w:hAnsi="Times New Roman" w:cs="Times New Roman"/>
          <w:sz w:val="24"/>
          <w:szCs w:val="24"/>
        </w:rPr>
        <w:t xml:space="preserve">. Pētījumā </w:t>
      </w:r>
      <w:proofErr w:type="spellStart"/>
      <w:r w:rsidRPr="006B7F56">
        <w:rPr>
          <w:rFonts w:ascii="Times New Roman" w:hAnsi="Times New Roman" w:cs="Times New Roman"/>
          <w:i/>
          <w:sz w:val="24"/>
          <w:szCs w:val="24"/>
        </w:rPr>
        <w:t>Innovation</w:t>
      </w:r>
      <w:proofErr w:type="spellEnd"/>
      <w:r w:rsidR="00747260">
        <w:rPr>
          <w:rFonts w:ascii="Times New Roman" w:hAnsi="Times New Roman" w:cs="Times New Roman"/>
          <w:i/>
          <w:sz w:val="24"/>
          <w:szCs w:val="24"/>
        </w:rPr>
        <w:t xml:space="preserve"> </w:t>
      </w:r>
      <w:proofErr w:type="spellStart"/>
      <w:r w:rsidRPr="006B7F56">
        <w:rPr>
          <w:rFonts w:ascii="Times New Roman" w:hAnsi="Times New Roman" w:cs="Times New Roman"/>
          <w:i/>
          <w:sz w:val="24"/>
          <w:szCs w:val="24"/>
        </w:rPr>
        <w:t>Union</w:t>
      </w:r>
      <w:proofErr w:type="spellEnd"/>
      <w:r w:rsidR="00747260">
        <w:rPr>
          <w:rFonts w:ascii="Times New Roman" w:hAnsi="Times New Roman" w:cs="Times New Roman"/>
          <w:i/>
          <w:sz w:val="24"/>
          <w:szCs w:val="24"/>
        </w:rPr>
        <w:t xml:space="preserve"> </w:t>
      </w:r>
      <w:proofErr w:type="spellStart"/>
      <w:r w:rsidRPr="006B7F56">
        <w:rPr>
          <w:rFonts w:ascii="Times New Roman" w:hAnsi="Times New Roman" w:cs="Times New Roman"/>
          <w:i/>
          <w:sz w:val="24"/>
          <w:szCs w:val="24"/>
        </w:rPr>
        <w:t>Scoreboard</w:t>
      </w:r>
      <w:proofErr w:type="spellEnd"/>
      <w:r w:rsidRPr="006B7F56">
        <w:rPr>
          <w:rFonts w:ascii="Times New Roman" w:hAnsi="Times New Roman" w:cs="Times New Roman"/>
          <w:i/>
          <w:sz w:val="24"/>
          <w:szCs w:val="24"/>
        </w:rPr>
        <w:t xml:space="preserve"> 2014</w:t>
      </w:r>
      <w:r w:rsidRPr="006B7F56">
        <w:rPr>
          <w:rFonts w:ascii="Times New Roman" w:hAnsi="Times New Roman" w:cs="Times New Roman"/>
          <w:sz w:val="24"/>
          <w:szCs w:val="24"/>
        </w:rPr>
        <w:t xml:space="preserve">, kas aptver padziļinātu inovācijas jomas analīzi ES valstīs, inovatīvās darbības raksturošanai ir apskatītas 8 inovāciju dimensijas, kuras kopumā raksturo 25 rādītāji. Latvija ES valstu starpā 2013.gadā ieņēma priekšpēdējo – 27.vietu. </w:t>
      </w:r>
    </w:p>
    <w:p w:rsidR="005B61F4" w:rsidRPr="006B7F56" w:rsidRDefault="005B61F4" w:rsidP="006B7F56">
      <w:pPr>
        <w:autoSpaceDE w:val="0"/>
        <w:autoSpaceDN w:val="0"/>
        <w:adjustRightInd w:val="0"/>
        <w:spacing w:after="0"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5276850" cy="2371725"/>
            <wp:effectExtent l="19050" t="0" r="0" b="0"/>
            <wp:docPr id="1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276850" cy="2371725"/>
                    </a:xfrm>
                    <a:prstGeom prst="rect">
                      <a:avLst/>
                    </a:prstGeom>
                    <a:noFill/>
                    <a:ln w="9525">
                      <a:noFill/>
                      <a:miter lim="800000"/>
                      <a:headEnd/>
                      <a:tailEnd/>
                    </a:ln>
                  </pic:spPr>
                </pic:pic>
              </a:graphicData>
            </a:graphic>
          </wp:inline>
        </w:drawing>
      </w:r>
    </w:p>
    <w:p w:rsidR="005B61F4" w:rsidRPr="006B7F56" w:rsidRDefault="00F53B53" w:rsidP="00B87F8F">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C00AC9"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19</w:t>
      </w:r>
      <w:r w:rsidRPr="006B7F56">
        <w:rPr>
          <w:rFonts w:ascii="Times New Roman" w:hAnsi="Times New Roman" w:cs="Times New Roman"/>
          <w:sz w:val="24"/>
          <w:szCs w:val="24"/>
        </w:rPr>
        <w:fldChar w:fldCharType="end"/>
      </w:r>
      <w:r w:rsidR="00C00AC9" w:rsidRPr="006B7F56">
        <w:rPr>
          <w:rFonts w:ascii="Times New Roman" w:hAnsi="Times New Roman" w:cs="Times New Roman"/>
          <w:sz w:val="24"/>
          <w:szCs w:val="24"/>
        </w:rPr>
        <w:t xml:space="preserve">.attēls. </w:t>
      </w:r>
      <w:r w:rsidR="005B61F4" w:rsidRPr="006B7F56">
        <w:rPr>
          <w:rFonts w:ascii="Times New Roman" w:hAnsi="Times New Roman" w:cs="Times New Roman"/>
          <w:sz w:val="24"/>
          <w:szCs w:val="24"/>
        </w:rPr>
        <w:t xml:space="preserve">Summārais Inovāciju indekss (SII) ES valstīs 2013.gadā (datu avots – </w:t>
      </w:r>
      <w:proofErr w:type="spellStart"/>
      <w:r w:rsidR="005B61F4" w:rsidRPr="006B7F56">
        <w:rPr>
          <w:rFonts w:ascii="Times New Roman" w:hAnsi="Times New Roman" w:cs="Times New Roman"/>
          <w:sz w:val="24"/>
          <w:szCs w:val="24"/>
        </w:rPr>
        <w:t>Innovation</w:t>
      </w:r>
      <w:proofErr w:type="spellEnd"/>
      <w:r w:rsidR="00D66992">
        <w:rPr>
          <w:rFonts w:ascii="Times New Roman" w:hAnsi="Times New Roman" w:cs="Times New Roman"/>
          <w:sz w:val="24"/>
          <w:szCs w:val="24"/>
        </w:rPr>
        <w:t xml:space="preserve"> </w:t>
      </w:r>
      <w:proofErr w:type="spellStart"/>
      <w:r w:rsidR="005B61F4" w:rsidRPr="006B7F56">
        <w:rPr>
          <w:rFonts w:ascii="Times New Roman" w:hAnsi="Times New Roman" w:cs="Times New Roman"/>
          <w:sz w:val="24"/>
          <w:szCs w:val="24"/>
        </w:rPr>
        <w:t>Union</w:t>
      </w:r>
      <w:proofErr w:type="spellEnd"/>
      <w:r w:rsidR="00D66992">
        <w:rPr>
          <w:rFonts w:ascii="Times New Roman" w:hAnsi="Times New Roman" w:cs="Times New Roman"/>
          <w:sz w:val="24"/>
          <w:szCs w:val="24"/>
        </w:rPr>
        <w:t xml:space="preserve"> </w:t>
      </w:r>
      <w:proofErr w:type="spellStart"/>
      <w:r w:rsidR="005B61F4" w:rsidRPr="006B7F56">
        <w:rPr>
          <w:rFonts w:ascii="Times New Roman" w:hAnsi="Times New Roman" w:cs="Times New Roman"/>
          <w:sz w:val="24"/>
          <w:szCs w:val="24"/>
        </w:rPr>
        <w:t>Scoreboard</w:t>
      </w:r>
      <w:proofErr w:type="spellEnd"/>
      <w:r w:rsidR="005B61F4" w:rsidRPr="006B7F56">
        <w:rPr>
          <w:rFonts w:ascii="Times New Roman" w:hAnsi="Times New Roman" w:cs="Times New Roman"/>
          <w:sz w:val="24"/>
          <w:szCs w:val="24"/>
        </w:rPr>
        <w:t>, 2014)</w:t>
      </w:r>
    </w:p>
    <w:p w:rsidR="005B61F4" w:rsidRPr="006B7F56" w:rsidRDefault="005B61F4" w:rsidP="00B87F8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Latvija kopā ar Bulgāriju un Rumāniju ierindojas vājākajā valstu grupā, kas tiek nosaukta par „pieticīgiem novatoriem”. Lietuva ieņem 24.vietu un ierindojas „viduvējo novatoru” valstu grupā, bet Igaunija ir iekļāvusies „inovāciju sekotāju” </w:t>
      </w:r>
      <w:r w:rsidRPr="006B7F56">
        <w:rPr>
          <w:rFonts w:ascii="Times New Roman" w:hAnsi="Times New Roman" w:cs="Times New Roman"/>
          <w:sz w:val="24"/>
          <w:szCs w:val="24"/>
        </w:rPr>
        <w:lastRenderedPageBreak/>
        <w:t xml:space="preserve">valstu starpā, ieņemot 13.vietu. Tradicionāli kā inovāciju </w:t>
      </w:r>
      <w:proofErr w:type="spellStart"/>
      <w:r w:rsidRPr="006B7F56">
        <w:rPr>
          <w:rFonts w:ascii="Times New Roman" w:hAnsi="Times New Roman" w:cs="Times New Roman"/>
          <w:sz w:val="24"/>
          <w:szCs w:val="24"/>
        </w:rPr>
        <w:t>līdervalstis</w:t>
      </w:r>
      <w:proofErr w:type="spellEnd"/>
      <w:r w:rsidRPr="006B7F56">
        <w:rPr>
          <w:rFonts w:ascii="Times New Roman" w:hAnsi="Times New Roman" w:cs="Times New Roman"/>
          <w:sz w:val="24"/>
          <w:szCs w:val="24"/>
        </w:rPr>
        <w:t xml:space="preserve"> redzam Zviedriju, Dāniju, Vāciju un Somiju. </w:t>
      </w:r>
    </w:p>
    <w:p w:rsidR="005B61F4" w:rsidRPr="006B7F56" w:rsidRDefault="005B61F4" w:rsidP="00B87F8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Zviedrija un Somija jau kopš 20.gs. 90.gadu vidus intensīvi un regulāri  valsts un privātos līdzekļus iegulda izglītības un pētniecības attīstībā. Tā rezultātā ir izveidota pamatīga zināšanu un prasmju bāze, lai radītu jaunus, inovatīvus produktus, kas ir konkurētspējīgi pasaules mērogā. Salīdzinājumam, Zviedrijas bagātā kaimiņvalsts Norvēģija, neskatoties uz valsts lielajiem ienākumiem no naftas tirdzniecības, izglītības, pētniecības un attīstības jomai atvēlēja mazāk līdzekļu un tāpēc inovāciju līmeņa novērtējumā tagad krietni atpaliek no saviem ziemeļu kaimiņiem</w:t>
      </w:r>
      <w:r w:rsidR="00B87F8F">
        <w:rPr>
          <w:rFonts w:ascii="Times New Roman" w:hAnsi="Times New Roman" w:cs="Times New Roman"/>
          <w:sz w:val="24"/>
          <w:szCs w:val="24"/>
        </w:rPr>
        <w:t>.</w:t>
      </w:r>
      <w:r w:rsidRPr="006B7F56">
        <w:rPr>
          <w:rStyle w:val="FootnoteReference"/>
          <w:rFonts w:ascii="Times New Roman" w:hAnsi="Times New Roman" w:cs="Times New Roman"/>
          <w:sz w:val="24"/>
          <w:szCs w:val="24"/>
        </w:rPr>
        <w:footnoteReference w:id="35"/>
      </w:r>
    </w:p>
    <w:p w:rsidR="005B61F4" w:rsidRPr="006B7F56" w:rsidRDefault="005B61F4"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5267325" cy="3524250"/>
            <wp:effectExtent l="19050" t="0" r="9525" b="0"/>
            <wp:docPr id="11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267325" cy="3524250"/>
                    </a:xfrm>
                    <a:prstGeom prst="rect">
                      <a:avLst/>
                    </a:prstGeom>
                    <a:noFill/>
                    <a:ln w="9525">
                      <a:noFill/>
                      <a:miter lim="800000"/>
                      <a:headEnd/>
                      <a:tailEnd/>
                    </a:ln>
                  </pic:spPr>
                </pic:pic>
              </a:graphicData>
            </a:graphic>
          </wp:inline>
        </w:drawing>
      </w:r>
    </w:p>
    <w:p w:rsidR="005B61F4" w:rsidRPr="006B7F56" w:rsidRDefault="00F53B53" w:rsidP="00B87F8F">
      <w:pPr>
        <w:spacing w:before="120" w:after="120" w:line="240" w:lineRule="auto"/>
        <w:rPr>
          <w:rFonts w:ascii="Times New Roman" w:hAnsi="Times New Roman" w:cs="Times New Roman"/>
          <w:i/>
          <w:iCs/>
          <w:color w:val="44546A" w:themeColor="text2"/>
          <w:sz w:val="24"/>
          <w:szCs w:val="24"/>
        </w:rPr>
      </w:pPr>
      <w:r w:rsidRPr="00C00AC9">
        <w:rPr>
          <w:rFonts w:ascii="Times New Roman" w:hAnsi="Times New Roman" w:cs="Times New Roman"/>
          <w:i/>
          <w:iCs/>
          <w:color w:val="44546A" w:themeColor="text2"/>
          <w:sz w:val="24"/>
          <w:szCs w:val="24"/>
        </w:rPr>
        <w:fldChar w:fldCharType="begin"/>
      </w:r>
      <w:r w:rsidR="00C00AC9" w:rsidRPr="00C00AC9">
        <w:rPr>
          <w:rFonts w:ascii="Times New Roman" w:hAnsi="Times New Roman" w:cs="Times New Roman"/>
          <w:i/>
          <w:iCs/>
          <w:color w:val="44546A" w:themeColor="text2"/>
          <w:sz w:val="24"/>
          <w:szCs w:val="24"/>
        </w:rPr>
        <w:instrText xml:space="preserve"> SEQ _attēls \* ARABIC </w:instrText>
      </w:r>
      <w:r w:rsidRPr="00C00AC9">
        <w:rPr>
          <w:rFonts w:ascii="Times New Roman" w:hAnsi="Times New Roman" w:cs="Times New Roman"/>
          <w:i/>
          <w:iCs/>
          <w:color w:val="44546A" w:themeColor="text2"/>
          <w:sz w:val="24"/>
          <w:szCs w:val="24"/>
        </w:rPr>
        <w:fldChar w:fldCharType="separate"/>
      </w:r>
      <w:r w:rsidR="00B107CB">
        <w:rPr>
          <w:rFonts w:ascii="Times New Roman" w:hAnsi="Times New Roman" w:cs="Times New Roman"/>
          <w:i/>
          <w:iCs/>
          <w:noProof/>
          <w:color w:val="44546A" w:themeColor="text2"/>
          <w:sz w:val="24"/>
          <w:szCs w:val="24"/>
        </w:rPr>
        <w:t>20</w:t>
      </w:r>
      <w:r w:rsidRPr="00C00AC9">
        <w:rPr>
          <w:rFonts w:ascii="Times New Roman" w:hAnsi="Times New Roman" w:cs="Times New Roman"/>
          <w:i/>
          <w:iCs/>
          <w:color w:val="44546A" w:themeColor="text2"/>
          <w:sz w:val="24"/>
          <w:szCs w:val="24"/>
        </w:rPr>
        <w:fldChar w:fldCharType="end"/>
      </w:r>
      <w:r w:rsidR="00C00AC9" w:rsidRPr="00C00AC9">
        <w:rPr>
          <w:rFonts w:ascii="Times New Roman" w:hAnsi="Times New Roman" w:cs="Times New Roman"/>
          <w:i/>
          <w:iCs/>
          <w:color w:val="44546A" w:themeColor="text2"/>
          <w:sz w:val="24"/>
          <w:szCs w:val="24"/>
        </w:rPr>
        <w:t xml:space="preserve">.attēls. </w:t>
      </w:r>
      <w:r w:rsidR="005B61F4" w:rsidRPr="006B7F56">
        <w:rPr>
          <w:rFonts w:ascii="Times New Roman" w:hAnsi="Times New Roman" w:cs="Times New Roman"/>
          <w:i/>
          <w:iCs/>
          <w:color w:val="44546A" w:themeColor="text2"/>
          <w:sz w:val="24"/>
          <w:szCs w:val="24"/>
        </w:rPr>
        <w:t xml:space="preserve">Baltijas valstu vietas pēc Summārā Inovāciju Indeksa komponentēm 2013.gadā (autoru veidots pēc </w:t>
      </w:r>
      <w:proofErr w:type="spellStart"/>
      <w:r w:rsidR="005B61F4" w:rsidRPr="006B7F56">
        <w:rPr>
          <w:rFonts w:ascii="Times New Roman" w:hAnsi="Times New Roman" w:cs="Times New Roman"/>
          <w:i/>
          <w:iCs/>
          <w:color w:val="44546A" w:themeColor="text2"/>
          <w:sz w:val="24"/>
          <w:szCs w:val="24"/>
        </w:rPr>
        <w:t>L.</w:t>
      </w:r>
      <w:r w:rsidR="005B61F4" w:rsidRPr="000971F4">
        <w:rPr>
          <w:rFonts w:ascii="Times New Roman" w:hAnsi="Times New Roman" w:cs="Times New Roman"/>
          <w:i/>
          <w:iCs/>
          <w:color w:val="44546A" w:themeColor="text2"/>
          <w:sz w:val="24"/>
          <w:szCs w:val="24"/>
        </w:rPr>
        <w:t>Platace</w:t>
      </w:r>
      <w:proofErr w:type="spellEnd"/>
      <w:r w:rsidR="000971F4" w:rsidRPr="000971F4">
        <w:rPr>
          <w:rFonts w:ascii="Times New Roman" w:hAnsi="Times New Roman" w:cs="Times New Roman"/>
          <w:i/>
          <w:iCs/>
          <w:color w:val="44546A" w:themeColor="text2"/>
          <w:sz w:val="24"/>
          <w:szCs w:val="24"/>
        </w:rPr>
        <w:t xml:space="preserve"> </w:t>
      </w:r>
      <w:r w:rsidR="005B61F4" w:rsidRPr="000971F4">
        <w:rPr>
          <w:rFonts w:ascii="Times New Roman" w:hAnsi="Times New Roman" w:cs="Times New Roman"/>
          <w:i/>
          <w:iCs/>
          <w:color w:val="44546A" w:themeColor="text2"/>
          <w:sz w:val="24"/>
          <w:szCs w:val="24"/>
        </w:rPr>
        <w:t>un</w:t>
      </w:r>
      <w:r w:rsidR="000971F4" w:rsidRPr="000971F4">
        <w:rPr>
          <w:rFonts w:ascii="Times New Roman" w:hAnsi="Times New Roman" w:cs="Times New Roman"/>
          <w:i/>
          <w:iCs/>
          <w:color w:val="44546A" w:themeColor="text2"/>
          <w:sz w:val="24"/>
          <w:szCs w:val="24"/>
        </w:rPr>
        <w:t xml:space="preserve"> </w:t>
      </w:r>
      <w:proofErr w:type="spellStart"/>
      <w:r w:rsidR="005B61F4" w:rsidRPr="006B7F56">
        <w:rPr>
          <w:rFonts w:ascii="Times New Roman" w:hAnsi="Times New Roman" w:cs="Times New Roman"/>
          <w:i/>
          <w:iCs/>
          <w:color w:val="44546A" w:themeColor="text2"/>
          <w:sz w:val="24"/>
          <w:szCs w:val="24"/>
        </w:rPr>
        <w:t>Innovation</w:t>
      </w:r>
      <w:proofErr w:type="spellEnd"/>
      <w:r w:rsidR="000971F4">
        <w:rPr>
          <w:rFonts w:ascii="Times New Roman" w:hAnsi="Times New Roman" w:cs="Times New Roman"/>
          <w:i/>
          <w:iCs/>
          <w:color w:val="44546A" w:themeColor="text2"/>
          <w:sz w:val="24"/>
          <w:szCs w:val="24"/>
        </w:rPr>
        <w:t xml:space="preserve"> </w:t>
      </w:r>
      <w:proofErr w:type="spellStart"/>
      <w:r w:rsidR="005B61F4" w:rsidRPr="006B7F56">
        <w:rPr>
          <w:rFonts w:ascii="Times New Roman" w:hAnsi="Times New Roman" w:cs="Times New Roman"/>
          <w:i/>
          <w:iCs/>
          <w:color w:val="44546A" w:themeColor="text2"/>
          <w:sz w:val="24"/>
          <w:szCs w:val="24"/>
        </w:rPr>
        <w:t>Union</w:t>
      </w:r>
      <w:proofErr w:type="spellEnd"/>
      <w:r w:rsidR="000971F4">
        <w:rPr>
          <w:rFonts w:ascii="Times New Roman" w:hAnsi="Times New Roman" w:cs="Times New Roman"/>
          <w:i/>
          <w:iCs/>
          <w:color w:val="44546A" w:themeColor="text2"/>
          <w:sz w:val="24"/>
          <w:szCs w:val="24"/>
        </w:rPr>
        <w:t xml:space="preserve"> </w:t>
      </w:r>
      <w:proofErr w:type="spellStart"/>
      <w:r w:rsidR="005B61F4" w:rsidRPr="006B7F56">
        <w:rPr>
          <w:rFonts w:ascii="Times New Roman" w:hAnsi="Times New Roman" w:cs="Times New Roman"/>
          <w:i/>
          <w:iCs/>
          <w:color w:val="44546A" w:themeColor="text2"/>
          <w:sz w:val="24"/>
          <w:szCs w:val="24"/>
        </w:rPr>
        <w:t>Scorebroad</w:t>
      </w:r>
      <w:proofErr w:type="spellEnd"/>
      <w:r w:rsidR="005B61F4" w:rsidRPr="006B7F56">
        <w:rPr>
          <w:rFonts w:ascii="Times New Roman" w:hAnsi="Times New Roman" w:cs="Times New Roman"/>
          <w:i/>
          <w:iCs/>
          <w:color w:val="44546A" w:themeColor="text2"/>
          <w:sz w:val="24"/>
          <w:szCs w:val="24"/>
        </w:rPr>
        <w:t>, 2014)</w:t>
      </w:r>
    </w:p>
    <w:p w:rsidR="005B61F4" w:rsidRPr="006B7F56" w:rsidRDefault="005B61F4" w:rsidP="00B87F8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Baltijas valstu starpā Igaunija ir </w:t>
      </w:r>
      <w:proofErr w:type="spellStart"/>
      <w:r w:rsidRPr="006B7F56">
        <w:rPr>
          <w:rFonts w:ascii="Times New Roman" w:hAnsi="Times New Roman" w:cs="Times New Roman"/>
          <w:sz w:val="24"/>
          <w:szCs w:val="24"/>
        </w:rPr>
        <w:t>līdervalsts</w:t>
      </w:r>
      <w:proofErr w:type="spellEnd"/>
      <w:r w:rsidRPr="006B7F56">
        <w:rPr>
          <w:rFonts w:ascii="Times New Roman" w:hAnsi="Times New Roman" w:cs="Times New Roman"/>
          <w:sz w:val="24"/>
          <w:szCs w:val="24"/>
        </w:rPr>
        <w:t xml:space="preserve"> inovāciju jomā. Finanšu un atbalsta komponentē Igaunija ir ieņēmusi 1.vietu ES valstu starpā, kas skaidrojams ar vadošo vietu pēc tāda rādītāja, kā izdevumi pētniecībai un attīstībai publiskajā sektorā. Savukārt datu neesamības dēļ nav ņemts vērā tāds rādītājs kā riska kapitāla pieejamība.</w:t>
      </w:r>
    </w:p>
    <w:p w:rsidR="005B61F4" w:rsidRPr="006B7F56" w:rsidRDefault="005B61F4" w:rsidP="00B87F8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Lietuva ir uzrādījusi salīdzinoši augsto 6.vietu ES valstu starpā pēc cilvēkresursu novērtējuma, jo iedzīvotāju īpatsvars ar augstāko izglītību un jaunatnes izglītības līmenis ir virs vidējā ES. </w:t>
      </w:r>
    </w:p>
    <w:p w:rsidR="005B61F4" w:rsidRPr="006B7F56" w:rsidRDefault="005B61F4" w:rsidP="00B87F8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Latvija pētniecības sistēmas novērtējumā un uzņēmumu investīciju novērtējumā</w:t>
      </w:r>
      <w:r w:rsidR="00730A15">
        <w:rPr>
          <w:rFonts w:ascii="Times New Roman" w:hAnsi="Times New Roman" w:cs="Times New Roman"/>
          <w:sz w:val="24"/>
          <w:szCs w:val="24"/>
        </w:rPr>
        <w:t xml:space="preserve"> ir ieņēmusi pēdējo vietu ES. N</w:t>
      </w:r>
      <w:r w:rsidRPr="006B7F56">
        <w:rPr>
          <w:rFonts w:ascii="Times New Roman" w:hAnsi="Times New Roman" w:cs="Times New Roman"/>
          <w:sz w:val="24"/>
          <w:szCs w:val="24"/>
        </w:rPr>
        <w:t>ovatoru jomā, kur galvenie raksturojošie rādītāji sai</w:t>
      </w:r>
      <w:r w:rsidR="009E6242">
        <w:rPr>
          <w:rFonts w:ascii="Times New Roman" w:hAnsi="Times New Roman" w:cs="Times New Roman"/>
          <w:sz w:val="24"/>
          <w:szCs w:val="24"/>
        </w:rPr>
        <w:t>s</w:t>
      </w:r>
      <w:r w:rsidRPr="006B7F56">
        <w:rPr>
          <w:rFonts w:ascii="Times New Roman" w:hAnsi="Times New Roman" w:cs="Times New Roman"/>
          <w:sz w:val="24"/>
          <w:szCs w:val="24"/>
        </w:rPr>
        <w:t xml:space="preserve">tīti ar </w:t>
      </w:r>
      <w:r w:rsidRPr="006B7F56">
        <w:rPr>
          <w:rFonts w:ascii="Times New Roman" w:hAnsi="Times New Roman" w:cs="Times New Roman"/>
          <w:sz w:val="24"/>
          <w:szCs w:val="24"/>
        </w:rPr>
        <w:lastRenderedPageBreak/>
        <w:t>MVU veiktajām inovācijām, Latvija ierindojas priekšpēdējā vietā, bet ekonomisko rezultātu novērtējumā tā ieņem 26.vietu ES valstu starpā.</w:t>
      </w:r>
    </w:p>
    <w:p w:rsidR="005B61F4" w:rsidRPr="006B7F56" w:rsidRDefault="005B61F4" w:rsidP="00B87F8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Neskatoties uz vienu no pēdējām vietām inovāciju jomā, pēdējo 8 gadu periodā no 2006-2013.gadam Portugāle, Igaunija un Latvija ir uzrādījušas vislielāko izaugsmes tempu</w:t>
      </w:r>
      <w:r w:rsidR="00B87F8F">
        <w:rPr>
          <w:rFonts w:ascii="Times New Roman" w:hAnsi="Times New Roman" w:cs="Times New Roman"/>
          <w:sz w:val="24"/>
          <w:szCs w:val="24"/>
        </w:rPr>
        <w:t>.</w:t>
      </w:r>
      <w:r w:rsidRPr="006B7F56">
        <w:rPr>
          <w:rStyle w:val="FootnoteReference"/>
          <w:rFonts w:ascii="Times New Roman" w:hAnsi="Times New Roman" w:cs="Times New Roman"/>
          <w:sz w:val="24"/>
          <w:szCs w:val="24"/>
        </w:rPr>
        <w:footnoteReference w:id="36"/>
      </w:r>
      <w:r w:rsidRPr="006B7F56">
        <w:rPr>
          <w:rFonts w:ascii="Times New Roman" w:hAnsi="Times New Roman" w:cs="Times New Roman"/>
          <w:sz w:val="24"/>
          <w:szCs w:val="24"/>
        </w:rPr>
        <w:t xml:space="preserve"> </w:t>
      </w:r>
    </w:p>
    <w:p w:rsidR="005B61F4" w:rsidRPr="006B7F56" w:rsidRDefault="005B61F4" w:rsidP="006B7F56">
      <w:pPr>
        <w:spacing w:line="240" w:lineRule="auto"/>
        <w:jc w:val="center"/>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3295650" cy="2371914"/>
            <wp:effectExtent l="19050" t="0" r="0" b="0"/>
            <wp:docPr id="112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3295650" cy="2371914"/>
                    </a:xfrm>
                    <a:prstGeom prst="rect">
                      <a:avLst/>
                    </a:prstGeom>
                    <a:noFill/>
                    <a:ln w="9525">
                      <a:noFill/>
                      <a:miter lim="800000"/>
                      <a:headEnd/>
                      <a:tailEnd/>
                    </a:ln>
                  </pic:spPr>
                </pic:pic>
              </a:graphicData>
            </a:graphic>
          </wp:inline>
        </w:drawing>
      </w:r>
    </w:p>
    <w:p w:rsidR="005B61F4" w:rsidRPr="006B7F56" w:rsidRDefault="00F53B53" w:rsidP="00B87F8F">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C00AC9"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21</w:t>
      </w:r>
      <w:r w:rsidRPr="006B7F56">
        <w:rPr>
          <w:rFonts w:ascii="Times New Roman" w:hAnsi="Times New Roman" w:cs="Times New Roman"/>
          <w:sz w:val="24"/>
          <w:szCs w:val="24"/>
        </w:rPr>
        <w:fldChar w:fldCharType="end"/>
      </w:r>
      <w:r w:rsidR="00157B4F">
        <w:rPr>
          <w:rFonts w:ascii="Times New Roman" w:hAnsi="Times New Roman" w:cs="Times New Roman"/>
          <w:sz w:val="24"/>
          <w:szCs w:val="24"/>
        </w:rPr>
        <w:t xml:space="preserve">.attēls. </w:t>
      </w:r>
      <w:r w:rsidR="005B61F4" w:rsidRPr="006B7F56">
        <w:rPr>
          <w:rFonts w:ascii="Times New Roman" w:hAnsi="Times New Roman" w:cs="Times New Roman"/>
          <w:sz w:val="24"/>
          <w:szCs w:val="24"/>
        </w:rPr>
        <w:t xml:space="preserve">SII izmaiņas „pieticīgo novatoru” valstu grupā (datu avots – </w:t>
      </w:r>
      <w:proofErr w:type="spellStart"/>
      <w:r w:rsidR="005B61F4" w:rsidRPr="006B7F56">
        <w:rPr>
          <w:rFonts w:ascii="Times New Roman" w:hAnsi="Times New Roman" w:cs="Times New Roman"/>
          <w:sz w:val="24"/>
          <w:szCs w:val="24"/>
        </w:rPr>
        <w:t>Innovation</w:t>
      </w:r>
      <w:proofErr w:type="spellEnd"/>
      <w:r w:rsidR="002072DA">
        <w:rPr>
          <w:rFonts w:ascii="Times New Roman" w:hAnsi="Times New Roman" w:cs="Times New Roman"/>
          <w:sz w:val="24"/>
          <w:szCs w:val="24"/>
        </w:rPr>
        <w:t xml:space="preserve"> </w:t>
      </w:r>
      <w:proofErr w:type="spellStart"/>
      <w:r w:rsidR="005B61F4" w:rsidRPr="006B7F56">
        <w:rPr>
          <w:rFonts w:ascii="Times New Roman" w:hAnsi="Times New Roman" w:cs="Times New Roman"/>
          <w:sz w:val="24"/>
          <w:szCs w:val="24"/>
        </w:rPr>
        <w:t>Union</w:t>
      </w:r>
      <w:proofErr w:type="spellEnd"/>
      <w:r w:rsidR="002072DA">
        <w:rPr>
          <w:rFonts w:ascii="Times New Roman" w:hAnsi="Times New Roman" w:cs="Times New Roman"/>
          <w:sz w:val="24"/>
          <w:szCs w:val="24"/>
        </w:rPr>
        <w:t xml:space="preserve"> </w:t>
      </w:r>
      <w:proofErr w:type="spellStart"/>
      <w:r w:rsidR="005B61F4" w:rsidRPr="006B7F56">
        <w:rPr>
          <w:rFonts w:ascii="Times New Roman" w:hAnsi="Times New Roman" w:cs="Times New Roman"/>
          <w:sz w:val="24"/>
          <w:szCs w:val="24"/>
        </w:rPr>
        <w:t>Scoreboard</w:t>
      </w:r>
      <w:proofErr w:type="spellEnd"/>
      <w:r w:rsidR="005B61F4" w:rsidRPr="006B7F56">
        <w:rPr>
          <w:rFonts w:ascii="Times New Roman" w:hAnsi="Times New Roman" w:cs="Times New Roman"/>
          <w:sz w:val="24"/>
          <w:szCs w:val="24"/>
        </w:rPr>
        <w:t>, 2014)</w:t>
      </w:r>
    </w:p>
    <w:p w:rsidR="005B61F4" w:rsidRPr="006B7F56" w:rsidRDefault="005B61F4" w:rsidP="00B87F8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Latvija līdz pat 2012.gadam ir uzrādījusi stabilu SII pieaugumu, kura vērtība laikā no 2006.gada ir pieaugusi par 3,5%, kas ir trešais straujākais rādītājs ES valstu starpā (Portugāle 3,9%, Igaunija 3,7%). Kopējo straujo pieaugumu nodrošināja tādi rādītāji kā jauno doktoru skaits; iedzīvotāju (30-34 gadu vecumā) īpatsvars ar pabeigtu augstāko izglītību; visvairāk citēto publikāciju skaits; MVU skaits, kas ieviesuši tirgus vai organizatoriskās inovācijas; nodarbinātības līmenis </w:t>
      </w:r>
      <w:proofErr w:type="spellStart"/>
      <w:r w:rsidRPr="006B7F56">
        <w:rPr>
          <w:rFonts w:ascii="Times New Roman" w:hAnsi="Times New Roman" w:cs="Times New Roman"/>
          <w:sz w:val="24"/>
          <w:szCs w:val="24"/>
        </w:rPr>
        <w:t>zinātņietilpīgās</w:t>
      </w:r>
      <w:proofErr w:type="spellEnd"/>
      <w:r w:rsidRPr="006B7F56">
        <w:rPr>
          <w:rFonts w:ascii="Times New Roman" w:hAnsi="Times New Roman" w:cs="Times New Roman"/>
          <w:sz w:val="24"/>
          <w:szCs w:val="24"/>
        </w:rPr>
        <w:t xml:space="preserve"> nozarēs; vidējas un augstas </w:t>
      </w:r>
      <w:proofErr w:type="spellStart"/>
      <w:r w:rsidRPr="006B7F56">
        <w:rPr>
          <w:rFonts w:ascii="Times New Roman" w:hAnsi="Times New Roman" w:cs="Times New Roman"/>
          <w:sz w:val="24"/>
          <w:szCs w:val="24"/>
        </w:rPr>
        <w:t>zinātņietilpības</w:t>
      </w:r>
      <w:proofErr w:type="spellEnd"/>
      <w:r w:rsidRPr="006B7F56">
        <w:rPr>
          <w:rFonts w:ascii="Times New Roman" w:hAnsi="Times New Roman" w:cs="Times New Roman"/>
          <w:sz w:val="24"/>
          <w:szCs w:val="24"/>
        </w:rPr>
        <w:t xml:space="preserve"> produkcijas īpatsvars kopējā eksportā. Latvijas relatīvi stiprās puses ir izglītības jomā - jauniešu īpatsvars ar vidējo izglītību un iedzīvotāju īpatsvars ar augstāko izglītību. SII vērtības pieaugumu nodrošina arī kopienas preču zīmju (</w:t>
      </w:r>
      <w:proofErr w:type="spellStart"/>
      <w:r w:rsidR="002072DA">
        <w:rPr>
          <w:rFonts w:ascii="Times New Roman" w:hAnsi="Times New Roman" w:cs="Times New Roman"/>
          <w:sz w:val="24"/>
          <w:szCs w:val="24"/>
        </w:rPr>
        <w:t>angl</w:t>
      </w:r>
      <w:proofErr w:type="spellEnd"/>
      <w:r w:rsidR="002072DA">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community</w:t>
      </w:r>
      <w:proofErr w:type="spellEnd"/>
      <w:r w:rsidR="000971F4">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trademarks</w:t>
      </w:r>
      <w:proofErr w:type="spellEnd"/>
      <w:r w:rsidRPr="006B7F56">
        <w:rPr>
          <w:rFonts w:ascii="Times New Roman" w:hAnsi="Times New Roman" w:cs="Times New Roman"/>
          <w:sz w:val="24"/>
          <w:szCs w:val="24"/>
        </w:rPr>
        <w:t>) un kopienas dizaina paraugu pieaugums.</w:t>
      </w:r>
    </w:p>
    <w:p w:rsidR="005B61F4" w:rsidRPr="006B7F56" w:rsidRDefault="005B61F4" w:rsidP="00B87F8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2013.gadā SII ir samazinājies galvenokārt patentu pieteikumu samazinājuma</w:t>
      </w:r>
      <w:r w:rsidR="000971F4">
        <w:rPr>
          <w:rFonts w:ascii="Times New Roman" w:hAnsi="Times New Roman" w:cs="Times New Roman"/>
          <w:sz w:val="24"/>
          <w:szCs w:val="24"/>
        </w:rPr>
        <w:t xml:space="preserve"> </w:t>
      </w:r>
      <w:r w:rsidR="00202FE3" w:rsidRPr="006B7F56">
        <w:rPr>
          <w:rFonts w:ascii="Times New Roman" w:hAnsi="Times New Roman" w:cs="Times New Roman"/>
          <w:sz w:val="24"/>
          <w:szCs w:val="24"/>
        </w:rPr>
        <w:t>dēļ</w:t>
      </w:r>
      <w:r w:rsidRPr="006B7F56">
        <w:rPr>
          <w:rFonts w:ascii="Times New Roman" w:hAnsi="Times New Roman" w:cs="Times New Roman"/>
          <w:sz w:val="24"/>
          <w:szCs w:val="24"/>
        </w:rPr>
        <w:t>. Latvija kopumā atpaliek no pārējām ES dalībvalstīm, jo ir vāji rādītāji tādās jomās kā doktorantu skaits no ne ES valstīm; izdevumi pētniecībai un attīstībai uzņēmējdarbības sektorā; publisko un privāto kopējo publikāciju skaits. Pēdējā gada laikā ir vērojams liels samazinājums arī tādiem rādītājiem kā izdevumi ne pētniecības un attīstības inovācijām, kā arī inovatīvo MVU sadarbībā ar citiem uzņēmumiem un licenču un patentu ieņēmumiem no ārzemēm</w:t>
      </w:r>
      <w:r w:rsidR="00B87F8F">
        <w:rPr>
          <w:rFonts w:ascii="Times New Roman" w:hAnsi="Times New Roman" w:cs="Times New Roman"/>
          <w:sz w:val="24"/>
          <w:szCs w:val="24"/>
        </w:rPr>
        <w:t>.</w:t>
      </w:r>
      <w:r w:rsidRPr="006B7F56">
        <w:rPr>
          <w:rStyle w:val="FootnoteReference"/>
          <w:rFonts w:ascii="Times New Roman" w:hAnsi="Times New Roman" w:cs="Times New Roman"/>
          <w:sz w:val="24"/>
          <w:szCs w:val="24"/>
        </w:rPr>
        <w:footnoteReference w:id="37"/>
      </w:r>
    </w:p>
    <w:p w:rsidR="00747260" w:rsidRPr="006B7F56" w:rsidRDefault="00747260" w:rsidP="00B87F8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2013. gadā SEB banka veica pētījumu, kura ietvaros tika aptaujāti mazā un vidējā biznesa uzņēmēji Latvijā, Lietuvā un Igaunijā par biznesa nākotnes redzējumu un </w:t>
      </w:r>
      <w:r w:rsidRPr="006B7F56">
        <w:rPr>
          <w:rFonts w:ascii="Times New Roman" w:hAnsi="Times New Roman" w:cs="Times New Roman"/>
          <w:sz w:val="24"/>
          <w:szCs w:val="24"/>
        </w:rPr>
        <w:lastRenderedPageBreak/>
        <w:t>plāniem. Aptaujā kopā piedalījās un atbildes sniedza 3680 MVU Baltijas valstīs, no kuriem 1749 – Latvijā. Pētījums parāda negatīvu tendenci - salīdzinot 2012.gadu ar 2013.gadu ir vērojams 15% kritums to MVU vidū, kas ir gatavi realizēt jebkāda veida inovācijas, Latvijā 52% MVU neplāno investēt inovācijās. Savukārt 26% MVU plāno veikt inovācijas produktos vai pakalpojumos. Diezgan pieticīgas ir investīcijas darbiniekos – tikai 8% MVU plāno šādas investīcijas</w:t>
      </w:r>
      <w:r w:rsidR="00B87F8F">
        <w:rPr>
          <w:rFonts w:ascii="Times New Roman" w:hAnsi="Times New Roman" w:cs="Times New Roman"/>
          <w:sz w:val="24"/>
          <w:szCs w:val="24"/>
        </w:rPr>
        <w:t>.</w:t>
      </w:r>
      <w:r w:rsidRPr="006B7F56">
        <w:rPr>
          <w:rStyle w:val="FootnoteReference"/>
          <w:rFonts w:ascii="Times New Roman" w:hAnsi="Times New Roman" w:cs="Times New Roman"/>
          <w:sz w:val="24"/>
          <w:szCs w:val="24"/>
        </w:rPr>
        <w:footnoteReference w:id="38"/>
      </w:r>
    </w:p>
    <w:p w:rsidR="00534B05" w:rsidRDefault="00534B05" w:rsidP="00B87F8F">
      <w:pPr>
        <w:autoSpaceDE w:val="0"/>
        <w:autoSpaceDN w:val="0"/>
        <w:adjustRightInd w:val="0"/>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Pētījumā „Latvijas radošo industriju darbība un priekšnoteikumi nozares mērķtiecīgai attīstībai” tika veikta 309 radošo industriju uzņēmumu aptauja. Tajā secināts, ka atšķirībā no situācijas rietumos, radošās industrijas Latvijā ir krietni mazāk ieinteresētas sadarboties ar zinātnes un pētniecības institūcijām. No 2008.-2011.gadam lielākā daļa no aptaujātajie</w:t>
      </w:r>
      <w:r w:rsidR="0069087E">
        <w:rPr>
          <w:rFonts w:ascii="Times New Roman" w:hAnsi="Times New Roman" w:cs="Times New Roman"/>
          <w:sz w:val="24"/>
          <w:szCs w:val="24"/>
        </w:rPr>
        <w:t xml:space="preserve">m uzņēmumiem (88%) </w:t>
      </w:r>
      <w:r w:rsidRPr="006B7F56">
        <w:rPr>
          <w:rFonts w:ascii="Times New Roman" w:hAnsi="Times New Roman" w:cs="Times New Roman"/>
          <w:sz w:val="24"/>
          <w:szCs w:val="24"/>
        </w:rPr>
        <w:t>nav sadarbojušies ar pētniecības un zinātnes institūcijām. To iespējams skaidrot ar pašu uzņēmumu profilu, kas līdz šim nav prasījis zinātnisko institūciju iesaisti produktu un pakalpojumu radīšan</w:t>
      </w:r>
      <w:r w:rsidR="0069087E">
        <w:rPr>
          <w:rFonts w:ascii="Times New Roman" w:hAnsi="Times New Roman" w:cs="Times New Roman"/>
          <w:sz w:val="24"/>
          <w:szCs w:val="24"/>
        </w:rPr>
        <w:t>ā</w:t>
      </w:r>
      <w:r w:rsidRPr="006B7F56">
        <w:rPr>
          <w:rFonts w:ascii="Times New Roman" w:hAnsi="Times New Roman" w:cs="Times New Roman"/>
          <w:sz w:val="24"/>
          <w:szCs w:val="24"/>
        </w:rPr>
        <w:t>. Kā papildu apsvērumu varētu minēt to, ka prototipu un patentu reģistrēšana ir laikietilpīgs un dārgs process, kas bez lieliem ieguldījumiem nav uzņēmumam pa kabatai</w:t>
      </w:r>
      <w:r w:rsidR="00B87F8F">
        <w:rPr>
          <w:rFonts w:ascii="Times New Roman" w:hAnsi="Times New Roman" w:cs="Times New Roman"/>
          <w:sz w:val="24"/>
          <w:szCs w:val="24"/>
        </w:rPr>
        <w:t>.</w:t>
      </w:r>
      <w:r w:rsidRPr="006B7F56">
        <w:rPr>
          <w:rStyle w:val="FootnoteReference"/>
          <w:rFonts w:ascii="Times New Roman" w:hAnsi="Times New Roman" w:cs="Times New Roman"/>
          <w:sz w:val="24"/>
          <w:szCs w:val="24"/>
        </w:rPr>
        <w:footnoteReference w:id="39"/>
      </w:r>
    </w:p>
    <w:p w:rsidR="0069087E" w:rsidRDefault="0069087E" w:rsidP="006B7F56">
      <w:pPr>
        <w:autoSpaceDE w:val="0"/>
        <w:autoSpaceDN w:val="0"/>
        <w:adjustRightInd w:val="0"/>
        <w:spacing w:after="0" w:line="240" w:lineRule="auto"/>
        <w:rPr>
          <w:rFonts w:ascii="Times New Roman" w:hAnsi="Times New Roman" w:cs="Times New Roman"/>
          <w:sz w:val="24"/>
          <w:szCs w:val="24"/>
        </w:rPr>
      </w:pPr>
      <w:r w:rsidRPr="0069087E">
        <w:rPr>
          <w:rFonts w:ascii="Times New Roman" w:hAnsi="Times New Roman" w:cs="Times New Roman"/>
          <w:noProof/>
          <w:sz w:val="24"/>
          <w:szCs w:val="24"/>
          <w:lang w:eastAsia="lv-LV"/>
        </w:rPr>
        <w:drawing>
          <wp:inline distT="0" distB="0" distL="0" distR="0">
            <wp:extent cx="5029835" cy="2712720"/>
            <wp:effectExtent l="19050" t="0" r="0" b="0"/>
            <wp:docPr id="11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835" cy="2712720"/>
                    </a:xfrm>
                    <a:prstGeom prst="rect">
                      <a:avLst/>
                    </a:prstGeom>
                    <a:noFill/>
                  </pic:spPr>
                </pic:pic>
              </a:graphicData>
            </a:graphic>
          </wp:inline>
        </w:drawing>
      </w:r>
    </w:p>
    <w:p w:rsidR="0069087E" w:rsidRPr="0069087E" w:rsidRDefault="00F53B53" w:rsidP="00B87F8F">
      <w:pPr>
        <w:autoSpaceDE w:val="0"/>
        <w:autoSpaceDN w:val="0"/>
        <w:adjustRightInd w:val="0"/>
        <w:spacing w:before="120" w:after="120" w:line="240" w:lineRule="auto"/>
        <w:rPr>
          <w:rFonts w:ascii="Times New Roman" w:hAnsi="Times New Roman" w:cs="Times New Roman"/>
          <w:i/>
          <w:iCs/>
          <w:color w:val="44546A" w:themeColor="text2"/>
          <w:sz w:val="24"/>
          <w:szCs w:val="24"/>
        </w:rPr>
      </w:pPr>
      <w:r w:rsidRPr="0069087E">
        <w:rPr>
          <w:rFonts w:ascii="Times New Roman" w:hAnsi="Times New Roman" w:cs="Times New Roman"/>
          <w:i/>
          <w:iCs/>
          <w:color w:val="44546A" w:themeColor="text2"/>
          <w:sz w:val="24"/>
          <w:szCs w:val="24"/>
        </w:rPr>
        <w:fldChar w:fldCharType="begin"/>
      </w:r>
      <w:r w:rsidR="0069087E" w:rsidRPr="0069087E">
        <w:rPr>
          <w:rFonts w:ascii="Times New Roman" w:hAnsi="Times New Roman" w:cs="Times New Roman"/>
          <w:i/>
          <w:iCs/>
          <w:color w:val="44546A" w:themeColor="text2"/>
          <w:sz w:val="24"/>
          <w:szCs w:val="24"/>
        </w:rPr>
        <w:instrText xml:space="preserve"> SEQ _attēls \* ARABIC </w:instrText>
      </w:r>
      <w:r w:rsidRPr="0069087E">
        <w:rPr>
          <w:rFonts w:ascii="Times New Roman" w:hAnsi="Times New Roman" w:cs="Times New Roman"/>
          <w:i/>
          <w:iCs/>
          <w:color w:val="44546A" w:themeColor="text2"/>
          <w:sz w:val="24"/>
          <w:szCs w:val="24"/>
        </w:rPr>
        <w:fldChar w:fldCharType="separate"/>
      </w:r>
      <w:r w:rsidR="00B107CB">
        <w:rPr>
          <w:rFonts w:ascii="Times New Roman" w:hAnsi="Times New Roman" w:cs="Times New Roman"/>
          <w:i/>
          <w:iCs/>
          <w:noProof/>
          <w:color w:val="44546A" w:themeColor="text2"/>
          <w:sz w:val="24"/>
          <w:szCs w:val="24"/>
        </w:rPr>
        <w:t>22</w:t>
      </w:r>
      <w:r w:rsidRPr="0069087E">
        <w:rPr>
          <w:rFonts w:ascii="Times New Roman" w:hAnsi="Times New Roman" w:cs="Times New Roman"/>
          <w:i/>
          <w:iCs/>
          <w:color w:val="44546A" w:themeColor="text2"/>
          <w:sz w:val="24"/>
          <w:szCs w:val="24"/>
        </w:rPr>
        <w:fldChar w:fldCharType="end"/>
      </w:r>
      <w:r w:rsidR="0069087E" w:rsidRPr="0069087E">
        <w:rPr>
          <w:rFonts w:ascii="Times New Roman" w:hAnsi="Times New Roman" w:cs="Times New Roman"/>
          <w:i/>
          <w:iCs/>
          <w:color w:val="44546A" w:themeColor="text2"/>
          <w:sz w:val="24"/>
          <w:szCs w:val="24"/>
        </w:rPr>
        <w:t>.attēls. Patentu pieteikumi statistikas reģionos 2010.gadā (datu avots – EUROSTAT)</w:t>
      </w:r>
      <w:r w:rsidR="00B04382">
        <w:rPr>
          <w:rFonts w:ascii="Times New Roman" w:hAnsi="Times New Roman" w:cs="Times New Roman"/>
          <w:i/>
          <w:iCs/>
          <w:color w:val="44546A" w:themeColor="text2"/>
          <w:sz w:val="24"/>
          <w:szCs w:val="24"/>
        </w:rPr>
        <w:t>; dati par Vidzemes un Latgales statistiskajiem reģioniem nav pieejami</w:t>
      </w:r>
    </w:p>
    <w:p w:rsidR="0069087E" w:rsidRDefault="0069087E" w:rsidP="00B87F8F">
      <w:pPr>
        <w:autoSpaceDE w:val="0"/>
        <w:autoSpaceDN w:val="0"/>
        <w:adjustRightInd w:val="0"/>
        <w:spacing w:after="120" w:line="240" w:lineRule="auto"/>
        <w:rPr>
          <w:rFonts w:ascii="Times New Roman" w:hAnsi="Times New Roman" w:cs="Times New Roman"/>
          <w:sz w:val="24"/>
          <w:szCs w:val="24"/>
        </w:rPr>
      </w:pPr>
      <w:r w:rsidRPr="003E7380">
        <w:rPr>
          <w:rFonts w:ascii="Times New Roman" w:hAnsi="Times New Roman" w:cs="Times New Roman"/>
          <w:sz w:val="24"/>
          <w:szCs w:val="24"/>
        </w:rPr>
        <w:t xml:space="preserve">Pēc patentu pieteikumu skaita Latvija no Baltijas valstīm ierindojās 2.vietā aiz Igaunijas. </w:t>
      </w:r>
      <w:r w:rsidR="00730A15" w:rsidRPr="003E7380">
        <w:rPr>
          <w:rFonts w:ascii="Times New Roman" w:hAnsi="Times New Roman" w:cs="Times New Roman"/>
          <w:sz w:val="24"/>
          <w:szCs w:val="24"/>
        </w:rPr>
        <w:t>Latvijā 2010.gadā bija 4,5 patentu pieteikumi uz 1 milj. iedzīvotāju (</w:t>
      </w:r>
      <w:r w:rsidR="00B04382">
        <w:rPr>
          <w:rFonts w:ascii="Times New Roman" w:hAnsi="Times New Roman" w:cs="Times New Roman"/>
          <w:sz w:val="24"/>
          <w:szCs w:val="24"/>
        </w:rPr>
        <w:t>s</w:t>
      </w:r>
      <w:r w:rsidR="00730A15" w:rsidRPr="003E7380">
        <w:rPr>
          <w:rFonts w:ascii="Times New Roman" w:hAnsi="Times New Roman" w:cs="Times New Roman"/>
          <w:sz w:val="24"/>
          <w:szCs w:val="24"/>
        </w:rPr>
        <w:t xml:space="preserve">alīdzinājumam – inovāciju </w:t>
      </w:r>
      <w:proofErr w:type="spellStart"/>
      <w:r w:rsidR="00730A15" w:rsidRPr="003E7380">
        <w:rPr>
          <w:rFonts w:ascii="Times New Roman" w:hAnsi="Times New Roman" w:cs="Times New Roman"/>
          <w:sz w:val="24"/>
          <w:szCs w:val="24"/>
        </w:rPr>
        <w:t>līdervalstī</w:t>
      </w:r>
      <w:proofErr w:type="spellEnd"/>
      <w:r w:rsidR="00730A15" w:rsidRPr="003E7380">
        <w:rPr>
          <w:rFonts w:ascii="Times New Roman" w:hAnsi="Times New Roman" w:cs="Times New Roman"/>
          <w:sz w:val="24"/>
          <w:szCs w:val="24"/>
        </w:rPr>
        <w:t xml:space="preserve"> Zviedrija šis skaits bija attiecīgi 107,5). </w:t>
      </w:r>
      <w:r w:rsidRPr="003E7380">
        <w:rPr>
          <w:rFonts w:ascii="Times New Roman" w:hAnsi="Times New Roman" w:cs="Times New Roman"/>
          <w:sz w:val="24"/>
          <w:szCs w:val="24"/>
        </w:rPr>
        <w:t xml:space="preserve">Reģionālajā griezumā visvairāk patentu pieteikumu ir bijuši Rīgā (8,9 patentu pieteikumi vai 12,5 pieteikumi uz 1 milj. iedzīvotāju). Otro </w:t>
      </w:r>
      <w:r w:rsidR="009E6242" w:rsidRPr="003E7380">
        <w:rPr>
          <w:rFonts w:ascii="Times New Roman" w:hAnsi="Times New Roman" w:cs="Times New Roman"/>
          <w:sz w:val="24"/>
          <w:szCs w:val="24"/>
        </w:rPr>
        <w:t>vie</w:t>
      </w:r>
      <w:r w:rsidR="009E6242">
        <w:rPr>
          <w:rFonts w:ascii="Times New Roman" w:hAnsi="Times New Roman" w:cs="Times New Roman"/>
          <w:sz w:val="24"/>
          <w:szCs w:val="24"/>
        </w:rPr>
        <w:t>t</w:t>
      </w:r>
      <w:r w:rsidR="009E6242" w:rsidRPr="003E7380">
        <w:rPr>
          <w:rFonts w:ascii="Times New Roman" w:hAnsi="Times New Roman" w:cs="Times New Roman"/>
          <w:sz w:val="24"/>
          <w:szCs w:val="24"/>
        </w:rPr>
        <w:t xml:space="preserve">u </w:t>
      </w:r>
      <w:r w:rsidRPr="003E7380">
        <w:rPr>
          <w:rFonts w:ascii="Times New Roman" w:hAnsi="Times New Roman" w:cs="Times New Roman"/>
          <w:sz w:val="24"/>
          <w:szCs w:val="24"/>
        </w:rPr>
        <w:t>ieņēma Pierīgas reģions ar 2,2 patentu pieteikumiem uz 1 milj. iedzīvotāju. Diemžēl nav pieejami dati par Vidzemes un Latgales statistikas reģioniem.</w:t>
      </w:r>
    </w:p>
    <w:p w:rsidR="007C5A3D" w:rsidRPr="0013430D" w:rsidRDefault="007C5A3D" w:rsidP="00B87F8F">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Attiecībā uz patentu pieteikumu skaita aprēķināšana, jāņem vērā - j</w:t>
      </w:r>
      <w:r w:rsidRPr="007C5A3D">
        <w:rPr>
          <w:rFonts w:ascii="Times New Roman" w:hAnsi="Times New Roman" w:cs="Times New Roman"/>
          <w:sz w:val="24"/>
          <w:szCs w:val="24"/>
        </w:rPr>
        <w:t>a patenta pieteikumu iesniedz pārstāvji no dažādām valstīm vai reģioniem, tad tiek ņemts vērā katras valsts vai reģiona īpatsvars. Tas tiek darīts, lai izvairītos no patentu atkārtotas uzskaites. Piemēram, ja kopīgu patentu iesniedz 1 pārstāvis no Francijas, viens no ASV un 2 no Vācijas, tad patentu kopējā skaitā Francijai būs ¼ patenta, ASV būs ¼ patenta un Vācijai būs ½ no patentu s</w:t>
      </w:r>
      <w:r w:rsidR="00096A3B">
        <w:rPr>
          <w:rFonts w:ascii="Times New Roman" w:hAnsi="Times New Roman" w:cs="Times New Roman"/>
          <w:sz w:val="24"/>
          <w:szCs w:val="24"/>
        </w:rPr>
        <w:t>k</w:t>
      </w:r>
      <w:r w:rsidRPr="007C5A3D">
        <w:rPr>
          <w:rFonts w:ascii="Times New Roman" w:hAnsi="Times New Roman" w:cs="Times New Roman"/>
          <w:sz w:val="24"/>
          <w:szCs w:val="24"/>
        </w:rPr>
        <w:t>aita.</w:t>
      </w:r>
      <w:r w:rsidRPr="007C5A3D">
        <w:rPr>
          <w:rStyle w:val="FootnoteReference"/>
          <w:rFonts w:ascii="Times New Roman" w:hAnsi="Times New Roman" w:cs="Times New Roman"/>
        </w:rPr>
        <w:footnoteReference w:id="40"/>
      </w:r>
    </w:p>
    <w:p w:rsidR="005B61F4" w:rsidRPr="006B7F56" w:rsidRDefault="005B61F4" w:rsidP="00B87F8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2011.gada nogalē un 2012.gada sākumā tika veikta izpēte par inovāciju ekonomikas</w:t>
      </w:r>
      <w:r w:rsidR="00747260">
        <w:rPr>
          <w:rFonts w:ascii="Times New Roman" w:hAnsi="Times New Roman" w:cs="Times New Roman"/>
          <w:sz w:val="24"/>
          <w:szCs w:val="24"/>
        </w:rPr>
        <w:t xml:space="preserve"> </w:t>
      </w:r>
      <w:r w:rsidRPr="006B7F56">
        <w:rPr>
          <w:rFonts w:ascii="Times New Roman" w:hAnsi="Times New Roman" w:cs="Times New Roman"/>
          <w:sz w:val="24"/>
          <w:szCs w:val="24"/>
        </w:rPr>
        <w:t>attīstības potenciālu un izaicinājumiem Vidzemes reģionā. Tās mērķis bija apzināt Vidzemes resursus - vērtības, kuras ir pieejamas un kuras ir iespējams izmantot inovatīvu produktu un pakalpojumu ražošanai un pārdošanai Latvijas un pasaules tirgos, kā arī noskaidrot, kādi pasākum</w:t>
      </w:r>
      <w:r w:rsidR="00B04382">
        <w:rPr>
          <w:rFonts w:ascii="Times New Roman" w:hAnsi="Times New Roman" w:cs="Times New Roman"/>
          <w:sz w:val="24"/>
          <w:szCs w:val="24"/>
        </w:rPr>
        <w:t xml:space="preserve">i ir nepieciešami, lai sekmētu </w:t>
      </w:r>
      <w:r w:rsidRPr="006B7F56">
        <w:rPr>
          <w:rFonts w:ascii="Times New Roman" w:hAnsi="Times New Roman" w:cs="Times New Roman"/>
          <w:sz w:val="24"/>
          <w:szCs w:val="24"/>
        </w:rPr>
        <w:t>inovācijas.</w:t>
      </w:r>
    </w:p>
    <w:p w:rsidR="00730A15" w:rsidRDefault="005B61F4" w:rsidP="00B87F8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Lai noskaidrotu reģiona uzņēmumu viedokli par inovāciju un dalību inovatīvos pasākumos un projektos, redzējumu par attīstību, inovāciju un tās ietekmējošiem faktoriem, tika izman</w:t>
      </w:r>
      <w:r w:rsidR="00157B4F">
        <w:rPr>
          <w:rFonts w:ascii="Times New Roman" w:hAnsi="Times New Roman" w:cs="Times New Roman"/>
          <w:sz w:val="24"/>
          <w:szCs w:val="24"/>
        </w:rPr>
        <w:t>toti VPR</w:t>
      </w:r>
      <w:r w:rsidRPr="006B7F56">
        <w:rPr>
          <w:rFonts w:ascii="Times New Roman" w:hAnsi="Times New Roman" w:cs="Times New Roman"/>
          <w:sz w:val="24"/>
          <w:szCs w:val="24"/>
        </w:rPr>
        <w:t xml:space="preserve"> 2010.gadā veiktās aptaujas, kurā piedalījās 124 Vidzemes reģionā darbojošies uzņēmumi, dati un informācija. </w:t>
      </w:r>
    </w:p>
    <w:p w:rsidR="00730A15" w:rsidRPr="006B7F56" w:rsidRDefault="00730A15" w:rsidP="00B87F8F">
      <w:pPr>
        <w:spacing w:after="120" w:line="240" w:lineRule="auto"/>
        <w:rPr>
          <w:rFonts w:ascii="Times New Roman" w:hAnsi="Times New Roman" w:cs="Times New Roman"/>
          <w:sz w:val="24"/>
          <w:szCs w:val="24"/>
        </w:rPr>
      </w:pPr>
      <w:r>
        <w:rPr>
          <w:rFonts w:ascii="Times New Roman" w:hAnsi="Times New Roman" w:cs="Times New Roman"/>
          <w:sz w:val="24"/>
          <w:szCs w:val="24"/>
        </w:rPr>
        <w:t>N</w:t>
      </w:r>
      <w:r w:rsidRPr="006B7F56">
        <w:rPr>
          <w:rFonts w:ascii="Times New Roman" w:hAnsi="Times New Roman" w:cs="Times New Roman"/>
          <w:sz w:val="24"/>
          <w:szCs w:val="24"/>
        </w:rPr>
        <w:t xml:space="preserve">ozīmīgs rādītājs, kas tika izmantots, lai novērtētu reģiona uzņēmumu spējas radīt zināšanas, kas var tikt pārvērstas inovatīvās precēs un pakalpojumos, ir reģistrētie patenti. Gandrīz 90% </w:t>
      </w:r>
      <w:r>
        <w:rPr>
          <w:rFonts w:ascii="Times New Roman" w:hAnsi="Times New Roman" w:cs="Times New Roman"/>
          <w:sz w:val="24"/>
          <w:szCs w:val="24"/>
        </w:rPr>
        <w:t xml:space="preserve">Vidzemes reģiona </w:t>
      </w:r>
      <w:r w:rsidRPr="006B7F56">
        <w:rPr>
          <w:rFonts w:ascii="Times New Roman" w:hAnsi="Times New Roman" w:cs="Times New Roman"/>
          <w:sz w:val="24"/>
          <w:szCs w:val="24"/>
        </w:rPr>
        <w:t xml:space="preserve">uzņēmumu nav pašu izstrādātu un patentētu produktu, 12 uzņēmumiem pieder līdz 4 patentiem, un tikai vienam uzņēmumam pieder vairāk par 5 patentiem. </w:t>
      </w:r>
    </w:p>
    <w:p w:rsidR="00730A15" w:rsidRPr="00B87F8F" w:rsidRDefault="00F53B53" w:rsidP="00B87F8F">
      <w:pPr>
        <w:pStyle w:val="Caption"/>
        <w:spacing w:before="0" w:after="120" w:line="240" w:lineRule="auto"/>
        <w:jc w:val="right"/>
        <w:rPr>
          <w:rFonts w:ascii="Times New Roman" w:hAnsi="Times New Roman" w:cs="Times New Roman"/>
          <w:i w:val="0"/>
          <w:color w:val="auto"/>
          <w:sz w:val="24"/>
          <w:szCs w:val="24"/>
        </w:rPr>
      </w:pPr>
      <w:r w:rsidRPr="00B87F8F">
        <w:rPr>
          <w:rFonts w:ascii="Times New Roman" w:hAnsi="Times New Roman" w:cs="Times New Roman"/>
          <w:i w:val="0"/>
          <w:color w:val="auto"/>
        </w:rPr>
        <w:fldChar w:fldCharType="begin"/>
      </w:r>
      <w:r w:rsidR="00390178" w:rsidRPr="00B87F8F">
        <w:rPr>
          <w:rFonts w:ascii="Times New Roman" w:hAnsi="Times New Roman" w:cs="Times New Roman"/>
          <w:i w:val="0"/>
          <w:color w:val="auto"/>
        </w:rPr>
        <w:instrText xml:space="preserve"> SEQ Tabula \* ARABIC </w:instrText>
      </w:r>
      <w:r w:rsidRPr="00B87F8F">
        <w:rPr>
          <w:rFonts w:ascii="Times New Roman" w:hAnsi="Times New Roman" w:cs="Times New Roman"/>
          <w:i w:val="0"/>
          <w:color w:val="auto"/>
        </w:rPr>
        <w:fldChar w:fldCharType="separate"/>
      </w:r>
      <w:r w:rsidR="00B107CB">
        <w:rPr>
          <w:rFonts w:ascii="Times New Roman" w:hAnsi="Times New Roman" w:cs="Times New Roman"/>
          <w:i w:val="0"/>
          <w:noProof/>
          <w:color w:val="auto"/>
        </w:rPr>
        <w:t>2</w:t>
      </w:r>
      <w:r w:rsidRPr="00B87F8F">
        <w:rPr>
          <w:rFonts w:ascii="Times New Roman" w:hAnsi="Times New Roman" w:cs="Times New Roman"/>
          <w:i w:val="0"/>
          <w:noProof/>
          <w:color w:val="auto"/>
        </w:rPr>
        <w:fldChar w:fldCharType="end"/>
      </w:r>
      <w:r w:rsidR="00A10D71" w:rsidRPr="00B87F8F">
        <w:rPr>
          <w:rFonts w:ascii="Times New Roman" w:hAnsi="Times New Roman" w:cs="Times New Roman"/>
          <w:i w:val="0"/>
          <w:color w:val="auto"/>
        </w:rPr>
        <w:t xml:space="preserve">. tabula </w:t>
      </w:r>
    </w:p>
    <w:p w:rsidR="00730A15" w:rsidRPr="00B87F8F" w:rsidRDefault="00157B4F" w:rsidP="00B87F8F">
      <w:pPr>
        <w:spacing w:after="120" w:line="240" w:lineRule="auto"/>
        <w:jc w:val="center"/>
        <w:rPr>
          <w:rFonts w:ascii="Times New Roman" w:hAnsi="Times New Roman" w:cs="Times New Roman"/>
          <w:sz w:val="24"/>
          <w:szCs w:val="24"/>
        </w:rPr>
      </w:pPr>
      <w:r w:rsidRPr="00B87F8F">
        <w:rPr>
          <w:rFonts w:ascii="Times New Roman" w:hAnsi="Times New Roman" w:cs="Times New Roman"/>
          <w:sz w:val="24"/>
          <w:szCs w:val="24"/>
        </w:rPr>
        <w:t>VPR</w:t>
      </w:r>
      <w:r w:rsidR="00730A15" w:rsidRPr="00B87F8F">
        <w:rPr>
          <w:rFonts w:ascii="Times New Roman" w:hAnsi="Times New Roman" w:cs="Times New Roman"/>
          <w:sz w:val="24"/>
          <w:szCs w:val="24"/>
        </w:rPr>
        <w:t xml:space="preserve"> uzņēmumu izstrādāto un patentēto produktu skaits</w:t>
      </w:r>
    </w:p>
    <w:tbl>
      <w:tblPr>
        <w:tblStyle w:val="LightList-Accent2"/>
        <w:tblW w:w="8439" w:type="dxa"/>
        <w:tblInd w:w="108" w:type="dxa"/>
        <w:tblLayout w:type="fixed"/>
        <w:tblLook w:val="0020"/>
      </w:tblPr>
      <w:tblGrid>
        <w:gridCol w:w="5379"/>
        <w:gridCol w:w="1530"/>
        <w:gridCol w:w="1530"/>
      </w:tblGrid>
      <w:tr w:rsidR="00730A15" w:rsidRPr="006B7F56" w:rsidTr="00DD77DA">
        <w:trPr>
          <w:cnfStyle w:val="100000000000"/>
          <w:trHeight w:val="876"/>
        </w:trPr>
        <w:tc>
          <w:tcPr>
            <w:cnfStyle w:val="000010000000"/>
            <w:tcW w:w="5379" w:type="dxa"/>
            <w:noWrap/>
          </w:tcPr>
          <w:p w:rsidR="00730A15" w:rsidRPr="00DD77DA" w:rsidRDefault="00730A15" w:rsidP="00730A15">
            <w:pPr>
              <w:jc w:val="center"/>
              <w:rPr>
                <w:rFonts w:ascii="Times New Roman" w:hAnsi="Times New Roman" w:cs="Times New Roman"/>
                <w:b w:val="0"/>
                <w:bCs w:val="0"/>
                <w:color w:val="000000"/>
                <w:sz w:val="24"/>
                <w:szCs w:val="24"/>
              </w:rPr>
            </w:pPr>
            <w:r w:rsidRPr="00DD77DA">
              <w:rPr>
                <w:rFonts w:ascii="Times New Roman" w:hAnsi="Times New Roman" w:cs="Times New Roman"/>
                <w:sz w:val="24"/>
                <w:szCs w:val="24"/>
              </w:rPr>
              <w:t>Vidzemes reģiona uzņēmumu izstrādāto un patentēto produktu skaits laika posmā līdz 2010.gada rudenim</w:t>
            </w:r>
            <w:r w:rsidRPr="00DD77DA">
              <w:rPr>
                <w:rFonts w:ascii="Times New Roman" w:hAnsi="Times New Roman" w:cs="Times New Roman"/>
                <w:b w:val="0"/>
                <w:bCs w:val="0"/>
                <w:color w:val="000000"/>
                <w:sz w:val="24"/>
                <w:szCs w:val="24"/>
              </w:rPr>
              <w:t xml:space="preserve">  </w:t>
            </w:r>
          </w:p>
        </w:tc>
        <w:tc>
          <w:tcPr>
            <w:tcW w:w="1530" w:type="dxa"/>
          </w:tcPr>
          <w:p w:rsidR="00730A15" w:rsidRPr="006B7F56" w:rsidRDefault="00730A15" w:rsidP="00730A15">
            <w:pPr>
              <w:jc w:val="center"/>
              <w:cnfStyle w:val="100000000000"/>
              <w:rPr>
                <w:rFonts w:ascii="Times New Roman" w:hAnsi="Times New Roman" w:cs="Times New Roman"/>
                <w:sz w:val="24"/>
                <w:szCs w:val="24"/>
              </w:rPr>
            </w:pPr>
            <w:r w:rsidRPr="006B7F56">
              <w:rPr>
                <w:rFonts w:ascii="Times New Roman" w:hAnsi="Times New Roman" w:cs="Times New Roman"/>
                <w:sz w:val="24"/>
                <w:szCs w:val="24"/>
              </w:rPr>
              <w:t>Atbildējušo respondentu skaits</w:t>
            </w:r>
          </w:p>
        </w:tc>
        <w:tc>
          <w:tcPr>
            <w:cnfStyle w:val="000010000000"/>
            <w:tcW w:w="1530" w:type="dxa"/>
          </w:tcPr>
          <w:p w:rsidR="00730A15" w:rsidRPr="006B7F56" w:rsidRDefault="00730A15" w:rsidP="00730A15">
            <w:pPr>
              <w:jc w:val="center"/>
              <w:rPr>
                <w:rFonts w:ascii="Times New Roman" w:hAnsi="Times New Roman" w:cs="Times New Roman"/>
                <w:sz w:val="24"/>
                <w:szCs w:val="24"/>
              </w:rPr>
            </w:pPr>
            <w:r w:rsidRPr="006B7F56">
              <w:rPr>
                <w:rFonts w:ascii="Times New Roman" w:hAnsi="Times New Roman" w:cs="Times New Roman"/>
                <w:sz w:val="24"/>
                <w:szCs w:val="24"/>
              </w:rPr>
              <w:t>Procenti no kopējā respondentu skaita</w:t>
            </w:r>
          </w:p>
        </w:tc>
      </w:tr>
      <w:tr w:rsidR="00730A15" w:rsidRPr="006B7F56" w:rsidTr="00DD77DA">
        <w:trPr>
          <w:cnfStyle w:val="000000100000"/>
          <w:trHeight w:val="315"/>
        </w:trPr>
        <w:tc>
          <w:tcPr>
            <w:cnfStyle w:val="000010000000"/>
            <w:tcW w:w="5379" w:type="dxa"/>
          </w:tcPr>
          <w:p w:rsidR="00730A15" w:rsidRPr="00DD77DA" w:rsidRDefault="00730A15" w:rsidP="00730A15">
            <w:pPr>
              <w:rPr>
                <w:rFonts w:ascii="Times New Roman" w:hAnsi="Times New Roman" w:cs="Times New Roman"/>
                <w:color w:val="000000"/>
                <w:sz w:val="24"/>
                <w:szCs w:val="24"/>
              </w:rPr>
            </w:pPr>
            <w:r w:rsidRPr="00DD77DA">
              <w:rPr>
                <w:rFonts w:ascii="Times New Roman" w:hAnsi="Times New Roman" w:cs="Times New Roman"/>
                <w:color w:val="000000"/>
                <w:sz w:val="24"/>
                <w:szCs w:val="24"/>
              </w:rPr>
              <w:t xml:space="preserve">1 līdz 4 izstrādāti un patentēti produkti </w:t>
            </w:r>
          </w:p>
        </w:tc>
        <w:tc>
          <w:tcPr>
            <w:tcW w:w="1530" w:type="dxa"/>
            <w:noWrap/>
          </w:tcPr>
          <w:p w:rsidR="00730A15" w:rsidRPr="006B7F56" w:rsidRDefault="00730A15" w:rsidP="00730A15">
            <w:pPr>
              <w:jc w:val="right"/>
              <w:cnfStyle w:val="000000100000"/>
              <w:rPr>
                <w:rFonts w:ascii="Times New Roman" w:hAnsi="Times New Roman" w:cs="Times New Roman"/>
                <w:color w:val="000000"/>
                <w:sz w:val="24"/>
                <w:szCs w:val="24"/>
              </w:rPr>
            </w:pPr>
            <w:r w:rsidRPr="006B7F56">
              <w:rPr>
                <w:rFonts w:ascii="Times New Roman" w:hAnsi="Times New Roman" w:cs="Times New Roman"/>
                <w:color w:val="000000"/>
                <w:sz w:val="24"/>
                <w:szCs w:val="24"/>
              </w:rPr>
              <w:t>12</w:t>
            </w:r>
          </w:p>
        </w:tc>
        <w:tc>
          <w:tcPr>
            <w:cnfStyle w:val="000010000000"/>
            <w:tcW w:w="1530" w:type="dxa"/>
            <w:noWrap/>
          </w:tcPr>
          <w:p w:rsidR="00730A15" w:rsidRPr="006B7F56" w:rsidRDefault="00730A15" w:rsidP="00730A15">
            <w:pPr>
              <w:jc w:val="right"/>
              <w:rPr>
                <w:rFonts w:ascii="Times New Roman" w:hAnsi="Times New Roman" w:cs="Times New Roman"/>
                <w:color w:val="000000"/>
                <w:sz w:val="24"/>
                <w:szCs w:val="24"/>
              </w:rPr>
            </w:pPr>
            <w:r w:rsidRPr="006B7F56">
              <w:rPr>
                <w:rFonts w:ascii="Times New Roman" w:hAnsi="Times New Roman" w:cs="Times New Roman"/>
                <w:color w:val="000000"/>
                <w:sz w:val="24"/>
                <w:szCs w:val="24"/>
              </w:rPr>
              <w:t>9,7</w:t>
            </w:r>
          </w:p>
        </w:tc>
      </w:tr>
      <w:tr w:rsidR="00730A15" w:rsidRPr="006B7F56" w:rsidTr="00DD77DA">
        <w:trPr>
          <w:trHeight w:val="300"/>
        </w:trPr>
        <w:tc>
          <w:tcPr>
            <w:cnfStyle w:val="000010000000"/>
            <w:tcW w:w="5379" w:type="dxa"/>
          </w:tcPr>
          <w:p w:rsidR="00730A15" w:rsidRPr="00DD77DA" w:rsidRDefault="00730A15" w:rsidP="00730A15">
            <w:pPr>
              <w:rPr>
                <w:rFonts w:ascii="Times New Roman" w:hAnsi="Times New Roman" w:cs="Times New Roman"/>
                <w:color w:val="000000"/>
                <w:sz w:val="24"/>
                <w:szCs w:val="24"/>
              </w:rPr>
            </w:pPr>
            <w:r w:rsidRPr="00DD77DA">
              <w:rPr>
                <w:rFonts w:ascii="Times New Roman" w:hAnsi="Times New Roman" w:cs="Times New Roman"/>
                <w:color w:val="000000"/>
                <w:sz w:val="24"/>
                <w:szCs w:val="24"/>
              </w:rPr>
              <w:t>5 līdz 10 izstrādāti un patentēti produkti</w:t>
            </w:r>
          </w:p>
        </w:tc>
        <w:tc>
          <w:tcPr>
            <w:tcW w:w="1530" w:type="dxa"/>
            <w:noWrap/>
          </w:tcPr>
          <w:p w:rsidR="00730A15" w:rsidRPr="006B7F56" w:rsidRDefault="00730A15" w:rsidP="00730A15">
            <w:pPr>
              <w:jc w:val="right"/>
              <w:cnfStyle w:val="000000000000"/>
              <w:rPr>
                <w:rFonts w:ascii="Times New Roman" w:hAnsi="Times New Roman" w:cs="Times New Roman"/>
                <w:color w:val="000000"/>
                <w:sz w:val="24"/>
                <w:szCs w:val="24"/>
              </w:rPr>
            </w:pPr>
            <w:r w:rsidRPr="006B7F56">
              <w:rPr>
                <w:rFonts w:ascii="Times New Roman" w:hAnsi="Times New Roman" w:cs="Times New Roman"/>
                <w:color w:val="000000"/>
                <w:sz w:val="24"/>
                <w:szCs w:val="24"/>
              </w:rPr>
              <w:t>1</w:t>
            </w:r>
          </w:p>
        </w:tc>
        <w:tc>
          <w:tcPr>
            <w:cnfStyle w:val="000010000000"/>
            <w:tcW w:w="1530" w:type="dxa"/>
            <w:noWrap/>
          </w:tcPr>
          <w:p w:rsidR="00730A15" w:rsidRPr="006B7F56" w:rsidRDefault="00730A15" w:rsidP="00730A15">
            <w:pPr>
              <w:jc w:val="right"/>
              <w:rPr>
                <w:rFonts w:ascii="Times New Roman" w:hAnsi="Times New Roman" w:cs="Times New Roman"/>
                <w:color w:val="000000"/>
                <w:sz w:val="24"/>
                <w:szCs w:val="24"/>
              </w:rPr>
            </w:pPr>
            <w:r w:rsidRPr="006B7F56">
              <w:rPr>
                <w:rFonts w:ascii="Times New Roman" w:hAnsi="Times New Roman" w:cs="Times New Roman"/>
                <w:color w:val="000000"/>
                <w:sz w:val="24"/>
                <w:szCs w:val="24"/>
              </w:rPr>
              <w:t>0,8</w:t>
            </w:r>
          </w:p>
        </w:tc>
      </w:tr>
      <w:tr w:rsidR="00730A15" w:rsidRPr="006B7F56" w:rsidTr="00DD77DA">
        <w:trPr>
          <w:cnfStyle w:val="000000100000"/>
          <w:trHeight w:val="300"/>
        </w:trPr>
        <w:tc>
          <w:tcPr>
            <w:cnfStyle w:val="000010000000"/>
            <w:tcW w:w="5379" w:type="dxa"/>
          </w:tcPr>
          <w:p w:rsidR="00730A15" w:rsidRPr="00DD77DA" w:rsidRDefault="00730A15" w:rsidP="00730A15">
            <w:pPr>
              <w:rPr>
                <w:rFonts w:ascii="Times New Roman" w:hAnsi="Times New Roman" w:cs="Times New Roman"/>
                <w:color w:val="000000"/>
                <w:sz w:val="24"/>
                <w:szCs w:val="24"/>
              </w:rPr>
            </w:pPr>
            <w:r w:rsidRPr="00DD77DA">
              <w:rPr>
                <w:rFonts w:ascii="Times New Roman" w:hAnsi="Times New Roman" w:cs="Times New Roman"/>
                <w:color w:val="000000"/>
                <w:sz w:val="24"/>
                <w:szCs w:val="24"/>
              </w:rPr>
              <w:t xml:space="preserve">Nav pašu izstrādātu un patentētu produktu </w:t>
            </w:r>
          </w:p>
        </w:tc>
        <w:tc>
          <w:tcPr>
            <w:tcW w:w="1530" w:type="dxa"/>
            <w:noWrap/>
          </w:tcPr>
          <w:p w:rsidR="00730A15" w:rsidRPr="006B7F56" w:rsidRDefault="00730A15" w:rsidP="00730A15">
            <w:pPr>
              <w:jc w:val="right"/>
              <w:cnfStyle w:val="000000100000"/>
              <w:rPr>
                <w:rFonts w:ascii="Times New Roman" w:hAnsi="Times New Roman" w:cs="Times New Roman"/>
                <w:color w:val="000000"/>
                <w:sz w:val="24"/>
                <w:szCs w:val="24"/>
              </w:rPr>
            </w:pPr>
            <w:r w:rsidRPr="006B7F56">
              <w:rPr>
                <w:rFonts w:ascii="Times New Roman" w:hAnsi="Times New Roman" w:cs="Times New Roman"/>
                <w:color w:val="000000"/>
                <w:sz w:val="24"/>
                <w:szCs w:val="24"/>
              </w:rPr>
              <w:t>111</w:t>
            </w:r>
          </w:p>
        </w:tc>
        <w:tc>
          <w:tcPr>
            <w:cnfStyle w:val="000010000000"/>
            <w:tcW w:w="1530" w:type="dxa"/>
            <w:noWrap/>
          </w:tcPr>
          <w:p w:rsidR="00730A15" w:rsidRPr="006B7F56" w:rsidRDefault="00730A15" w:rsidP="00730A15">
            <w:pPr>
              <w:jc w:val="right"/>
              <w:rPr>
                <w:rFonts w:ascii="Times New Roman" w:hAnsi="Times New Roman" w:cs="Times New Roman"/>
                <w:color w:val="000000"/>
                <w:sz w:val="24"/>
                <w:szCs w:val="24"/>
              </w:rPr>
            </w:pPr>
            <w:r w:rsidRPr="006B7F56">
              <w:rPr>
                <w:rFonts w:ascii="Times New Roman" w:hAnsi="Times New Roman" w:cs="Times New Roman"/>
                <w:color w:val="000000"/>
                <w:sz w:val="24"/>
                <w:szCs w:val="24"/>
              </w:rPr>
              <w:t>89,5</w:t>
            </w:r>
          </w:p>
        </w:tc>
      </w:tr>
      <w:tr w:rsidR="00730A15" w:rsidRPr="006B7F56" w:rsidTr="00DD77DA">
        <w:trPr>
          <w:trHeight w:val="315"/>
        </w:trPr>
        <w:tc>
          <w:tcPr>
            <w:cnfStyle w:val="000010000000"/>
            <w:tcW w:w="5379" w:type="dxa"/>
          </w:tcPr>
          <w:p w:rsidR="00730A15" w:rsidRPr="006B7F56" w:rsidRDefault="00730A15" w:rsidP="00730A15">
            <w:pPr>
              <w:rPr>
                <w:rFonts w:ascii="Times New Roman" w:hAnsi="Times New Roman" w:cs="Times New Roman"/>
                <w:b/>
                <w:color w:val="000000"/>
                <w:sz w:val="24"/>
                <w:szCs w:val="24"/>
              </w:rPr>
            </w:pPr>
            <w:r w:rsidRPr="006B7F56">
              <w:rPr>
                <w:rFonts w:ascii="Times New Roman" w:hAnsi="Times New Roman" w:cs="Times New Roman"/>
                <w:b/>
                <w:color w:val="000000"/>
                <w:sz w:val="24"/>
                <w:szCs w:val="24"/>
              </w:rPr>
              <w:t xml:space="preserve">Kopā </w:t>
            </w:r>
          </w:p>
        </w:tc>
        <w:tc>
          <w:tcPr>
            <w:tcW w:w="1530" w:type="dxa"/>
            <w:noWrap/>
          </w:tcPr>
          <w:p w:rsidR="00730A15" w:rsidRPr="006B7F56" w:rsidRDefault="00730A15" w:rsidP="00730A15">
            <w:pPr>
              <w:jc w:val="right"/>
              <w:cnfStyle w:val="000000000000"/>
              <w:rPr>
                <w:rFonts w:ascii="Times New Roman" w:hAnsi="Times New Roman" w:cs="Times New Roman"/>
                <w:b/>
                <w:color w:val="000000"/>
                <w:sz w:val="24"/>
                <w:szCs w:val="24"/>
              </w:rPr>
            </w:pPr>
            <w:r w:rsidRPr="006B7F56">
              <w:rPr>
                <w:rFonts w:ascii="Times New Roman" w:hAnsi="Times New Roman" w:cs="Times New Roman"/>
                <w:b/>
                <w:color w:val="000000"/>
                <w:sz w:val="24"/>
                <w:szCs w:val="24"/>
              </w:rPr>
              <w:t>124</w:t>
            </w:r>
          </w:p>
        </w:tc>
        <w:tc>
          <w:tcPr>
            <w:cnfStyle w:val="000010000000"/>
            <w:tcW w:w="1530" w:type="dxa"/>
            <w:noWrap/>
          </w:tcPr>
          <w:p w:rsidR="00730A15" w:rsidRPr="006B7F56" w:rsidRDefault="00730A15" w:rsidP="00730A15">
            <w:pPr>
              <w:jc w:val="right"/>
              <w:rPr>
                <w:rFonts w:ascii="Times New Roman" w:hAnsi="Times New Roman" w:cs="Times New Roman"/>
                <w:b/>
                <w:color w:val="000000"/>
                <w:sz w:val="24"/>
                <w:szCs w:val="24"/>
              </w:rPr>
            </w:pPr>
            <w:r w:rsidRPr="006B7F56">
              <w:rPr>
                <w:rFonts w:ascii="Times New Roman" w:hAnsi="Times New Roman" w:cs="Times New Roman"/>
                <w:b/>
                <w:color w:val="000000"/>
                <w:sz w:val="24"/>
                <w:szCs w:val="24"/>
              </w:rPr>
              <w:t>100,0</w:t>
            </w:r>
          </w:p>
        </w:tc>
      </w:tr>
    </w:tbl>
    <w:p w:rsidR="00730A15" w:rsidRPr="00B87F8F" w:rsidRDefault="00730A15" w:rsidP="002E29B6">
      <w:pPr>
        <w:spacing w:line="240" w:lineRule="auto"/>
        <w:jc w:val="center"/>
        <w:rPr>
          <w:rFonts w:ascii="Times New Roman" w:hAnsi="Times New Roman" w:cs="Times New Roman"/>
          <w:i/>
          <w:iCs/>
          <w:color w:val="44546A" w:themeColor="text2"/>
          <w:sz w:val="20"/>
          <w:szCs w:val="20"/>
        </w:rPr>
      </w:pPr>
      <w:r w:rsidRPr="00B87F8F">
        <w:rPr>
          <w:rFonts w:ascii="Times New Roman" w:hAnsi="Times New Roman" w:cs="Times New Roman"/>
          <w:i/>
          <w:iCs/>
          <w:color w:val="44546A" w:themeColor="text2"/>
          <w:sz w:val="20"/>
          <w:szCs w:val="20"/>
        </w:rPr>
        <w:t>Avots: Inovāciju ekonomikas attīstības potenciāls un izaicinājumi Vidzemes reģionā (2012)</w:t>
      </w:r>
      <w:r w:rsidRPr="00B87F8F">
        <w:rPr>
          <w:i/>
          <w:iCs/>
          <w:color w:val="44546A" w:themeColor="text2"/>
          <w:sz w:val="20"/>
          <w:szCs w:val="20"/>
        </w:rPr>
        <w:footnoteReference w:id="41"/>
      </w:r>
    </w:p>
    <w:p w:rsidR="00730A15" w:rsidRPr="003E7380" w:rsidRDefault="00730A15" w:rsidP="00B87F8F">
      <w:pPr>
        <w:spacing w:after="120" w:line="240" w:lineRule="auto"/>
        <w:rPr>
          <w:rFonts w:ascii="Times New Roman" w:hAnsi="Times New Roman" w:cs="Times New Roman"/>
          <w:sz w:val="24"/>
          <w:szCs w:val="24"/>
        </w:rPr>
      </w:pPr>
      <w:r w:rsidRPr="003E7380">
        <w:rPr>
          <w:rFonts w:ascii="Times New Roman" w:hAnsi="Times New Roman" w:cs="Times New Roman"/>
          <w:sz w:val="24"/>
          <w:szCs w:val="24"/>
        </w:rPr>
        <w:t>Inovāciju izgudrošana, ieviešana, komercializēšana un patentu iegūšana prasa papildus finanšu līdzekļus. Statistikas dati liecina, ka izdevumi pētniecības darbu veikšanai vislielākie ir Rīgas reģionā</w:t>
      </w:r>
      <w:r w:rsidR="00C872FD" w:rsidRPr="003E7380">
        <w:rPr>
          <w:rFonts w:ascii="Times New Roman" w:hAnsi="Times New Roman" w:cs="Times New Roman"/>
          <w:sz w:val="24"/>
          <w:szCs w:val="24"/>
        </w:rPr>
        <w:t>, kam seko Pierīgas un Zemgales reģioni.</w:t>
      </w:r>
    </w:p>
    <w:p w:rsidR="00C872FD" w:rsidRPr="003E7380" w:rsidRDefault="00C872FD" w:rsidP="006B7F56">
      <w:pPr>
        <w:spacing w:line="240" w:lineRule="auto"/>
        <w:rPr>
          <w:rFonts w:ascii="Times New Roman" w:hAnsi="Times New Roman" w:cs="Times New Roman"/>
          <w:sz w:val="24"/>
          <w:szCs w:val="24"/>
        </w:rPr>
      </w:pPr>
      <w:r w:rsidRPr="003E7380">
        <w:rPr>
          <w:rFonts w:ascii="Times New Roman" w:hAnsi="Times New Roman" w:cs="Times New Roman"/>
          <w:noProof/>
          <w:sz w:val="24"/>
          <w:szCs w:val="24"/>
          <w:lang w:eastAsia="lv-LV"/>
        </w:rPr>
        <w:lastRenderedPageBreak/>
        <w:drawing>
          <wp:inline distT="0" distB="0" distL="0" distR="0">
            <wp:extent cx="4938395" cy="2468880"/>
            <wp:effectExtent l="0" t="0" r="0" b="7620"/>
            <wp:docPr id="112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8395" cy="2468880"/>
                    </a:xfrm>
                    <a:prstGeom prst="rect">
                      <a:avLst/>
                    </a:prstGeom>
                    <a:noFill/>
                  </pic:spPr>
                </pic:pic>
              </a:graphicData>
            </a:graphic>
          </wp:inline>
        </w:drawing>
      </w:r>
    </w:p>
    <w:p w:rsidR="00C872FD" w:rsidRPr="003E7380" w:rsidRDefault="00F53B53" w:rsidP="00B87F8F">
      <w:pPr>
        <w:pStyle w:val="Caption"/>
        <w:spacing w:after="120" w:line="240" w:lineRule="auto"/>
        <w:rPr>
          <w:rFonts w:ascii="Times New Roman" w:hAnsi="Times New Roman" w:cs="Times New Roman"/>
          <w:sz w:val="24"/>
          <w:szCs w:val="24"/>
        </w:rPr>
      </w:pPr>
      <w:r w:rsidRPr="003E7380">
        <w:rPr>
          <w:rFonts w:ascii="Times New Roman" w:hAnsi="Times New Roman" w:cs="Times New Roman"/>
          <w:sz w:val="24"/>
          <w:szCs w:val="24"/>
        </w:rPr>
        <w:fldChar w:fldCharType="begin"/>
      </w:r>
      <w:r w:rsidR="00C872FD" w:rsidRPr="003E7380">
        <w:rPr>
          <w:rFonts w:ascii="Times New Roman" w:hAnsi="Times New Roman" w:cs="Times New Roman"/>
          <w:sz w:val="24"/>
          <w:szCs w:val="24"/>
        </w:rPr>
        <w:instrText xml:space="preserve"> SEQ _attēls \* ARABIC </w:instrText>
      </w:r>
      <w:r w:rsidRPr="003E7380">
        <w:rPr>
          <w:rFonts w:ascii="Times New Roman" w:hAnsi="Times New Roman" w:cs="Times New Roman"/>
          <w:sz w:val="24"/>
          <w:szCs w:val="24"/>
        </w:rPr>
        <w:fldChar w:fldCharType="separate"/>
      </w:r>
      <w:r w:rsidR="00B107CB">
        <w:rPr>
          <w:rFonts w:ascii="Times New Roman" w:hAnsi="Times New Roman" w:cs="Times New Roman"/>
          <w:noProof/>
          <w:sz w:val="24"/>
          <w:szCs w:val="24"/>
        </w:rPr>
        <w:t>23</w:t>
      </w:r>
      <w:r w:rsidRPr="003E7380">
        <w:rPr>
          <w:rFonts w:ascii="Times New Roman" w:hAnsi="Times New Roman" w:cs="Times New Roman"/>
          <w:sz w:val="24"/>
          <w:szCs w:val="24"/>
        </w:rPr>
        <w:fldChar w:fldCharType="end"/>
      </w:r>
      <w:r w:rsidR="00C872FD" w:rsidRPr="003E7380">
        <w:rPr>
          <w:rFonts w:ascii="Times New Roman" w:hAnsi="Times New Roman" w:cs="Times New Roman"/>
          <w:sz w:val="24"/>
          <w:szCs w:val="24"/>
        </w:rPr>
        <w:t>.attēls. Izdevumi pētniecības darbu veikšanai statistikas reģionos 2012.gadā, tūkst.</w:t>
      </w:r>
      <w:r w:rsidR="00D66992" w:rsidRPr="003E7380">
        <w:rPr>
          <w:rFonts w:ascii="Times New Roman" w:hAnsi="Times New Roman" w:cs="Times New Roman"/>
          <w:sz w:val="24"/>
          <w:szCs w:val="24"/>
        </w:rPr>
        <w:t xml:space="preserve"> </w:t>
      </w:r>
      <w:r w:rsidR="00C872FD" w:rsidRPr="003E7380">
        <w:rPr>
          <w:rFonts w:ascii="Times New Roman" w:hAnsi="Times New Roman" w:cs="Times New Roman"/>
          <w:sz w:val="24"/>
          <w:szCs w:val="24"/>
        </w:rPr>
        <w:t>EUR (datu avots – CSP, speciāli sagatavoti dati)</w:t>
      </w:r>
    </w:p>
    <w:p w:rsidR="00C872FD" w:rsidRDefault="00C872FD" w:rsidP="00B87F8F">
      <w:pPr>
        <w:spacing w:after="120" w:line="240" w:lineRule="auto"/>
        <w:rPr>
          <w:rFonts w:ascii="Times New Roman" w:hAnsi="Times New Roman" w:cs="Times New Roman"/>
          <w:sz w:val="24"/>
          <w:szCs w:val="24"/>
        </w:rPr>
      </w:pPr>
      <w:r w:rsidRPr="003E7380">
        <w:rPr>
          <w:rFonts w:ascii="Times New Roman" w:hAnsi="Times New Roman" w:cs="Times New Roman"/>
          <w:sz w:val="24"/>
          <w:szCs w:val="24"/>
        </w:rPr>
        <w:t>Pēc izdevumiem pētniecības darbu veikšanai Vidzemes reģions ierindojas pēdējā vietā, kur šajā jomā</w:t>
      </w:r>
      <w:r w:rsidR="00380BA1" w:rsidRPr="003E7380">
        <w:rPr>
          <w:rFonts w:ascii="Times New Roman" w:hAnsi="Times New Roman" w:cs="Times New Roman"/>
          <w:sz w:val="24"/>
          <w:szCs w:val="24"/>
        </w:rPr>
        <w:t xml:space="preserve"> 2012.gadā</w:t>
      </w:r>
      <w:r w:rsidRPr="003E7380">
        <w:rPr>
          <w:rFonts w:ascii="Times New Roman" w:hAnsi="Times New Roman" w:cs="Times New Roman"/>
          <w:sz w:val="24"/>
          <w:szCs w:val="24"/>
        </w:rPr>
        <w:t xml:space="preserve"> tika ieguldīti vien 1,4 </w:t>
      </w:r>
      <w:proofErr w:type="spellStart"/>
      <w:r w:rsidRPr="003E7380">
        <w:rPr>
          <w:rFonts w:ascii="Times New Roman" w:hAnsi="Times New Roman" w:cs="Times New Roman"/>
          <w:sz w:val="24"/>
          <w:szCs w:val="24"/>
        </w:rPr>
        <w:t>milj.EUR</w:t>
      </w:r>
      <w:proofErr w:type="spellEnd"/>
      <w:r w:rsidRPr="003E7380">
        <w:rPr>
          <w:rFonts w:ascii="Times New Roman" w:hAnsi="Times New Roman" w:cs="Times New Roman"/>
          <w:sz w:val="24"/>
          <w:szCs w:val="24"/>
        </w:rPr>
        <w:t>.</w:t>
      </w:r>
      <w:r>
        <w:rPr>
          <w:rFonts w:ascii="Times New Roman" w:hAnsi="Times New Roman" w:cs="Times New Roman"/>
          <w:sz w:val="24"/>
          <w:szCs w:val="24"/>
        </w:rPr>
        <w:t xml:space="preserve"> </w:t>
      </w:r>
    </w:p>
    <w:p w:rsidR="005B61F4" w:rsidRDefault="00380BA1" w:rsidP="00B87F8F">
      <w:pPr>
        <w:spacing w:after="120" w:line="240" w:lineRule="auto"/>
        <w:rPr>
          <w:rFonts w:ascii="Times New Roman" w:hAnsi="Times New Roman" w:cs="Times New Roman"/>
          <w:sz w:val="24"/>
          <w:szCs w:val="24"/>
        </w:rPr>
      </w:pPr>
      <w:r>
        <w:rPr>
          <w:rFonts w:ascii="Times New Roman" w:hAnsi="Times New Roman" w:cs="Times New Roman"/>
          <w:sz w:val="24"/>
          <w:szCs w:val="24"/>
        </w:rPr>
        <w:t>A</w:t>
      </w:r>
      <w:r w:rsidRPr="006B7F56">
        <w:rPr>
          <w:rFonts w:ascii="Times New Roman" w:hAnsi="Times New Roman" w:cs="Times New Roman"/>
          <w:sz w:val="24"/>
          <w:szCs w:val="24"/>
        </w:rPr>
        <w:t>ttīstībā un pētniecībā ieguldīto finanšu resursu apjoms</w:t>
      </w:r>
      <w:r w:rsidR="0063418A">
        <w:rPr>
          <w:rFonts w:ascii="Times New Roman" w:hAnsi="Times New Roman" w:cs="Times New Roman"/>
          <w:sz w:val="24"/>
          <w:szCs w:val="24"/>
        </w:rPr>
        <w:t xml:space="preserve"> kā raksturojošs rādītājs</w:t>
      </w:r>
      <w:r>
        <w:rPr>
          <w:rFonts w:ascii="Times New Roman" w:hAnsi="Times New Roman" w:cs="Times New Roman"/>
          <w:sz w:val="24"/>
          <w:szCs w:val="24"/>
        </w:rPr>
        <w:t xml:space="preserve"> tika izmantots arī</w:t>
      </w:r>
      <w:r w:rsidRPr="006B7F56">
        <w:rPr>
          <w:rFonts w:ascii="Times New Roman" w:hAnsi="Times New Roman" w:cs="Times New Roman"/>
          <w:sz w:val="24"/>
          <w:szCs w:val="24"/>
        </w:rPr>
        <w:t xml:space="preserve"> </w:t>
      </w:r>
      <w:r>
        <w:rPr>
          <w:rFonts w:ascii="Times New Roman" w:hAnsi="Times New Roman" w:cs="Times New Roman"/>
          <w:sz w:val="24"/>
          <w:szCs w:val="24"/>
        </w:rPr>
        <w:t>pētījumā „Inovāciju ekonomikas attīstības potenciāls un iza</w:t>
      </w:r>
      <w:r w:rsidR="0063418A">
        <w:rPr>
          <w:rFonts w:ascii="Times New Roman" w:hAnsi="Times New Roman" w:cs="Times New Roman"/>
          <w:sz w:val="24"/>
          <w:szCs w:val="24"/>
        </w:rPr>
        <w:t>icinājumi Vidzemes reģionā</w:t>
      </w:r>
      <w:r>
        <w:rPr>
          <w:rFonts w:ascii="Times New Roman" w:hAnsi="Times New Roman" w:cs="Times New Roman"/>
          <w:sz w:val="24"/>
          <w:szCs w:val="24"/>
        </w:rPr>
        <w:t>”</w:t>
      </w:r>
      <w:r w:rsidR="0063418A">
        <w:rPr>
          <w:rFonts w:ascii="Times New Roman" w:hAnsi="Times New Roman" w:cs="Times New Roman"/>
          <w:sz w:val="24"/>
          <w:szCs w:val="24"/>
        </w:rPr>
        <w:t xml:space="preserve"> (2012)</w:t>
      </w:r>
      <w:r>
        <w:rPr>
          <w:rFonts w:ascii="Times New Roman" w:hAnsi="Times New Roman" w:cs="Times New Roman"/>
          <w:sz w:val="24"/>
          <w:szCs w:val="24"/>
        </w:rPr>
        <w:t>, lai noskaidrotu</w:t>
      </w:r>
      <w:r w:rsidR="005B61F4" w:rsidRPr="006B7F56">
        <w:rPr>
          <w:rFonts w:ascii="Times New Roman" w:hAnsi="Times New Roman" w:cs="Times New Roman"/>
          <w:sz w:val="24"/>
          <w:szCs w:val="24"/>
        </w:rPr>
        <w:t xml:space="preserve"> vai </w:t>
      </w:r>
      <w:r w:rsidR="00C872FD">
        <w:rPr>
          <w:rFonts w:ascii="Times New Roman" w:hAnsi="Times New Roman" w:cs="Times New Roman"/>
          <w:sz w:val="24"/>
          <w:szCs w:val="24"/>
        </w:rPr>
        <w:t xml:space="preserve">Vidzemes reģiona </w:t>
      </w:r>
      <w:r w:rsidR="005B61F4" w:rsidRPr="006B7F56">
        <w:rPr>
          <w:rFonts w:ascii="Times New Roman" w:hAnsi="Times New Roman" w:cs="Times New Roman"/>
          <w:sz w:val="24"/>
          <w:szCs w:val="24"/>
        </w:rPr>
        <w:t>uzņ</w:t>
      </w:r>
      <w:r>
        <w:rPr>
          <w:rFonts w:ascii="Times New Roman" w:hAnsi="Times New Roman" w:cs="Times New Roman"/>
          <w:sz w:val="24"/>
          <w:szCs w:val="24"/>
        </w:rPr>
        <w:t>ēmumi plāno un īsteno inovāciju</w:t>
      </w:r>
      <w:r w:rsidR="005B61F4" w:rsidRPr="006B7F56">
        <w:rPr>
          <w:rFonts w:ascii="Times New Roman" w:hAnsi="Times New Roman" w:cs="Times New Roman"/>
          <w:sz w:val="24"/>
          <w:szCs w:val="24"/>
        </w:rPr>
        <w:t xml:space="preserve">. 84,6% aptaujāto </w:t>
      </w:r>
      <w:r w:rsidR="00C872FD">
        <w:rPr>
          <w:rFonts w:ascii="Times New Roman" w:hAnsi="Times New Roman" w:cs="Times New Roman"/>
          <w:sz w:val="24"/>
          <w:szCs w:val="24"/>
        </w:rPr>
        <w:t xml:space="preserve">Vidzemes reģiona </w:t>
      </w:r>
      <w:r w:rsidR="005B61F4" w:rsidRPr="006B7F56">
        <w:rPr>
          <w:rFonts w:ascii="Times New Roman" w:hAnsi="Times New Roman" w:cs="Times New Roman"/>
          <w:sz w:val="24"/>
          <w:szCs w:val="24"/>
        </w:rPr>
        <w:t>uzņēmumu iegulda finanšu resursus attīstības pasākumos. Tikai 7,3% ir norādījuši, ka neiegulda. Liels ir to uzņēmumu īpatsvars, kas attīstības pasākumos iegulda vairāk nekā 15% no apgrozāmajiem līdzekļiem – 30,6%. Būtiski mazāks ir gan uzņēmumu skaits, gan finanšu resursu apjoms, kas tiek ieguldīts p</w:t>
      </w:r>
      <w:r w:rsidR="00292796">
        <w:rPr>
          <w:rFonts w:ascii="Times New Roman" w:hAnsi="Times New Roman" w:cs="Times New Roman"/>
          <w:sz w:val="24"/>
          <w:szCs w:val="24"/>
        </w:rPr>
        <w:t>ētniecībā, lai radītu jaunas vai</w:t>
      </w:r>
      <w:r w:rsidR="005B61F4" w:rsidRPr="006B7F56">
        <w:rPr>
          <w:rFonts w:ascii="Times New Roman" w:hAnsi="Times New Roman" w:cs="Times New Roman"/>
          <w:sz w:val="24"/>
          <w:szCs w:val="24"/>
        </w:rPr>
        <w:t xml:space="preserve"> pilnveidotu esošās preces un pakalpojum</w:t>
      </w:r>
      <w:r w:rsidR="00202FE3">
        <w:rPr>
          <w:rFonts w:ascii="Times New Roman" w:hAnsi="Times New Roman" w:cs="Times New Roman"/>
          <w:sz w:val="24"/>
          <w:szCs w:val="24"/>
        </w:rPr>
        <w:t>us. Vairāk kā puse respondentu (</w:t>
      </w:r>
      <w:r w:rsidR="005B61F4" w:rsidRPr="006B7F56">
        <w:rPr>
          <w:rFonts w:ascii="Times New Roman" w:hAnsi="Times New Roman" w:cs="Times New Roman"/>
          <w:sz w:val="24"/>
          <w:szCs w:val="24"/>
        </w:rPr>
        <w:t>56,5%</w:t>
      </w:r>
      <w:r w:rsidR="00202FE3">
        <w:rPr>
          <w:rFonts w:ascii="Times New Roman" w:hAnsi="Times New Roman" w:cs="Times New Roman"/>
          <w:sz w:val="24"/>
          <w:szCs w:val="24"/>
        </w:rPr>
        <w:t>)</w:t>
      </w:r>
      <w:r w:rsidR="005B61F4" w:rsidRPr="006B7F56">
        <w:rPr>
          <w:rFonts w:ascii="Times New Roman" w:hAnsi="Times New Roman" w:cs="Times New Roman"/>
          <w:sz w:val="24"/>
          <w:szCs w:val="24"/>
        </w:rPr>
        <w:t xml:space="preserve"> pētniecībā finansējumu neiegulda.</w:t>
      </w:r>
    </w:p>
    <w:p w:rsidR="005B61F4" w:rsidRDefault="005B61F4" w:rsidP="00B87F8F">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Ņemot vērā, ka inovācijas radīšanai un ieviešanai ir nepieciešamas vispusīgas un plašas kompetences, uzņēmumiem tika uzdots jautājums</w:t>
      </w:r>
      <w:r w:rsidR="00A82B88">
        <w:rPr>
          <w:rFonts w:ascii="Times New Roman" w:hAnsi="Times New Roman" w:cs="Times New Roman"/>
          <w:sz w:val="24"/>
          <w:szCs w:val="24"/>
        </w:rPr>
        <w:t>:</w:t>
      </w:r>
      <w:r w:rsidRPr="006B7F56">
        <w:rPr>
          <w:rFonts w:ascii="Times New Roman" w:hAnsi="Times New Roman" w:cs="Times New Roman"/>
          <w:sz w:val="24"/>
          <w:szCs w:val="24"/>
        </w:rPr>
        <w:t xml:space="preserve"> </w:t>
      </w:r>
      <w:r w:rsidR="00A82B88">
        <w:rPr>
          <w:rFonts w:ascii="Times New Roman" w:hAnsi="Times New Roman" w:cs="Times New Roman"/>
          <w:sz w:val="24"/>
          <w:szCs w:val="24"/>
        </w:rPr>
        <w:t>„V</w:t>
      </w:r>
      <w:r w:rsidRPr="006B7F56">
        <w:rPr>
          <w:rFonts w:ascii="Times New Roman" w:hAnsi="Times New Roman" w:cs="Times New Roman"/>
          <w:sz w:val="24"/>
          <w:szCs w:val="24"/>
        </w:rPr>
        <w:t>ai Jūsu uzņēmums iegulda līdzekļus darbinieku izglītībā?</w:t>
      </w:r>
      <w:r w:rsidR="00A82B88">
        <w:rPr>
          <w:rFonts w:ascii="Times New Roman" w:hAnsi="Times New Roman" w:cs="Times New Roman"/>
          <w:sz w:val="24"/>
          <w:szCs w:val="24"/>
        </w:rPr>
        <w:t>”.</w:t>
      </w:r>
      <w:r w:rsidRPr="006B7F56">
        <w:rPr>
          <w:rFonts w:ascii="Times New Roman" w:hAnsi="Times New Roman" w:cs="Times New Roman"/>
          <w:sz w:val="24"/>
          <w:szCs w:val="24"/>
        </w:rPr>
        <w:t xml:space="preserve"> 72 respondenti atbildēja apstiprinoši, 27 noliedzoši, un 25 nebija snieguši atbildi. Kā galvenie zināšanu, prasmju un iemaņu apguves pasākum</w:t>
      </w:r>
      <w:r w:rsidR="00DB20D2">
        <w:rPr>
          <w:rFonts w:ascii="Times New Roman" w:hAnsi="Times New Roman" w:cs="Times New Roman"/>
          <w:sz w:val="24"/>
          <w:szCs w:val="24"/>
        </w:rPr>
        <w:t>i tika minēti semināri un kursi,</w:t>
      </w:r>
      <w:r w:rsidRPr="006B7F56">
        <w:rPr>
          <w:rFonts w:ascii="Times New Roman" w:hAnsi="Times New Roman" w:cs="Times New Roman"/>
          <w:sz w:val="24"/>
          <w:szCs w:val="24"/>
        </w:rPr>
        <w:t xml:space="preserve"> </w:t>
      </w:r>
      <w:r w:rsidR="00DB20D2">
        <w:rPr>
          <w:rFonts w:ascii="Times New Roman" w:hAnsi="Times New Roman" w:cs="Times New Roman"/>
          <w:sz w:val="24"/>
          <w:szCs w:val="24"/>
        </w:rPr>
        <w:t>r</w:t>
      </w:r>
      <w:r w:rsidRPr="006B7F56">
        <w:rPr>
          <w:rFonts w:ascii="Times New Roman" w:hAnsi="Times New Roman" w:cs="Times New Roman"/>
          <w:sz w:val="24"/>
          <w:szCs w:val="24"/>
        </w:rPr>
        <w:t>etāk ti</w:t>
      </w:r>
      <w:r w:rsidR="00DB20D2">
        <w:rPr>
          <w:rFonts w:ascii="Times New Roman" w:hAnsi="Times New Roman" w:cs="Times New Roman"/>
          <w:sz w:val="24"/>
          <w:szCs w:val="24"/>
        </w:rPr>
        <w:t>ka minētas studijas</w:t>
      </w:r>
      <w:r w:rsidRPr="006B7F56">
        <w:rPr>
          <w:rFonts w:ascii="Times New Roman" w:hAnsi="Times New Roman" w:cs="Times New Roman"/>
          <w:sz w:val="24"/>
          <w:szCs w:val="24"/>
        </w:rPr>
        <w:t>. 6 respondenti atzīmēja, ka iegulda līdzekļus speciālistu prasmju un iemaņu paaugstināšanas pasākumos, bet nelielā apjomā. Galvenie iemesli, kāpēc netiek sekmēta jaunu zināšan</w:t>
      </w:r>
      <w:r w:rsidR="00DB20D2">
        <w:rPr>
          <w:rFonts w:ascii="Times New Roman" w:hAnsi="Times New Roman" w:cs="Times New Roman"/>
          <w:sz w:val="24"/>
          <w:szCs w:val="24"/>
        </w:rPr>
        <w:t>u, prasmju un iemaņu apguve, ir</w:t>
      </w:r>
      <w:r w:rsidRPr="006B7F56">
        <w:rPr>
          <w:rFonts w:ascii="Times New Roman" w:hAnsi="Times New Roman" w:cs="Times New Roman"/>
          <w:sz w:val="24"/>
          <w:szCs w:val="24"/>
        </w:rPr>
        <w:t xml:space="preserve"> pi</w:t>
      </w:r>
      <w:r w:rsidR="00DB20D2">
        <w:rPr>
          <w:rFonts w:ascii="Times New Roman" w:hAnsi="Times New Roman" w:cs="Times New Roman"/>
          <w:sz w:val="24"/>
          <w:szCs w:val="24"/>
        </w:rPr>
        <w:t>etiekošas esošās kompetences un līdzekļu nepietiekamība</w:t>
      </w:r>
      <w:r w:rsidRPr="006B7F56">
        <w:rPr>
          <w:rFonts w:ascii="Times New Roman" w:hAnsi="Times New Roman" w:cs="Times New Roman"/>
          <w:sz w:val="24"/>
          <w:szCs w:val="24"/>
        </w:rPr>
        <w:t>.</w:t>
      </w:r>
      <w:r w:rsidR="00C872FD">
        <w:rPr>
          <w:rStyle w:val="FootnoteReference"/>
          <w:rFonts w:ascii="Times New Roman" w:hAnsi="Times New Roman" w:cs="Times New Roman"/>
          <w:sz w:val="24"/>
          <w:szCs w:val="24"/>
        </w:rPr>
        <w:footnoteReference w:id="42"/>
      </w:r>
    </w:p>
    <w:p w:rsidR="00EE56DB" w:rsidRDefault="00EE56DB" w:rsidP="00B87F8F">
      <w:pPr>
        <w:spacing w:after="120" w:line="240" w:lineRule="auto"/>
        <w:rPr>
          <w:rFonts w:ascii="Times New Roman" w:hAnsi="Times New Roman" w:cs="Times New Roman"/>
          <w:sz w:val="24"/>
          <w:szCs w:val="24"/>
        </w:rPr>
      </w:pPr>
      <w:r w:rsidRPr="003E7380">
        <w:rPr>
          <w:rFonts w:ascii="Times New Roman" w:hAnsi="Times New Roman" w:cs="Times New Roman"/>
          <w:sz w:val="24"/>
          <w:szCs w:val="24"/>
        </w:rPr>
        <w:t xml:space="preserve">Viens no </w:t>
      </w:r>
      <w:r w:rsidR="005C2CDF" w:rsidRPr="003E7380">
        <w:rPr>
          <w:rFonts w:ascii="Times New Roman" w:hAnsi="Times New Roman" w:cs="Times New Roman"/>
          <w:sz w:val="24"/>
          <w:szCs w:val="24"/>
        </w:rPr>
        <w:t>pamatrādītājiem inovatīvās darbības novērtēšanai reģionos ir inovatīvi aktīvo uzņēmumu skaits. Datu salīdzināšanai tika analizēts inovatīvi aktīvo uzņēmumu īpatsvars kopējā ekonomiski aktīvo uzņēmumu skaitā.</w:t>
      </w:r>
    </w:p>
    <w:p w:rsidR="00C872FD" w:rsidRDefault="00E276A4" w:rsidP="00C20FEC">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4391025" cy="2401074"/>
            <wp:effectExtent l="19050" t="0" r="9525" b="0"/>
            <wp:docPr id="112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4397892" cy="2404829"/>
                    </a:xfrm>
                    <a:prstGeom prst="rect">
                      <a:avLst/>
                    </a:prstGeom>
                    <a:noFill/>
                  </pic:spPr>
                </pic:pic>
              </a:graphicData>
            </a:graphic>
          </wp:inline>
        </w:drawing>
      </w:r>
    </w:p>
    <w:p w:rsidR="006B6744" w:rsidRPr="004765CF" w:rsidRDefault="00F53B53" w:rsidP="00B87F8F">
      <w:pPr>
        <w:pStyle w:val="Caption"/>
        <w:spacing w:after="120"/>
        <w:rPr>
          <w:rFonts w:ascii="Times New Roman" w:hAnsi="Times New Roman" w:cs="Times New Roman"/>
          <w:sz w:val="24"/>
          <w:szCs w:val="24"/>
        </w:rPr>
      </w:pPr>
      <w:r w:rsidRPr="004765CF">
        <w:rPr>
          <w:rFonts w:ascii="Times New Roman" w:hAnsi="Times New Roman" w:cs="Times New Roman"/>
          <w:sz w:val="24"/>
          <w:szCs w:val="24"/>
        </w:rPr>
        <w:fldChar w:fldCharType="begin"/>
      </w:r>
      <w:r w:rsidR="00BC0EC3" w:rsidRPr="004765CF">
        <w:rPr>
          <w:rFonts w:ascii="Times New Roman" w:hAnsi="Times New Roman" w:cs="Times New Roman"/>
          <w:sz w:val="24"/>
          <w:szCs w:val="24"/>
        </w:rPr>
        <w:instrText xml:space="preserve"> SEQ _attēls \* ARABIC </w:instrText>
      </w:r>
      <w:r w:rsidRPr="004765CF">
        <w:rPr>
          <w:rFonts w:ascii="Times New Roman" w:hAnsi="Times New Roman" w:cs="Times New Roman"/>
          <w:sz w:val="24"/>
          <w:szCs w:val="24"/>
        </w:rPr>
        <w:fldChar w:fldCharType="separate"/>
      </w:r>
      <w:r w:rsidR="00B107CB">
        <w:rPr>
          <w:rFonts w:ascii="Times New Roman" w:hAnsi="Times New Roman" w:cs="Times New Roman"/>
          <w:noProof/>
          <w:sz w:val="24"/>
          <w:szCs w:val="24"/>
        </w:rPr>
        <w:t>24</w:t>
      </w:r>
      <w:r w:rsidRPr="004765CF">
        <w:rPr>
          <w:rFonts w:ascii="Times New Roman" w:hAnsi="Times New Roman" w:cs="Times New Roman"/>
          <w:sz w:val="24"/>
          <w:szCs w:val="24"/>
        </w:rPr>
        <w:fldChar w:fldCharType="end"/>
      </w:r>
      <w:r w:rsidR="006B6744" w:rsidRPr="004765CF">
        <w:rPr>
          <w:rFonts w:ascii="Times New Roman" w:hAnsi="Times New Roman" w:cs="Times New Roman"/>
          <w:sz w:val="24"/>
          <w:szCs w:val="24"/>
        </w:rPr>
        <w:t>.attēls. Inovatīvi aktīvo uzņēmumu īpatsvars</w:t>
      </w:r>
      <w:r w:rsidR="00EE56DB" w:rsidRPr="004765CF">
        <w:rPr>
          <w:rFonts w:ascii="Times New Roman" w:hAnsi="Times New Roman" w:cs="Times New Roman"/>
          <w:sz w:val="24"/>
          <w:szCs w:val="24"/>
        </w:rPr>
        <w:t xml:space="preserve"> no ekonomiski aktīvajiem uzņēmumiem </w:t>
      </w:r>
      <w:r w:rsidR="006B6744" w:rsidRPr="004765CF">
        <w:rPr>
          <w:rFonts w:ascii="Times New Roman" w:hAnsi="Times New Roman" w:cs="Times New Roman"/>
          <w:sz w:val="24"/>
          <w:szCs w:val="24"/>
        </w:rPr>
        <w:t xml:space="preserve"> statistikas reģionos 2008.-2010.gadā</w:t>
      </w:r>
      <w:r w:rsidR="00E276A4" w:rsidRPr="004765CF">
        <w:rPr>
          <w:rFonts w:ascii="Times New Roman" w:hAnsi="Times New Roman" w:cs="Times New Roman"/>
          <w:sz w:val="24"/>
          <w:szCs w:val="24"/>
        </w:rPr>
        <w:t>, %</w:t>
      </w:r>
      <w:r w:rsidR="006B6744" w:rsidRPr="004765CF">
        <w:rPr>
          <w:rFonts w:ascii="Times New Roman" w:hAnsi="Times New Roman" w:cs="Times New Roman"/>
          <w:sz w:val="24"/>
          <w:szCs w:val="24"/>
        </w:rPr>
        <w:t xml:space="preserve"> (datu avots – autoru aprēķini, izmantojot CSP speciāli sagatavotus datus)</w:t>
      </w:r>
    </w:p>
    <w:p w:rsidR="005C2CDF" w:rsidRPr="003E7380" w:rsidRDefault="005C2CDF" w:rsidP="00CF2B33">
      <w:pPr>
        <w:spacing w:after="120" w:line="240" w:lineRule="auto"/>
        <w:rPr>
          <w:rFonts w:ascii="Times New Roman" w:hAnsi="Times New Roman" w:cs="Times New Roman"/>
          <w:sz w:val="24"/>
          <w:szCs w:val="24"/>
        </w:rPr>
      </w:pPr>
      <w:r w:rsidRPr="003E7380">
        <w:rPr>
          <w:rFonts w:ascii="Times New Roman" w:hAnsi="Times New Roman" w:cs="Times New Roman"/>
          <w:sz w:val="24"/>
          <w:szCs w:val="24"/>
        </w:rPr>
        <w:t xml:space="preserve">Inovatīvi aktīvo uzņēmumu skaitā tiek ietverti uzņēmumi, kuros trīs gadu laikā (no 2008. līdz 2010.gadam) ir ieviests vismaz viens no inovāciju veidiem: produktu (preču vai pakalpojumu), procesu, </w:t>
      </w:r>
      <w:proofErr w:type="spellStart"/>
      <w:r w:rsidRPr="003E7380">
        <w:rPr>
          <w:rFonts w:ascii="Times New Roman" w:hAnsi="Times New Roman" w:cs="Times New Roman"/>
          <w:sz w:val="24"/>
          <w:szCs w:val="24"/>
        </w:rPr>
        <w:t>tirgdarbības</w:t>
      </w:r>
      <w:proofErr w:type="spellEnd"/>
      <w:r w:rsidRPr="003E7380">
        <w:rPr>
          <w:rFonts w:ascii="Times New Roman" w:hAnsi="Times New Roman" w:cs="Times New Roman"/>
          <w:sz w:val="24"/>
          <w:szCs w:val="24"/>
        </w:rPr>
        <w:t xml:space="preserve"> vai organizatoriskās inovācijas, vai kuros šo inovāciju ieviešana ir apturēta vai turpinās pēc pārskata perioda beigām. Apsekojuma izlasē tiek iekļauti uzņēmumi ar 10 un vairāk strādājošajiem.</w:t>
      </w:r>
    </w:p>
    <w:p w:rsidR="00380BA1" w:rsidRPr="003E7380" w:rsidRDefault="00E276A4" w:rsidP="00CF2B33">
      <w:pPr>
        <w:spacing w:after="120" w:line="240" w:lineRule="auto"/>
        <w:rPr>
          <w:rFonts w:ascii="Times New Roman" w:hAnsi="Times New Roman" w:cs="Times New Roman"/>
          <w:sz w:val="24"/>
          <w:szCs w:val="24"/>
        </w:rPr>
      </w:pPr>
      <w:r w:rsidRPr="003E7380">
        <w:rPr>
          <w:rFonts w:ascii="Times New Roman" w:hAnsi="Times New Roman" w:cs="Times New Roman"/>
          <w:sz w:val="24"/>
          <w:szCs w:val="24"/>
        </w:rPr>
        <w:t xml:space="preserve">Inovatīvi aktīvo uzņēmumu īpatsvara ziņā līderi ir Pierīgas un Rīgas reģioni. Vidzemes reģions ierindojas 3.vietā – 10,8% no ekonomiski aktīvajiem uzņēmumiem ir inovatīvie uzņēmumi. </w:t>
      </w:r>
    </w:p>
    <w:p w:rsidR="00676200" w:rsidRPr="003E7380" w:rsidRDefault="00676200" w:rsidP="00CF2B33">
      <w:pPr>
        <w:spacing w:after="120" w:line="240" w:lineRule="auto"/>
        <w:rPr>
          <w:rFonts w:ascii="Times New Roman" w:hAnsi="Times New Roman" w:cs="Times New Roman"/>
          <w:sz w:val="24"/>
          <w:szCs w:val="24"/>
        </w:rPr>
      </w:pPr>
      <w:r w:rsidRPr="003E7380">
        <w:rPr>
          <w:rFonts w:ascii="Times New Roman" w:hAnsi="Times New Roman" w:cs="Times New Roman"/>
          <w:sz w:val="24"/>
          <w:szCs w:val="24"/>
        </w:rPr>
        <w:t xml:space="preserve">EK projekta Nr. 256993 – </w:t>
      </w:r>
      <w:proofErr w:type="spellStart"/>
      <w:r w:rsidRPr="003E7380">
        <w:rPr>
          <w:rFonts w:ascii="Times New Roman" w:hAnsi="Times New Roman" w:cs="Times New Roman"/>
          <w:sz w:val="24"/>
          <w:szCs w:val="24"/>
        </w:rPr>
        <w:t>InnoLaSME</w:t>
      </w:r>
      <w:proofErr w:type="spellEnd"/>
      <w:r w:rsidRPr="003E7380">
        <w:rPr>
          <w:rFonts w:ascii="Times New Roman" w:hAnsi="Times New Roman" w:cs="Times New Roman"/>
          <w:sz w:val="24"/>
          <w:szCs w:val="24"/>
        </w:rPr>
        <w:t xml:space="preserve"> izpildes laikā, vairāk nekā 250 uzņēmumi tika izvērtēti pēc to tehnoloģisko spēju audita instrumenta metodes. No šiem vairāk nekā 250 uzņēmumiem 52 uzņēmumi sasniedza "D" - līmeni jeb "Radošā" uzņēmuma līmeni.</w:t>
      </w:r>
    </w:p>
    <w:p w:rsidR="008925BE" w:rsidRPr="003E7380" w:rsidRDefault="00676200" w:rsidP="00CF2B33">
      <w:pPr>
        <w:spacing w:after="120" w:line="240" w:lineRule="auto"/>
        <w:rPr>
          <w:rFonts w:ascii="Times New Roman" w:hAnsi="Times New Roman" w:cs="Times New Roman"/>
          <w:sz w:val="24"/>
          <w:szCs w:val="24"/>
        </w:rPr>
      </w:pPr>
      <w:r w:rsidRPr="003E7380">
        <w:rPr>
          <w:rFonts w:ascii="Times New Roman" w:hAnsi="Times New Roman" w:cs="Times New Roman"/>
          <w:sz w:val="24"/>
          <w:szCs w:val="24"/>
        </w:rPr>
        <w:t>„</w:t>
      </w:r>
      <w:r w:rsidR="008925BE" w:rsidRPr="003E7380">
        <w:rPr>
          <w:rFonts w:ascii="Times New Roman" w:hAnsi="Times New Roman" w:cs="Times New Roman"/>
          <w:sz w:val="24"/>
          <w:szCs w:val="24"/>
        </w:rPr>
        <w:t>D</w:t>
      </w:r>
      <w:r w:rsidRPr="003E7380">
        <w:rPr>
          <w:rFonts w:ascii="Times New Roman" w:hAnsi="Times New Roman" w:cs="Times New Roman"/>
          <w:sz w:val="24"/>
          <w:szCs w:val="24"/>
        </w:rPr>
        <w:t>”</w:t>
      </w:r>
      <w:r w:rsidR="008925BE" w:rsidRPr="003E7380">
        <w:rPr>
          <w:rFonts w:ascii="Times New Roman" w:hAnsi="Times New Roman" w:cs="Times New Roman"/>
          <w:sz w:val="24"/>
          <w:szCs w:val="24"/>
        </w:rPr>
        <w:t xml:space="preserve"> tipa uz</w:t>
      </w:r>
      <w:r w:rsidR="005F5560" w:rsidRPr="003E7380">
        <w:rPr>
          <w:rFonts w:ascii="Times New Roman" w:hAnsi="Times New Roman" w:cs="Times New Roman"/>
          <w:sz w:val="24"/>
          <w:szCs w:val="24"/>
        </w:rPr>
        <w:t>ņ</w:t>
      </w:r>
      <w:r w:rsidR="008925BE" w:rsidRPr="003E7380">
        <w:rPr>
          <w:rFonts w:ascii="Times New Roman" w:hAnsi="Times New Roman" w:cs="Times New Roman" w:hint="eastAsia"/>
          <w:sz w:val="24"/>
          <w:szCs w:val="24"/>
        </w:rPr>
        <w:t>ē</w:t>
      </w:r>
      <w:r w:rsidR="008925BE" w:rsidRPr="003E7380">
        <w:rPr>
          <w:rFonts w:ascii="Times New Roman" w:hAnsi="Times New Roman" w:cs="Times New Roman"/>
          <w:sz w:val="24"/>
          <w:szCs w:val="24"/>
        </w:rPr>
        <w:t>mumiem ir labi att</w:t>
      </w:r>
      <w:r w:rsidR="008925BE" w:rsidRPr="003E7380">
        <w:rPr>
          <w:rFonts w:ascii="Times New Roman" w:hAnsi="Times New Roman" w:cs="Times New Roman" w:hint="eastAsia"/>
          <w:sz w:val="24"/>
          <w:szCs w:val="24"/>
        </w:rPr>
        <w:t>ī</w:t>
      </w:r>
      <w:r w:rsidR="008925BE" w:rsidRPr="003E7380">
        <w:rPr>
          <w:rFonts w:ascii="Times New Roman" w:hAnsi="Times New Roman" w:cs="Times New Roman"/>
          <w:sz w:val="24"/>
          <w:szCs w:val="24"/>
        </w:rPr>
        <w:t>st</w:t>
      </w:r>
      <w:r w:rsidR="008925BE" w:rsidRPr="003E7380">
        <w:rPr>
          <w:rFonts w:ascii="Times New Roman" w:hAnsi="Times New Roman" w:cs="Times New Roman" w:hint="eastAsia"/>
          <w:sz w:val="24"/>
          <w:szCs w:val="24"/>
        </w:rPr>
        <w:t>ī</w:t>
      </w:r>
      <w:r w:rsidR="008925BE" w:rsidRPr="003E7380">
        <w:rPr>
          <w:rFonts w:ascii="Times New Roman" w:hAnsi="Times New Roman" w:cs="Times New Roman"/>
          <w:sz w:val="24"/>
          <w:szCs w:val="24"/>
        </w:rPr>
        <w:t>ts tehnolo</w:t>
      </w:r>
      <w:r w:rsidR="005F5560" w:rsidRPr="003E7380">
        <w:rPr>
          <w:rFonts w:ascii="Times New Roman" w:hAnsi="Times New Roman" w:cs="Times New Roman"/>
          <w:sz w:val="24"/>
          <w:szCs w:val="24"/>
        </w:rPr>
        <w:t>ģ</w:t>
      </w:r>
      <w:r w:rsidR="008925BE" w:rsidRPr="003E7380">
        <w:rPr>
          <w:rFonts w:ascii="Times New Roman" w:hAnsi="Times New Roman" w:cs="Times New Roman"/>
          <w:sz w:val="24"/>
          <w:szCs w:val="24"/>
        </w:rPr>
        <w:t>isko iesp</w:t>
      </w:r>
      <w:r w:rsidR="008925BE" w:rsidRPr="003E7380">
        <w:rPr>
          <w:rFonts w:ascii="Times New Roman" w:hAnsi="Times New Roman" w:cs="Times New Roman" w:hint="eastAsia"/>
          <w:sz w:val="24"/>
          <w:szCs w:val="24"/>
        </w:rPr>
        <w:t>ē</w:t>
      </w:r>
      <w:r w:rsidR="008925BE" w:rsidRPr="003E7380">
        <w:rPr>
          <w:rFonts w:ascii="Times New Roman" w:hAnsi="Times New Roman" w:cs="Times New Roman"/>
          <w:sz w:val="24"/>
          <w:szCs w:val="24"/>
        </w:rPr>
        <w:t>ju kopums. Daudz</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s</w:t>
      </w:r>
      <w:r w:rsidR="005F5560" w:rsidRPr="003E7380">
        <w:rPr>
          <w:rFonts w:ascii="Times New Roman" w:hAnsi="Times New Roman" w:cs="Times New Roman"/>
          <w:sz w:val="24"/>
          <w:szCs w:val="24"/>
        </w:rPr>
        <w:t xml:space="preserve"> </w:t>
      </w:r>
      <w:r w:rsidR="008925BE" w:rsidRPr="003E7380">
        <w:rPr>
          <w:rFonts w:ascii="Times New Roman" w:hAnsi="Times New Roman" w:cs="Times New Roman"/>
          <w:sz w:val="24"/>
          <w:szCs w:val="24"/>
        </w:rPr>
        <w:t>jom</w:t>
      </w:r>
      <w:r w:rsidR="008925BE" w:rsidRPr="003E7380">
        <w:rPr>
          <w:rFonts w:ascii="Times New Roman" w:hAnsi="Times New Roman" w:cs="Times New Roman" w:hint="eastAsia"/>
          <w:sz w:val="24"/>
          <w:szCs w:val="24"/>
        </w:rPr>
        <w:t>ā</w:t>
      </w:r>
      <w:r w:rsidR="005F5560" w:rsidRPr="003E7380">
        <w:rPr>
          <w:rFonts w:ascii="Times New Roman" w:hAnsi="Times New Roman" w:cs="Times New Roman"/>
          <w:sz w:val="24"/>
          <w:szCs w:val="24"/>
        </w:rPr>
        <w:t>s tie</w:t>
      </w:r>
      <w:r w:rsidR="008925BE" w:rsidRPr="003E7380">
        <w:rPr>
          <w:rFonts w:ascii="Times New Roman" w:hAnsi="Times New Roman" w:cs="Times New Roman"/>
          <w:sz w:val="24"/>
          <w:szCs w:val="24"/>
        </w:rPr>
        <w:t xml:space="preserve"> izmanto rado</w:t>
      </w:r>
      <w:r w:rsidR="008925BE" w:rsidRPr="003E7380">
        <w:rPr>
          <w:rFonts w:ascii="Times New Roman" w:hAnsi="Times New Roman" w:cs="Times New Roman" w:hint="eastAsia"/>
          <w:sz w:val="24"/>
          <w:szCs w:val="24"/>
        </w:rPr>
        <w:t>š</w:t>
      </w:r>
      <w:r w:rsidR="008925BE" w:rsidRPr="003E7380">
        <w:rPr>
          <w:rFonts w:ascii="Times New Roman" w:hAnsi="Times New Roman" w:cs="Times New Roman"/>
          <w:sz w:val="24"/>
          <w:szCs w:val="24"/>
        </w:rPr>
        <w:t>o pieeju tehnolo</w:t>
      </w:r>
      <w:r w:rsidR="005F5560" w:rsidRPr="003E7380">
        <w:rPr>
          <w:rFonts w:ascii="Times New Roman" w:hAnsi="Times New Roman" w:cs="Times New Roman"/>
          <w:sz w:val="24"/>
          <w:szCs w:val="24"/>
        </w:rPr>
        <w:t>ģ</w:t>
      </w:r>
      <w:r w:rsidR="008925BE" w:rsidRPr="003E7380">
        <w:rPr>
          <w:rFonts w:ascii="Times New Roman" w:hAnsi="Times New Roman" w:cs="Times New Roman"/>
          <w:sz w:val="24"/>
          <w:szCs w:val="24"/>
        </w:rPr>
        <w:t>ijas izmanto</w:t>
      </w:r>
      <w:r w:rsidR="008925BE" w:rsidRPr="003E7380">
        <w:rPr>
          <w:rFonts w:ascii="Times New Roman" w:hAnsi="Times New Roman" w:cs="Times New Roman" w:hint="eastAsia"/>
          <w:sz w:val="24"/>
          <w:szCs w:val="24"/>
        </w:rPr>
        <w:t>š</w:t>
      </w:r>
      <w:r w:rsidR="008925BE" w:rsidRPr="003E7380">
        <w:rPr>
          <w:rFonts w:ascii="Times New Roman" w:hAnsi="Times New Roman" w:cs="Times New Roman"/>
          <w:sz w:val="24"/>
          <w:szCs w:val="24"/>
        </w:rPr>
        <w:t>an</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 lai sasniegtu konkurences</w:t>
      </w:r>
      <w:r w:rsidR="005F5560" w:rsidRPr="003E7380">
        <w:rPr>
          <w:rFonts w:ascii="Times New Roman" w:hAnsi="Times New Roman" w:cs="Times New Roman"/>
          <w:sz w:val="24"/>
          <w:szCs w:val="24"/>
        </w:rPr>
        <w:t xml:space="preserve"> </w:t>
      </w:r>
      <w:r w:rsidR="008925BE" w:rsidRPr="003E7380">
        <w:rPr>
          <w:rFonts w:ascii="Times New Roman" w:hAnsi="Times New Roman" w:cs="Times New Roman"/>
          <w:sz w:val="24"/>
          <w:szCs w:val="24"/>
        </w:rPr>
        <w:t>priek</w:t>
      </w:r>
      <w:r w:rsidR="008925BE" w:rsidRPr="003E7380">
        <w:rPr>
          <w:rFonts w:ascii="Times New Roman" w:hAnsi="Times New Roman" w:cs="Times New Roman" w:hint="eastAsia"/>
          <w:sz w:val="24"/>
          <w:szCs w:val="24"/>
        </w:rPr>
        <w:t>š</w:t>
      </w:r>
      <w:r w:rsidR="008925BE" w:rsidRPr="003E7380">
        <w:rPr>
          <w:rFonts w:ascii="Times New Roman" w:hAnsi="Times New Roman" w:cs="Times New Roman"/>
          <w:sz w:val="24"/>
          <w:szCs w:val="24"/>
        </w:rPr>
        <w:t>roc</w:t>
      </w:r>
      <w:r w:rsidR="008925BE" w:rsidRPr="003E7380">
        <w:rPr>
          <w:rFonts w:ascii="Times New Roman" w:hAnsi="Times New Roman" w:cs="Times New Roman" w:hint="eastAsia"/>
          <w:sz w:val="24"/>
          <w:szCs w:val="24"/>
        </w:rPr>
        <w:t>ī</w:t>
      </w:r>
      <w:r w:rsidR="005F5560" w:rsidRPr="003E7380">
        <w:rPr>
          <w:rFonts w:ascii="Times New Roman" w:hAnsi="Times New Roman" w:cs="Times New Roman"/>
          <w:sz w:val="24"/>
          <w:szCs w:val="24"/>
        </w:rPr>
        <w:t>bas. Tie</w:t>
      </w:r>
      <w:r w:rsidR="008925BE" w:rsidRPr="003E7380">
        <w:rPr>
          <w:rFonts w:ascii="Times New Roman" w:hAnsi="Times New Roman" w:cs="Times New Roman"/>
          <w:sz w:val="24"/>
          <w:szCs w:val="24"/>
        </w:rPr>
        <w:t xml:space="preserve"> izprot jaun</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k</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s inov</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ciju strat</w:t>
      </w:r>
      <w:r w:rsidR="005F5560" w:rsidRPr="003E7380">
        <w:rPr>
          <w:rFonts w:ascii="Times New Roman" w:hAnsi="Times New Roman" w:cs="Times New Roman" w:hint="eastAsia"/>
          <w:sz w:val="24"/>
          <w:szCs w:val="24"/>
        </w:rPr>
        <w:t>ē</w:t>
      </w:r>
      <w:r w:rsidR="005F5560" w:rsidRPr="003E7380">
        <w:rPr>
          <w:rFonts w:ascii="Times New Roman" w:hAnsi="Times New Roman" w:cs="Times New Roman"/>
          <w:sz w:val="24"/>
          <w:szCs w:val="24"/>
        </w:rPr>
        <w:t>ģ</w:t>
      </w:r>
      <w:r w:rsidR="008925BE" w:rsidRPr="003E7380">
        <w:rPr>
          <w:rFonts w:ascii="Times New Roman" w:hAnsi="Times New Roman" w:cs="Times New Roman"/>
          <w:sz w:val="24"/>
          <w:szCs w:val="24"/>
        </w:rPr>
        <w:t>ijas un pa</w:t>
      </w:r>
      <w:r w:rsidR="008925BE" w:rsidRPr="003E7380">
        <w:rPr>
          <w:rFonts w:ascii="Times New Roman" w:hAnsi="Times New Roman" w:cs="Times New Roman" w:hint="eastAsia"/>
          <w:sz w:val="24"/>
          <w:szCs w:val="24"/>
        </w:rPr>
        <w:t>š</w:t>
      </w:r>
      <w:r w:rsidR="008925BE" w:rsidRPr="003E7380">
        <w:rPr>
          <w:rFonts w:ascii="Times New Roman" w:hAnsi="Times New Roman" w:cs="Times New Roman"/>
          <w:sz w:val="24"/>
          <w:szCs w:val="24"/>
        </w:rPr>
        <w:t xml:space="preserve">i </w:t>
      </w:r>
      <w:r w:rsidR="008925BE" w:rsidRPr="003E7380">
        <w:rPr>
          <w:rFonts w:ascii="Times New Roman" w:hAnsi="Times New Roman" w:cs="Times New Roman" w:hint="eastAsia"/>
          <w:sz w:val="24"/>
          <w:szCs w:val="24"/>
        </w:rPr>
        <w:t>“</w:t>
      </w:r>
      <w:r w:rsidR="008925BE" w:rsidRPr="003E7380">
        <w:rPr>
          <w:rFonts w:ascii="Times New Roman" w:hAnsi="Times New Roman" w:cs="Times New Roman"/>
          <w:sz w:val="24"/>
          <w:szCs w:val="24"/>
        </w:rPr>
        <w:t>p</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rraksta</w:t>
      </w:r>
      <w:r w:rsidR="005F5560" w:rsidRPr="003E7380">
        <w:rPr>
          <w:rFonts w:ascii="Times New Roman" w:hAnsi="Times New Roman" w:cs="Times New Roman"/>
          <w:sz w:val="24"/>
          <w:szCs w:val="24"/>
        </w:rPr>
        <w:t xml:space="preserve">” </w:t>
      </w:r>
      <w:r w:rsidR="008925BE" w:rsidRPr="003E7380">
        <w:rPr>
          <w:rFonts w:ascii="Times New Roman" w:hAnsi="Times New Roman" w:cs="Times New Roman"/>
          <w:sz w:val="24"/>
          <w:szCs w:val="24"/>
        </w:rPr>
        <w:t>konkurences noteikumus atbilsto</w:t>
      </w:r>
      <w:r w:rsidR="008925BE" w:rsidRPr="003E7380">
        <w:rPr>
          <w:rFonts w:ascii="Times New Roman" w:hAnsi="Times New Roman" w:cs="Times New Roman" w:hint="eastAsia"/>
          <w:sz w:val="24"/>
          <w:szCs w:val="24"/>
        </w:rPr>
        <w:t>š</w:t>
      </w:r>
      <w:r w:rsidR="008925BE" w:rsidRPr="003E7380">
        <w:rPr>
          <w:rFonts w:ascii="Times New Roman" w:hAnsi="Times New Roman" w:cs="Times New Roman"/>
          <w:sz w:val="24"/>
          <w:szCs w:val="24"/>
        </w:rPr>
        <w:t>i tehnolo</w:t>
      </w:r>
      <w:r w:rsidR="005F5560" w:rsidRPr="003E7380">
        <w:rPr>
          <w:rFonts w:ascii="Times New Roman" w:hAnsi="Times New Roman" w:cs="Times New Roman"/>
          <w:sz w:val="24"/>
          <w:szCs w:val="24"/>
        </w:rPr>
        <w:t>ģ</w:t>
      </w:r>
      <w:r w:rsidR="008925BE" w:rsidRPr="003E7380">
        <w:rPr>
          <w:rFonts w:ascii="Times New Roman" w:hAnsi="Times New Roman" w:cs="Times New Roman"/>
          <w:sz w:val="24"/>
          <w:szCs w:val="24"/>
        </w:rPr>
        <w:t>ij</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m, tirgum un uz</w:t>
      </w:r>
      <w:r w:rsidR="005F5560" w:rsidRPr="003E7380">
        <w:rPr>
          <w:rFonts w:ascii="Times New Roman" w:hAnsi="Times New Roman" w:cs="Times New Roman"/>
          <w:sz w:val="24"/>
          <w:szCs w:val="24"/>
        </w:rPr>
        <w:t>ņ</w:t>
      </w:r>
      <w:r w:rsidR="008925BE" w:rsidRPr="003E7380">
        <w:rPr>
          <w:rFonts w:ascii="Times New Roman" w:hAnsi="Times New Roman" w:cs="Times New Roman" w:hint="eastAsia"/>
          <w:sz w:val="24"/>
          <w:szCs w:val="24"/>
        </w:rPr>
        <w:t>ē</w:t>
      </w:r>
      <w:r w:rsidR="008925BE" w:rsidRPr="003E7380">
        <w:rPr>
          <w:rFonts w:ascii="Times New Roman" w:hAnsi="Times New Roman" w:cs="Times New Roman"/>
          <w:sz w:val="24"/>
          <w:szCs w:val="24"/>
        </w:rPr>
        <w:t>mumam. Sp</w:t>
      </w:r>
      <w:r w:rsidR="008925BE" w:rsidRPr="003E7380">
        <w:rPr>
          <w:rFonts w:ascii="Times New Roman" w:hAnsi="Times New Roman" w:cs="Times New Roman" w:hint="eastAsia"/>
          <w:sz w:val="24"/>
          <w:szCs w:val="24"/>
        </w:rPr>
        <w:t>ē</w:t>
      </w:r>
      <w:r w:rsidR="008925BE" w:rsidRPr="003E7380">
        <w:rPr>
          <w:rFonts w:ascii="Times New Roman" w:hAnsi="Times New Roman" w:cs="Times New Roman"/>
          <w:sz w:val="24"/>
          <w:szCs w:val="24"/>
        </w:rPr>
        <w:t>c</w:t>
      </w:r>
      <w:r w:rsidR="008925BE" w:rsidRPr="003E7380">
        <w:rPr>
          <w:rFonts w:ascii="Times New Roman" w:hAnsi="Times New Roman" w:cs="Times New Roman" w:hint="eastAsia"/>
          <w:sz w:val="24"/>
          <w:szCs w:val="24"/>
        </w:rPr>
        <w:t>ī</w:t>
      </w:r>
      <w:r w:rsidR="008925BE" w:rsidRPr="003E7380">
        <w:rPr>
          <w:rFonts w:ascii="Times New Roman" w:hAnsi="Times New Roman" w:cs="Times New Roman"/>
          <w:sz w:val="24"/>
          <w:szCs w:val="24"/>
        </w:rPr>
        <w:t>gie</w:t>
      </w:r>
      <w:r w:rsidR="005F5560" w:rsidRPr="003E7380">
        <w:rPr>
          <w:rFonts w:ascii="Times New Roman" w:hAnsi="Times New Roman" w:cs="Times New Roman"/>
          <w:sz w:val="24"/>
          <w:szCs w:val="24"/>
        </w:rPr>
        <w:t xml:space="preserve"> </w:t>
      </w:r>
      <w:r w:rsidR="008925BE" w:rsidRPr="003E7380">
        <w:rPr>
          <w:rFonts w:ascii="Times New Roman" w:hAnsi="Times New Roman" w:cs="Times New Roman"/>
          <w:sz w:val="24"/>
          <w:szCs w:val="24"/>
        </w:rPr>
        <w:t>iek</w:t>
      </w:r>
      <w:r w:rsidR="008925BE" w:rsidRPr="003E7380">
        <w:rPr>
          <w:rFonts w:ascii="Times New Roman" w:hAnsi="Times New Roman" w:cs="Times New Roman" w:hint="eastAsia"/>
          <w:sz w:val="24"/>
          <w:szCs w:val="24"/>
        </w:rPr>
        <w:t>šē</w:t>
      </w:r>
      <w:r w:rsidR="008925BE" w:rsidRPr="003E7380">
        <w:rPr>
          <w:rFonts w:ascii="Times New Roman" w:hAnsi="Times New Roman" w:cs="Times New Roman"/>
          <w:sz w:val="24"/>
          <w:szCs w:val="24"/>
        </w:rPr>
        <w:t>jie resursi tiek apvienoti ar augsta l</w:t>
      </w:r>
      <w:r w:rsidR="008925BE" w:rsidRPr="003E7380">
        <w:rPr>
          <w:rFonts w:ascii="Times New Roman" w:hAnsi="Times New Roman" w:cs="Times New Roman" w:hint="eastAsia"/>
          <w:sz w:val="24"/>
          <w:szCs w:val="24"/>
        </w:rPr>
        <w:t>ī</w:t>
      </w:r>
      <w:r w:rsidR="008925BE" w:rsidRPr="003E7380">
        <w:rPr>
          <w:rFonts w:ascii="Times New Roman" w:hAnsi="Times New Roman" w:cs="Times New Roman"/>
          <w:sz w:val="24"/>
          <w:szCs w:val="24"/>
        </w:rPr>
        <w:t>me</w:t>
      </w:r>
      <w:r w:rsidR="005F5560" w:rsidRPr="003E7380">
        <w:rPr>
          <w:rFonts w:ascii="Times New Roman" w:hAnsi="Times New Roman" w:cs="Times New Roman"/>
          <w:sz w:val="24"/>
          <w:szCs w:val="24"/>
        </w:rPr>
        <w:t>ņ</w:t>
      </w:r>
      <w:r w:rsidR="008925BE" w:rsidRPr="003E7380">
        <w:rPr>
          <w:rFonts w:ascii="Times New Roman" w:hAnsi="Times New Roman" w:cs="Times New Roman"/>
          <w:sz w:val="24"/>
          <w:szCs w:val="24"/>
        </w:rPr>
        <w:t>a absorb</w:t>
      </w:r>
      <w:r w:rsidR="008925BE" w:rsidRPr="003E7380">
        <w:rPr>
          <w:rFonts w:ascii="Times New Roman" w:hAnsi="Times New Roman" w:cs="Times New Roman" w:hint="eastAsia"/>
          <w:sz w:val="24"/>
          <w:szCs w:val="24"/>
        </w:rPr>
        <w:t>ē</w:t>
      </w:r>
      <w:r w:rsidR="008925BE" w:rsidRPr="003E7380">
        <w:rPr>
          <w:rFonts w:ascii="Times New Roman" w:hAnsi="Times New Roman" w:cs="Times New Roman"/>
          <w:sz w:val="24"/>
          <w:szCs w:val="24"/>
        </w:rPr>
        <w:t>jo</w:t>
      </w:r>
      <w:r w:rsidR="008925BE" w:rsidRPr="003E7380">
        <w:rPr>
          <w:rFonts w:ascii="Times New Roman" w:hAnsi="Times New Roman" w:cs="Times New Roman" w:hint="eastAsia"/>
          <w:sz w:val="24"/>
          <w:szCs w:val="24"/>
        </w:rPr>
        <w:t>š</w:t>
      </w:r>
      <w:r w:rsidR="008925BE" w:rsidRPr="003E7380">
        <w:rPr>
          <w:rFonts w:ascii="Times New Roman" w:hAnsi="Times New Roman" w:cs="Times New Roman"/>
          <w:sz w:val="24"/>
          <w:szCs w:val="24"/>
        </w:rPr>
        <w:t>o sp</w:t>
      </w:r>
      <w:r w:rsidR="008925BE" w:rsidRPr="003E7380">
        <w:rPr>
          <w:rFonts w:ascii="Times New Roman" w:hAnsi="Times New Roman" w:cs="Times New Roman" w:hint="eastAsia"/>
          <w:sz w:val="24"/>
          <w:szCs w:val="24"/>
        </w:rPr>
        <w:t>ē</w:t>
      </w:r>
      <w:r w:rsidR="008925BE" w:rsidRPr="003E7380">
        <w:rPr>
          <w:rFonts w:ascii="Times New Roman" w:hAnsi="Times New Roman" w:cs="Times New Roman"/>
          <w:sz w:val="24"/>
          <w:szCs w:val="24"/>
        </w:rPr>
        <w:t>ju, nodro</w:t>
      </w:r>
      <w:r w:rsidR="008925BE" w:rsidRPr="003E7380">
        <w:rPr>
          <w:rFonts w:ascii="Times New Roman" w:hAnsi="Times New Roman" w:cs="Times New Roman" w:hint="eastAsia"/>
          <w:sz w:val="24"/>
          <w:szCs w:val="24"/>
        </w:rPr>
        <w:t>š</w:t>
      </w:r>
      <w:r w:rsidR="008925BE" w:rsidRPr="003E7380">
        <w:rPr>
          <w:rFonts w:ascii="Times New Roman" w:hAnsi="Times New Roman" w:cs="Times New Roman"/>
          <w:sz w:val="24"/>
          <w:szCs w:val="24"/>
        </w:rPr>
        <w:t>inot</w:t>
      </w:r>
      <w:r w:rsidR="005F5560" w:rsidRPr="003E7380">
        <w:rPr>
          <w:rFonts w:ascii="Times New Roman" w:hAnsi="Times New Roman" w:cs="Times New Roman"/>
          <w:sz w:val="24"/>
          <w:szCs w:val="24"/>
        </w:rPr>
        <w:t xml:space="preserve"> </w:t>
      </w:r>
      <w:r w:rsidR="008925BE" w:rsidRPr="003E7380">
        <w:rPr>
          <w:rFonts w:ascii="Times New Roman" w:hAnsi="Times New Roman" w:cs="Times New Roman"/>
          <w:sz w:val="24"/>
          <w:szCs w:val="24"/>
        </w:rPr>
        <w:t>diversific</w:t>
      </w:r>
      <w:r w:rsidR="008925BE" w:rsidRPr="003E7380">
        <w:rPr>
          <w:rFonts w:ascii="Times New Roman" w:hAnsi="Times New Roman" w:cs="Times New Roman" w:hint="eastAsia"/>
          <w:sz w:val="24"/>
          <w:szCs w:val="24"/>
        </w:rPr>
        <w:t>ēš</w:t>
      </w:r>
      <w:r w:rsidR="008925BE" w:rsidRPr="003E7380">
        <w:rPr>
          <w:rFonts w:ascii="Times New Roman" w:hAnsi="Times New Roman" w:cs="Times New Roman"/>
          <w:sz w:val="24"/>
          <w:szCs w:val="24"/>
        </w:rPr>
        <w:t>anu p</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r</w:t>
      </w:r>
      <w:r w:rsidR="008925BE" w:rsidRPr="003E7380">
        <w:rPr>
          <w:rFonts w:ascii="Times New Roman" w:hAnsi="Times New Roman" w:cs="Times New Roman" w:hint="eastAsia"/>
          <w:sz w:val="24"/>
          <w:szCs w:val="24"/>
        </w:rPr>
        <w:t>ē</w:t>
      </w:r>
      <w:r w:rsidR="005F5560" w:rsidRPr="003E7380">
        <w:rPr>
          <w:rFonts w:ascii="Times New Roman" w:hAnsi="Times New Roman" w:cs="Times New Roman"/>
          <w:sz w:val="24"/>
          <w:szCs w:val="24"/>
        </w:rPr>
        <w:t>jos sektoros, kuros to</w:t>
      </w:r>
      <w:r w:rsidR="008925BE" w:rsidRPr="003E7380">
        <w:rPr>
          <w:rFonts w:ascii="Times New Roman" w:hAnsi="Times New Roman" w:cs="Times New Roman"/>
          <w:sz w:val="24"/>
          <w:szCs w:val="24"/>
        </w:rPr>
        <w:t xml:space="preserve"> prasme un iesp</w:t>
      </w:r>
      <w:r w:rsidR="008925BE" w:rsidRPr="003E7380">
        <w:rPr>
          <w:rFonts w:ascii="Times New Roman" w:hAnsi="Times New Roman" w:cs="Times New Roman" w:hint="eastAsia"/>
          <w:sz w:val="24"/>
          <w:szCs w:val="24"/>
        </w:rPr>
        <w:t>ē</w:t>
      </w:r>
      <w:r w:rsidR="008925BE" w:rsidRPr="003E7380">
        <w:rPr>
          <w:rFonts w:ascii="Times New Roman" w:hAnsi="Times New Roman" w:cs="Times New Roman"/>
          <w:sz w:val="24"/>
          <w:szCs w:val="24"/>
        </w:rPr>
        <w:t>jas rada jaunas</w:t>
      </w:r>
      <w:r w:rsidR="005F5560" w:rsidRPr="003E7380">
        <w:rPr>
          <w:rFonts w:ascii="Times New Roman" w:hAnsi="Times New Roman" w:cs="Times New Roman"/>
          <w:sz w:val="24"/>
          <w:szCs w:val="24"/>
        </w:rPr>
        <w:t xml:space="preserve"> </w:t>
      </w:r>
      <w:r w:rsidR="008925BE" w:rsidRPr="003E7380">
        <w:rPr>
          <w:rFonts w:ascii="Times New Roman" w:hAnsi="Times New Roman" w:cs="Times New Roman"/>
          <w:sz w:val="24"/>
          <w:szCs w:val="24"/>
        </w:rPr>
        <w:t>priek</w:t>
      </w:r>
      <w:r w:rsidR="008925BE" w:rsidRPr="003E7380">
        <w:rPr>
          <w:rFonts w:ascii="Times New Roman" w:hAnsi="Times New Roman" w:cs="Times New Roman" w:hint="eastAsia"/>
          <w:sz w:val="24"/>
          <w:szCs w:val="24"/>
        </w:rPr>
        <w:t>š</w:t>
      </w:r>
      <w:r w:rsidR="008925BE" w:rsidRPr="003E7380">
        <w:rPr>
          <w:rFonts w:ascii="Times New Roman" w:hAnsi="Times New Roman" w:cs="Times New Roman"/>
          <w:sz w:val="24"/>
          <w:szCs w:val="24"/>
        </w:rPr>
        <w:t>roc</w:t>
      </w:r>
      <w:r w:rsidR="008925BE" w:rsidRPr="003E7380">
        <w:rPr>
          <w:rFonts w:ascii="Times New Roman" w:hAnsi="Times New Roman" w:cs="Times New Roman" w:hint="eastAsia"/>
          <w:sz w:val="24"/>
          <w:szCs w:val="24"/>
        </w:rPr>
        <w:t>ī</w:t>
      </w:r>
      <w:r w:rsidR="008925BE" w:rsidRPr="003E7380">
        <w:rPr>
          <w:rFonts w:ascii="Times New Roman" w:hAnsi="Times New Roman" w:cs="Times New Roman"/>
          <w:sz w:val="24"/>
          <w:szCs w:val="24"/>
        </w:rPr>
        <w:t>bas un nosaka jomas, kur</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s uz</w:t>
      </w:r>
      <w:r w:rsidR="005F5560" w:rsidRPr="003E7380">
        <w:rPr>
          <w:rFonts w:ascii="Times New Roman" w:hAnsi="Times New Roman" w:cs="Times New Roman"/>
          <w:sz w:val="24"/>
          <w:szCs w:val="24"/>
        </w:rPr>
        <w:t>ņ</w:t>
      </w:r>
      <w:r w:rsidR="008925BE" w:rsidRPr="003E7380">
        <w:rPr>
          <w:rFonts w:ascii="Times New Roman" w:hAnsi="Times New Roman" w:cs="Times New Roman" w:hint="eastAsia"/>
          <w:sz w:val="24"/>
          <w:szCs w:val="24"/>
        </w:rPr>
        <w:t>ē</w:t>
      </w:r>
      <w:r w:rsidR="008925BE" w:rsidRPr="003E7380">
        <w:rPr>
          <w:rFonts w:ascii="Times New Roman" w:hAnsi="Times New Roman" w:cs="Times New Roman"/>
          <w:sz w:val="24"/>
          <w:szCs w:val="24"/>
        </w:rPr>
        <w:t>mumi parasti konkur</w:t>
      </w:r>
      <w:r w:rsidR="008925BE" w:rsidRPr="003E7380">
        <w:rPr>
          <w:rFonts w:ascii="Times New Roman" w:hAnsi="Times New Roman" w:cs="Times New Roman" w:hint="eastAsia"/>
          <w:sz w:val="24"/>
          <w:szCs w:val="24"/>
        </w:rPr>
        <w:t>ē</w:t>
      </w:r>
      <w:r w:rsidR="005F5560" w:rsidRPr="003E7380">
        <w:rPr>
          <w:rFonts w:ascii="Times New Roman" w:hAnsi="Times New Roman" w:cs="Times New Roman"/>
          <w:sz w:val="24"/>
          <w:szCs w:val="24"/>
        </w:rPr>
        <w:t>. Tiem</w:t>
      </w:r>
      <w:r w:rsidR="008925BE" w:rsidRPr="003E7380">
        <w:rPr>
          <w:rFonts w:ascii="Times New Roman" w:hAnsi="Times New Roman" w:cs="Times New Roman"/>
          <w:sz w:val="24"/>
          <w:szCs w:val="24"/>
        </w:rPr>
        <w:t xml:space="preserve"> ir pla</w:t>
      </w:r>
      <w:r w:rsidR="008925BE" w:rsidRPr="003E7380">
        <w:rPr>
          <w:rFonts w:ascii="Times New Roman" w:hAnsi="Times New Roman" w:cs="Times New Roman" w:hint="eastAsia"/>
          <w:sz w:val="24"/>
          <w:szCs w:val="24"/>
        </w:rPr>
        <w:t>š</w:t>
      </w:r>
      <w:r w:rsidR="008925BE" w:rsidRPr="003E7380">
        <w:rPr>
          <w:rFonts w:ascii="Times New Roman" w:hAnsi="Times New Roman" w:cs="Times New Roman"/>
          <w:sz w:val="24"/>
          <w:szCs w:val="24"/>
        </w:rPr>
        <w:t>s</w:t>
      </w:r>
      <w:r w:rsidR="005F5560" w:rsidRPr="003E7380">
        <w:rPr>
          <w:rFonts w:ascii="Times New Roman" w:hAnsi="Times New Roman" w:cs="Times New Roman"/>
          <w:sz w:val="24"/>
          <w:szCs w:val="24"/>
        </w:rPr>
        <w:t xml:space="preserve"> </w:t>
      </w:r>
      <w:r w:rsidR="008925BE" w:rsidRPr="003E7380">
        <w:rPr>
          <w:rFonts w:ascii="Times New Roman" w:hAnsi="Times New Roman" w:cs="Times New Roman"/>
          <w:sz w:val="24"/>
          <w:szCs w:val="24"/>
        </w:rPr>
        <w:t>tehnolo</w:t>
      </w:r>
      <w:r w:rsidR="005F5560" w:rsidRPr="003E7380">
        <w:rPr>
          <w:rFonts w:ascii="Times New Roman" w:hAnsi="Times New Roman" w:cs="Times New Roman"/>
          <w:sz w:val="24"/>
          <w:szCs w:val="24"/>
        </w:rPr>
        <w:t>ģ</w:t>
      </w:r>
      <w:r w:rsidR="008925BE" w:rsidRPr="003E7380">
        <w:rPr>
          <w:rFonts w:ascii="Times New Roman" w:hAnsi="Times New Roman" w:cs="Times New Roman"/>
          <w:sz w:val="24"/>
          <w:szCs w:val="24"/>
        </w:rPr>
        <w:t>iju un tirgus t</w:t>
      </w:r>
      <w:r w:rsidR="008925BE" w:rsidRPr="003E7380">
        <w:rPr>
          <w:rFonts w:ascii="Times New Roman" w:hAnsi="Times New Roman" w:cs="Times New Roman" w:hint="eastAsia"/>
          <w:sz w:val="24"/>
          <w:szCs w:val="24"/>
        </w:rPr>
        <w:t>ī</w:t>
      </w:r>
      <w:r w:rsidR="008925BE" w:rsidRPr="003E7380">
        <w:rPr>
          <w:rFonts w:ascii="Times New Roman" w:hAnsi="Times New Roman" w:cs="Times New Roman"/>
          <w:sz w:val="24"/>
          <w:szCs w:val="24"/>
        </w:rPr>
        <w:t>kls, lai p</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rzin</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tu jaun</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k</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s tehnolo</w:t>
      </w:r>
      <w:r w:rsidR="005F5560" w:rsidRPr="003E7380">
        <w:rPr>
          <w:rFonts w:ascii="Times New Roman" w:hAnsi="Times New Roman" w:cs="Times New Roman"/>
          <w:sz w:val="24"/>
          <w:szCs w:val="24"/>
        </w:rPr>
        <w:t>ģ</w:t>
      </w:r>
      <w:r w:rsidR="008925BE" w:rsidRPr="003E7380">
        <w:rPr>
          <w:rFonts w:ascii="Times New Roman" w:hAnsi="Times New Roman" w:cs="Times New Roman"/>
          <w:sz w:val="24"/>
          <w:szCs w:val="24"/>
        </w:rPr>
        <w:t>isk</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s iesp</w:t>
      </w:r>
      <w:r w:rsidR="008925BE" w:rsidRPr="003E7380">
        <w:rPr>
          <w:rFonts w:ascii="Times New Roman" w:hAnsi="Times New Roman" w:cs="Times New Roman" w:hint="eastAsia"/>
          <w:sz w:val="24"/>
          <w:szCs w:val="24"/>
        </w:rPr>
        <w:t>ē</w:t>
      </w:r>
      <w:r w:rsidR="008925BE" w:rsidRPr="003E7380">
        <w:rPr>
          <w:rFonts w:ascii="Times New Roman" w:hAnsi="Times New Roman" w:cs="Times New Roman"/>
          <w:sz w:val="24"/>
          <w:szCs w:val="24"/>
        </w:rPr>
        <w:t>jas un uztur</w:t>
      </w:r>
      <w:r w:rsidR="008925BE" w:rsidRPr="003E7380">
        <w:rPr>
          <w:rFonts w:ascii="Times New Roman" w:hAnsi="Times New Roman" w:cs="Times New Roman" w:hint="eastAsia"/>
          <w:sz w:val="24"/>
          <w:szCs w:val="24"/>
        </w:rPr>
        <w:t>ē</w:t>
      </w:r>
      <w:r w:rsidR="008925BE" w:rsidRPr="003E7380">
        <w:rPr>
          <w:rFonts w:ascii="Times New Roman" w:hAnsi="Times New Roman" w:cs="Times New Roman"/>
          <w:sz w:val="24"/>
          <w:szCs w:val="24"/>
        </w:rPr>
        <w:t>tu</w:t>
      </w:r>
      <w:r w:rsidR="005F5560" w:rsidRPr="003E7380">
        <w:rPr>
          <w:rFonts w:ascii="Times New Roman" w:hAnsi="Times New Roman" w:cs="Times New Roman"/>
          <w:sz w:val="24"/>
          <w:szCs w:val="24"/>
        </w:rPr>
        <w:t xml:space="preserve"> </w:t>
      </w:r>
      <w:r w:rsidR="008925BE" w:rsidRPr="003E7380">
        <w:rPr>
          <w:rFonts w:ascii="Times New Roman" w:hAnsi="Times New Roman" w:cs="Times New Roman"/>
          <w:sz w:val="24"/>
          <w:szCs w:val="24"/>
        </w:rPr>
        <w:t>sakarus ar iek</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rtu un jaunu ideju pieg</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d</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t</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 xml:space="preserve">jiem. </w:t>
      </w:r>
      <w:r w:rsidR="008925BE" w:rsidRPr="003E7380">
        <w:rPr>
          <w:rFonts w:ascii="Times New Roman" w:hAnsi="Times New Roman" w:cs="Times New Roman" w:hint="eastAsia"/>
          <w:sz w:val="24"/>
          <w:szCs w:val="24"/>
        </w:rPr>
        <w:t>Š</w:t>
      </w:r>
      <w:r w:rsidR="008925BE" w:rsidRPr="003E7380">
        <w:rPr>
          <w:rFonts w:ascii="Times New Roman" w:hAnsi="Times New Roman" w:cs="Times New Roman"/>
          <w:sz w:val="24"/>
          <w:szCs w:val="24"/>
        </w:rPr>
        <w:t>aj</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 xml:space="preserve"> kategorij</w:t>
      </w:r>
      <w:r w:rsidR="008925BE" w:rsidRPr="003E7380">
        <w:rPr>
          <w:rFonts w:ascii="Times New Roman" w:hAnsi="Times New Roman" w:cs="Times New Roman" w:hint="eastAsia"/>
          <w:sz w:val="24"/>
          <w:szCs w:val="24"/>
        </w:rPr>
        <w:t>ā</w:t>
      </w:r>
      <w:r w:rsidR="008925BE" w:rsidRPr="003E7380">
        <w:rPr>
          <w:rFonts w:ascii="Times New Roman" w:hAnsi="Times New Roman" w:cs="Times New Roman"/>
          <w:sz w:val="24"/>
          <w:szCs w:val="24"/>
        </w:rPr>
        <w:t xml:space="preserve"> ietilpst tikai da</w:t>
      </w:r>
      <w:r w:rsidR="008925BE" w:rsidRPr="003E7380">
        <w:rPr>
          <w:rFonts w:ascii="Times New Roman" w:hAnsi="Times New Roman" w:cs="Times New Roman" w:hint="eastAsia"/>
          <w:sz w:val="24"/>
          <w:szCs w:val="24"/>
        </w:rPr>
        <w:t>ž</w:t>
      </w:r>
      <w:r w:rsidR="008925BE" w:rsidRPr="003E7380">
        <w:rPr>
          <w:rFonts w:ascii="Times New Roman" w:hAnsi="Times New Roman" w:cs="Times New Roman"/>
          <w:sz w:val="24"/>
          <w:szCs w:val="24"/>
        </w:rPr>
        <w:t>i</w:t>
      </w:r>
      <w:r w:rsidR="005F5560" w:rsidRPr="003E7380">
        <w:rPr>
          <w:rFonts w:ascii="Times New Roman" w:hAnsi="Times New Roman" w:cs="Times New Roman"/>
          <w:sz w:val="24"/>
          <w:szCs w:val="24"/>
        </w:rPr>
        <w:t xml:space="preserve"> </w:t>
      </w:r>
      <w:r w:rsidR="008925BE" w:rsidRPr="003E7380">
        <w:rPr>
          <w:rFonts w:ascii="Times New Roman" w:hAnsi="Times New Roman" w:cs="Times New Roman"/>
          <w:sz w:val="24"/>
          <w:szCs w:val="24"/>
        </w:rPr>
        <w:t>uz</w:t>
      </w:r>
      <w:r w:rsidR="005F5560" w:rsidRPr="003E7380">
        <w:rPr>
          <w:rFonts w:ascii="Times New Roman" w:hAnsi="Times New Roman" w:cs="Times New Roman"/>
          <w:sz w:val="24"/>
          <w:szCs w:val="24"/>
        </w:rPr>
        <w:t>ņ</w:t>
      </w:r>
      <w:r w:rsidR="008925BE" w:rsidRPr="003E7380">
        <w:rPr>
          <w:rFonts w:ascii="Times New Roman" w:hAnsi="Times New Roman" w:cs="Times New Roman" w:hint="eastAsia"/>
          <w:sz w:val="24"/>
          <w:szCs w:val="24"/>
        </w:rPr>
        <w:t>ē</w:t>
      </w:r>
      <w:r w:rsidR="005F5560" w:rsidRPr="003E7380">
        <w:rPr>
          <w:rFonts w:ascii="Times New Roman" w:hAnsi="Times New Roman" w:cs="Times New Roman"/>
          <w:sz w:val="24"/>
          <w:szCs w:val="24"/>
        </w:rPr>
        <w:t>mumi, un tie</w:t>
      </w:r>
      <w:r w:rsidR="008925BE" w:rsidRPr="003E7380">
        <w:rPr>
          <w:rFonts w:ascii="Times New Roman" w:hAnsi="Times New Roman" w:cs="Times New Roman"/>
          <w:sz w:val="24"/>
          <w:szCs w:val="24"/>
        </w:rPr>
        <w:t xml:space="preserve"> var uz</w:t>
      </w:r>
      <w:r w:rsidR="005F5560" w:rsidRPr="003E7380">
        <w:rPr>
          <w:rFonts w:ascii="Times New Roman" w:hAnsi="Times New Roman" w:cs="Times New Roman"/>
          <w:sz w:val="24"/>
          <w:szCs w:val="24"/>
        </w:rPr>
        <w:t>ņ</w:t>
      </w:r>
      <w:r w:rsidR="008925BE" w:rsidRPr="003E7380">
        <w:rPr>
          <w:rFonts w:ascii="Times New Roman" w:hAnsi="Times New Roman" w:cs="Times New Roman"/>
          <w:sz w:val="24"/>
          <w:szCs w:val="24"/>
        </w:rPr>
        <w:t>emties risku, lai gan l</w:t>
      </w:r>
      <w:r w:rsidR="008925BE" w:rsidRPr="003E7380">
        <w:rPr>
          <w:rFonts w:ascii="Times New Roman" w:hAnsi="Times New Roman" w:cs="Times New Roman" w:hint="eastAsia"/>
          <w:sz w:val="24"/>
          <w:szCs w:val="24"/>
        </w:rPr>
        <w:t>ī</w:t>
      </w:r>
      <w:r w:rsidR="008925BE" w:rsidRPr="003E7380">
        <w:rPr>
          <w:rFonts w:ascii="Times New Roman" w:hAnsi="Times New Roman" w:cs="Times New Roman"/>
          <w:sz w:val="24"/>
          <w:szCs w:val="24"/>
        </w:rPr>
        <w:t>dz</w:t>
      </w:r>
      <w:r w:rsidR="008925BE" w:rsidRPr="003E7380">
        <w:rPr>
          <w:rFonts w:ascii="Times New Roman" w:hAnsi="Times New Roman" w:cs="Times New Roman" w:hint="eastAsia"/>
          <w:sz w:val="24"/>
          <w:szCs w:val="24"/>
        </w:rPr>
        <w:t>ī</w:t>
      </w:r>
      <w:r w:rsidR="008925BE" w:rsidRPr="003E7380">
        <w:rPr>
          <w:rFonts w:ascii="Times New Roman" w:hAnsi="Times New Roman" w:cs="Times New Roman"/>
          <w:sz w:val="24"/>
          <w:szCs w:val="24"/>
        </w:rPr>
        <w:t>gi vairumam uz</w:t>
      </w:r>
      <w:r w:rsidR="005F5560" w:rsidRPr="003E7380">
        <w:rPr>
          <w:rFonts w:ascii="Times New Roman" w:hAnsi="Times New Roman" w:cs="Times New Roman"/>
          <w:sz w:val="24"/>
          <w:szCs w:val="24"/>
        </w:rPr>
        <w:t>ņ</w:t>
      </w:r>
      <w:r w:rsidR="008925BE" w:rsidRPr="003E7380">
        <w:rPr>
          <w:rFonts w:ascii="Times New Roman" w:hAnsi="Times New Roman" w:cs="Times New Roman" w:hint="eastAsia"/>
          <w:sz w:val="24"/>
          <w:szCs w:val="24"/>
        </w:rPr>
        <w:t>ē</w:t>
      </w:r>
      <w:r w:rsidR="005F5560" w:rsidRPr="003E7380">
        <w:rPr>
          <w:rFonts w:ascii="Times New Roman" w:hAnsi="Times New Roman" w:cs="Times New Roman"/>
          <w:sz w:val="24"/>
          <w:szCs w:val="24"/>
        </w:rPr>
        <w:t xml:space="preserve">mumu, arī šie </w:t>
      </w:r>
      <w:r w:rsidR="008925BE" w:rsidRPr="003E7380">
        <w:rPr>
          <w:rFonts w:ascii="Times New Roman" w:hAnsi="Times New Roman" w:cs="Times New Roman"/>
          <w:sz w:val="24"/>
          <w:szCs w:val="24"/>
        </w:rPr>
        <w:t>cen</w:t>
      </w:r>
      <w:r w:rsidR="008925BE" w:rsidRPr="003E7380">
        <w:rPr>
          <w:rFonts w:ascii="Times New Roman" w:hAnsi="Times New Roman" w:cs="Times New Roman" w:hint="eastAsia"/>
          <w:sz w:val="24"/>
          <w:szCs w:val="24"/>
        </w:rPr>
        <w:t>š</w:t>
      </w:r>
      <w:r w:rsidR="008925BE" w:rsidRPr="003E7380">
        <w:rPr>
          <w:rFonts w:ascii="Times New Roman" w:hAnsi="Times New Roman" w:cs="Times New Roman"/>
          <w:sz w:val="24"/>
          <w:szCs w:val="24"/>
        </w:rPr>
        <w:t>as izvair</w:t>
      </w:r>
      <w:r w:rsidR="008925BE" w:rsidRPr="003E7380">
        <w:rPr>
          <w:rFonts w:ascii="Times New Roman" w:hAnsi="Times New Roman" w:cs="Times New Roman" w:hint="eastAsia"/>
          <w:sz w:val="24"/>
          <w:szCs w:val="24"/>
        </w:rPr>
        <w:t>ī</w:t>
      </w:r>
      <w:r w:rsidR="008925BE" w:rsidRPr="003E7380">
        <w:rPr>
          <w:rFonts w:ascii="Times New Roman" w:hAnsi="Times New Roman" w:cs="Times New Roman"/>
          <w:sz w:val="24"/>
          <w:szCs w:val="24"/>
        </w:rPr>
        <w:t>ties no nevajadz</w:t>
      </w:r>
      <w:r w:rsidR="008925BE" w:rsidRPr="003E7380">
        <w:rPr>
          <w:rFonts w:ascii="Times New Roman" w:hAnsi="Times New Roman" w:cs="Times New Roman" w:hint="eastAsia"/>
          <w:sz w:val="24"/>
          <w:szCs w:val="24"/>
        </w:rPr>
        <w:t>ī</w:t>
      </w:r>
      <w:r w:rsidR="008925BE" w:rsidRPr="003E7380">
        <w:rPr>
          <w:rFonts w:ascii="Times New Roman" w:hAnsi="Times New Roman" w:cs="Times New Roman"/>
          <w:sz w:val="24"/>
          <w:szCs w:val="24"/>
        </w:rPr>
        <w:t>ga vai neparedz</w:t>
      </w:r>
      <w:r w:rsidR="008925BE" w:rsidRPr="003E7380">
        <w:rPr>
          <w:rFonts w:ascii="Times New Roman" w:hAnsi="Times New Roman" w:cs="Times New Roman" w:hint="eastAsia"/>
          <w:sz w:val="24"/>
          <w:szCs w:val="24"/>
        </w:rPr>
        <w:t>ē</w:t>
      </w:r>
      <w:r w:rsidR="008925BE" w:rsidRPr="003E7380">
        <w:rPr>
          <w:rFonts w:ascii="Times New Roman" w:hAnsi="Times New Roman" w:cs="Times New Roman"/>
          <w:sz w:val="24"/>
          <w:szCs w:val="24"/>
        </w:rPr>
        <w:t>ta riska.</w:t>
      </w:r>
      <w:r w:rsidR="005F5560" w:rsidRPr="003E7380">
        <w:rPr>
          <w:rStyle w:val="FootnoteReference"/>
          <w:rFonts w:ascii="Times New Roman" w:eastAsia="TimesNewRoman" w:hAnsi="Times New Roman" w:cs="Times New Roman"/>
          <w:sz w:val="20"/>
          <w:szCs w:val="20"/>
        </w:rPr>
        <w:footnoteReference w:id="43"/>
      </w:r>
    </w:p>
    <w:p w:rsidR="00676200" w:rsidRPr="003E7380" w:rsidRDefault="00676200" w:rsidP="00CF2B33">
      <w:pPr>
        <w:spacing w:after="120" w:line="240" w:lineRule="auto"/>
        <w:rPr>
          <w:rFonts w:ascii="Times New Roman" w:hAnsi="Times New Roman" w:cs="Times New Roman"/>
          <w:sz w:val="24"/>
          <w:szCs w:val="24"/>
        </w:rPr>
      </w:pPr>
      <w:r w:rsidRPr="003E7380">
        <w:rPr>
          <w:rFonts w:ascii="Times New Roman" w:hAnsi="Times New Roman" w:cs="Times New Roman"/>
          <w:sz w:val="24"/>
          <w:szCs w:val="24"/>
        </w:rPr>
        <w:t xml:space="preserve">Vidzemes reģionā tika identificēti </w:t>
      </w:r>
      <w:r w:rsidR="0080793B" w:rsidRPr="003E7380">
        <w:rPr>
          <w:rFonts w:ascii="Times New Roman" w:hAnsi="Times New Roman" w:cs="Times New Roman"/>
          <w:sz w:val="24"/>
          <w:szCs w:val="24"/>
        </w:rPr>
        <w:t>3</w:t>
      </w:r>
      <w:r w:rsidRPr="003E7380">
        <w:rPr>
          <w:rFonts w:ascii="Times New Roman" w:hAnsi="Times New Roman" w:cs="Times New Roman"/>
          <w:sz w:val="24"/>
          <w:szCs w:val="24"/>
        </w:rPr>
        <w:t xml:space="preserve"> šādi uzņēmumi:</w:t>
      </w:r>
      <w:r w:rsidR="0051504D" w:rsidRPr="003E7380">
        <w:rPr>
          <w:rFonts w:ascii="Times New Roman" w:hAnsi="Times New Roman" w:cs="Times New Roman"/>
          <w:sz w:val="24"/>
          <w:szCs w:val="24"/>
        </w:rPr>
        <w:t xml:space="preserve"> </w:t>
      </w:r>
      <w:r w:rsidRPr="003E7380">
        <w:rPr>
          <w:rFonts w:ascii="Times New Roman" w:hAnsi="Times New Roman" w:cs="Times New Roman"/>
          <w:sz w:val="24"/>
          <w:szCs w:val="24"/>
        </w:rPr>
        <w:t xml:space="preserve">SIA </w:t>
      </w:r>
      <w:proofErr w:type="spellStart"/>
      <w:r w:rsidRPr="003E7380">
        <w:rPr>
          <w:rFonts w:ascii="Times New Roman" w:hAnsi="Times New Roman" w:cs="Times New Roman"/>
          <w:sz w:val="24"/>
          <w:szCs w:val="24"/>
        </w:rPr>
        <w:t>Bimil</w:t>
      </w:r>
      <w:proofErr w:type="spellEnd"/>
      <w:r w:rsidRPr="003E7380">
        <w:rPr>
          <w:rFonts w:ascii="Times New Roman" w:hAnsi="Times New Roman" w:cs="Times New Roman"/>
          <w:sz w:val="24"/>
          <w:szCs w:val="24"/>
        </w:rPr>
        <w:t xml:space="preserve"> - biotehnoloģiju uzņēmums, kas nodarbojas ar jaunu funkcionālās pārtikas produktu izpēti un to </w:t>
      </w:r>
      <w:r w:rsidRPr="003E7380">
        <w:rPr>
          <w:rFonts w:ascii="Times New Roman" w:hAnsi="Times New Roman" w:cs="Times New Roman"/>
          <w:sz w:val="24"/>
          <w:szCs w:val="24"/>
        </w:rPr>
        <w:lastRenderedPageBreak/>
        <w:t>ražošanas tehnoloģiju izstrādi</w:t>
      </w:r>
      <w:r w:rsidR="0080793B" w:rsidRPr="003E7380">
        <w:rPr>
          <w:rFonts w:ascii="Times New Roman" w:hAnsi="Times New Roman" w:cs="Times New Roman"/>
          <w:sz w:val="24"/>
          <w:szCs w:val="24"/>
        </w:rPr>
        <w:t>;</w:t>
      </w:r>
      <w:r w:rsidR="0051504D" w:rsidRPr="003E7380">
        <w:rPr>
          <w:rFonts w:ascii="Times New Roman" w:hAnsi="Times New Roman" w:cs="Times New Roman"/>
          <w:sz w:val="24"/>
          <w:szCs w:val="24"/>
        </w:rPr>
        <w:t xml:space="preserve"> </w:t>
      </w:r>
      <w:r w:rsidRPr="003E7380">
        <w:rPr>
          <w:rFonts w:ascii="Times New Roman" w:hAnsi="Times New Roman" w:cs="Times New Roman"/>
          <w:sz w:val="24"/>
          <w:szCs w:val="24"/>
        </w:rPr>
        <w:t>SIA Eko ģilde</w:t>
      </w:r>
      <w:r w:rsidR="0051504D" w:rsidRPr="003E7380">
        <w:rPr>
          <w:rFonts w:ascii="Times New Roman" w:hAnsi="Times New Roman" w:cs="Times New Roman"/>
          <w:sz w:val="24"/>
          <w:szCs w:val="24"/>
        </w:rPr>
        <w:t>, kas nodarbojas ar mežsaimniecību</w:t>
      </w:r>
      <w:r w:rsidR="0080793B" w:rsidRPr="003E7380">
        <w:rPr>
          <w:rFonts w:ascii="Times New Roman" w:hAnsi="Times New Roman" w:cs="Times New Roman"/>
          <w:sz w:val="24"/>
          <w:szCs w:val="24"/>
        </w:rPr>
        <w:t xml:space="preserve"> un SIA Valmieras stikla šķiedra – ķīmiskās tehnoloģijas</w:t>
      </w:r>
      <w:r w:rsidR="0051504D" w:rsidRPr="003E7380">
        <w:rPr>
          <w:rFonts w:ascii="Times New Roman" w:hAnsi="Times New Roman" w:cs="Times New Roman"/>
          <w:sz w:val="24"/>
          <w:szCs w:val="24"/>
        </w:rPr>
        <w:t>.</w:t>
      </w:r>
      <w:r w:rsidR="0051504D" w:rsidRPr="003E7380">
        <w:rPr>
          <w:rStyle w:val="FootnoteReference"/>
          <w:rFonts w:ascii="Times New Roman" w:hAnsi="Times New Roman" w:cs="Times New Roman"/>
          <w:sz w:val="24"/>
          <w:szCs w:val="24"/>
        </w:rPr>
        <w:footnoteReference w:id="44"/>
      </w:r>
    </w:p>
    <w:p w:rsidR="0091621C" w:rsidRPr="003E7380" w:rsidRDefault="00292796" w:rsidP="00CF2B33">
      <w:pPr>
        <w:spacing w:after="120" w:line="240" w:lineRule="auto"/>
        <w:rPr>
          <w:rFonts w:ascii="Times New Roman" w:hAnsi="Times New Roman" w:cs="Times New Roman"/>
          <w:sz w:val="24"/>
          <w:szCs w:val="24"/>
        </w:rPr>
      </w:pPr>
      <w:r w:rsidRPr="003E7380">
        <w:rPr>
          <w:rFonts w:ascii="Times New Roman" w:hAnsi="Times New Roman" w:cs="Times New Roman"/>
          <w:sz w:val="24"/>
          <w:szCs w:val="24"/>
        </w:rPr>
        <w:t>Lai novērtētu radošo industriju potenciālu Vidzemes reģionā, tika veikts pētījums</w:t>
      </w:r>
      <w:r w:rsidR="0091621C" w:rsidRPr="003E7380">
        <w:rPr>
          <w:rFonts w:ascii="Times New Roman" w:hAnsi="Times New Roman" w:cs="Times New Roman"/>
          <w:sz w:val="24"/>
          <w:szCs w:val="24"/>
        </w:rPr>
        <w:t xml:space="preserve"> „Latvijas radošo industriju darbība un priekšnoteikumi nozares mērķtiecīgai attīstībai” (2013</w:t>
      </w:r>
      <w:r w:rsidRPr="003E7380">
        <w:rPr>
          <w:rFonts w:ascii="Times New Roman" w:hAnsi="Times New Roman" w:cs="Times New Roman"/>
          <w:sz w:val="24"/>
          <w:szCs w:val="24"/>
        </w:rPr>
        <w:t>). Tajā</w:t>
      </w:r>
      <w:r w:rsidR="0091621C" w:rsidRPr="003E7380">
        <w:rPr>
          <w:rFonts w:ascii="Times New Roman" w:hAnsi="Times New Roman" w:cs="Times New Roman"/>
          <w:sz w:val="24"/>
          <w:szCs w:val="24"/>
        </w:rPr>
        <w:t xml:space="preserve"> </w:t>
      </w:r>
      <w:r w:rsidRPr="003E7380">
        <w:rPr>
          <w:rFonts w:ascii="Times New Roman" w:hAnsi="Times New Roman" w:cs="Times New Roman"/>
          <w:sz w:val="24"/>
          <w:szCs w:val="24"/>
        </w:rPr>
        <w:t>tika</w:t>
      </w:r>
      <w:r w:rsidR="0091621C" w:rsidRPr="003E7380">
        <w:rPr>
          <w:rFonts w:ascii="Times New Roman" w:hAnsi="Times New Roman" w:cs="Times New Roman"/>
          <w:sz w:val="24"/>
          <w:szCs w:val="24"/>
        </w:rPr>
        <w:t xml:space="preserve"> izmantots Eiropas Komisijas Zaļajā grāmatā „Kultūras un radošo industriju potenciāla īstenošana” sniegtais radošo industriju definējums: „Radošās industrijas” ir tādas industrijas, kurās izmanto kultūru kā izejmateriālu un kurām ir kultūras dimensija, kaut gan šo nozaru devums ir pārsvarā funkcionāls. Pie šīm </w:t>
      </w:r>
      <w:proofErr w:type="spellStart"/>
      <w:r w:rsidR="0091621C" w:rsidRPr="003E7380">
        <w:rPr>
          <w:rFonts w:ascii="Times New Roman" w:hAnsi="Times New Roman" w:cs="Times New Roman"/>
          <w:sz w:val="24"/>
          <w:szCs w:val="24"/>
        </w:rPr>
        <w:t>industrijām</w:t>
      </w:r>
      <w:proofErr w:type="spellEnd"/>
      <w:r w:rsidR="0091621C" w:rsidRPr="003E7380">
        <w:rPr>
          <w:rFonts w:ascii="Times New Roman" w:hAnsi="Times New Roman" w:cs="Times New Roman"/>
          <w:sz w:val="24"/>
          <w:szCs w:val="24"/>
        </w:rPr>
        <w:t xml:space="preserve"> pieder arhitektūra un dizains, kuri radošus elementus integrē plašākā procesā, kā arī tādas apakšnozares kā, piemēram, lietišķā grafika, modes dizains vai reklāma. Arī daudzās citās </w:t>
      </w:r>
      <w:proofErr w:type="spellStart"/>
      <w:r w:rsidR="0091621C" w:rsidRPr="003E7380">
        <w:rPr>
          <w:rFonts w:ascii="Times New Roman" w:hAnsi="Times New Roman" w:cs="Times New Roman"/>
          <w:sz w:val="24"/>
          <w:szCs w:val="24"/>
        </w:rPr>
        <w:t>industrijās</w:t>
      </w:r>
      <w:proofErr w:type="spellEnd"/>
      <w:r w:rsidR="0091621C" w:rsidRPr="003E7380">
        <w:rPr>
          <w:rFonts w:ascii="Times New Roman" w:hAnsi="Times New Roman" w:cs="Times New Roman"/>
          <w:sz w:val="24"/>
          <w:szCs w:val="24"/>
        </w:rPr>
        <w:t xml:space="preserve"> izaugsmei ir vajadzīgs saturs</w:t>
      </w:r>
      <w:r w:rsidRPr="003E7380">
        <w:rPr>
          <w:rFonts w:ascii="Times New Roman" w:hAnsi="Times New Roman" w:cs="Times New Roman"/>
          <w:sz w:val="24"/>
          <w:szCs w:val="24"/>
        </w:rPr>
        <w:t>,</w:t>
      </w:r>
      <w:r w:rsidR="0091621C" w:rsidRPr="003E7380">
        <w:rPr>
          <w:rFonts w:ascii="Times New Roman" w:hAnsi="Times New Roman" w:cs="Times New Roman"/>
          <w:sz w:val="24"/>
          <w:szCs w:val="24"/>
        </w:rPr>
        <w:t xml:space="preserve"> un tāpēc tās zināmā mērā ir savstarpēji atkarīgas no kultūras un radošajām </w:t>
      </w:r>
      <w:proofErr w:type="spellStart"/>
      <w:r w:rsidR="0091621C" w:rsidRPr="003E7380">
        <w:rPr>
          <w:rFonts w:ascii="Times New Roman" w:hAnsi="Times New Roman" w:cs="Times New Roman"/>
          <w:sz w:val="24"/>
          <w:szCs w:val="24"/>
        </w:rPr>
        <w:t>industrijām</w:t>
      </w:r>
      <w:proofErr w:type="spellEnd"/>
      <w:r w:rsidR="0091621C" w:rsidRPr="003E7380">
        <w:rPr>
          <w:rFonts w:ascii="Times New Roman" w:hAnsi="Times New Roman" w:cs="Times New Roman"/>
          <w:sz w:val="24"/>
          <w:szCs w:val="24"/>
        </w:rPr>
        <w:t>. Tās ir, piemēram, tūrisma industrija un jauno tehnoloģiju industrija.”</w:t>
      </w:r>
    </w:p>
    <w:p w:rsidR="0091621C" w:rsidRPr="003E7380" w:rsidRDefault="0091621C" w:rsidP="00CF2B33">
      <w:pPr>
        <w:spacing w:after="120" w:line="240" w:lineRule="auto"/>
        <w:rPr>
          <w:rFonts w:ascii="Times New Roman" w:hAnsi="Times New Roman" w:cs="Times New Roman"/>
          <w:sz w:val="24"/>
          <w:szCs w:val="24"/>
        </w:rPr>
      </w:pPr>
      <w:r w:rsidRPr="003E7380">
        <w:rPr>
          <w:rFonts w:ascii="Times New Roman" w:hAnsi="Times New Roman" w:cs="Times New Roman"/>
          <w:sz w:val="24"/>
          <w:szCs w:val="24"/>
        </w:rPr>
        <w:t xml:space="preserve">Radošajām </w:t>
      </w:r>
      <w:proofErr w:type="spellStart"/>
      <w:r w:rsidRPr="003E7380">
        <w:rPr>
          <w:rFonts w:ascii="Times New Roman" w:hAnsi="Times New Roman" w:cs="Times New Roman"/>
          <w:sz w:val="24"/>
          <w:szCs w:val="24"/>
        </w:rPr>
        <w:t>industrijām</w:t>
      </w:r>
      <w:proofErr w:type="spellEnd"/>
      <w:r w:rsidR="008D1C23" w:rsidRPr="003E7380">
        <w:rPr>
          <w:rFonts w:ascii="Times New Roman" w:hAnsi="Times New Roman" w:cs="Times New Roman"/>
          <w:sz w:val="24"/>
          <w:szCs w:val="24"/>
        </w:rPr>
        <w:t xml:space="preserve"> un to saistītajām nozarēm</w:t>
      </w:r>
      <w:r w:rsidRPr="003E7380">
        <w:rPr>
          <w:rFonts w:ascii="Times New Roman" w:hAnsi="Times New Roman" w:cs="Times New Roman"/>
          <w:sz w:val="24"/>
          <w:szCs w:val="24"/>
        </w:rPr>
        <w:t xml:space="preserve"> atbilstoši tika identificēti kopumā 87 NACE 2.red. </w:t>
      </w:r>
      <w:r w:rsidR="004765CF" w:rsidRPr="003E7380">
        <w:rPr>
          <w:rFonts w:ascii="Times New Roman" w:hAnsi="Times New Roman" w:cs="Times New Roman"/>
          <w:sz w:val="24"/>
          <w:szCs w:val="24"/>
        </w:rPr>
        <w:t>klasifikatora kodi, detalizētāka</w:t>
      </w:r>
      <w:r w:rsidRPr="003E7380">
        <w:rPr>
          <w:rFonts w:ascii="Times New Roman" w:hAnsi="Times New Roman" w:cs="Times New Roman"/>
          <w:sz w:val="24"/>
          <w:szCs w:val="24"/>
        </w:rPr>
        <w:t xml:space="preserve"> </w:t>
      </w:r>
      <w:r w:rsidRPr="002F462E">
        <w:rPr>
          <w:rFonts w:ascii="Times New Roman" w:hAnsi="Times New Roman" w:cs="Times New Roman"/>
          <w:sz w:val="24"/>
          <w:szCs w:val="24"/>
        </w:rPr>
        <w:t>informācij</w:t>
      </w:r>
      <w:r w:rsidR="004765CF" w:rsidRPr="002F462E">
        <w:rPr>
          <w:rFonts w:ascii="Times New Roman" w:hAnsi="Times New Roman" w:cs="Times New Roman"/>
          <w:sz w:val="24"/>
          <w:szCs w:val="24"/>
        </w:rPr>
        <w:t>a</w:t>
      </w:r>
      <w:r w:rsidRPr="002F462E">
        <w:rPr>
          <w:rFonts w:ascii="Times New Roman" w:hAnsi="Times New Roman" w:cs="Times New Roman"/>
          <w:sz w:val="24"/>
          <w:szCs w:val="24"/>
        </w:rPr>
        <w:t xml:space="preserve"> </w:t>
      </w:r>
      <w:r w:rsidR="002F462E" w:rsidRPr="002F462E">
        <w:rPr>
          <w:rFonts w:ascii="Times New Roman" w:hAnsi="Times New Roman" w:cs="Times New Roman"/>
          <w:sz w:val="24"/>
          <w:szCs w:val="24"/>
        </w:rPr>
        <w:t>6.</w:t>
      </w:r>
      <w:r w:rsidR="008D1C23" w:rsidRPr="002F462E">
        <w:rPr>
          <w:rFonts w:ascii="Times New Roman" w:hAnsi="Times New Roman" w:cs="Times New Roman"/>
          <w:sz w:val="24"/>
          <w:szCs w:val="24"/>
        </w:rPr>
        <w:t>pielikumā</w:t>
      </w:r>
      <w:r w:rsidRPr="003E7380">
        <w:rPr>
          <w:rFonts w:ascii="Times New Roman" w:hAnsi="Times New Roman" w:cs="Times New Roman"/>
          <w:sz w:val="24"/>
          <w:szCs w:val="24"/>
        </w:rPr>
        <w:t>.</w:t>
      </w:r>
    </w:p>
    <w:p w:rsidR="005C2CDF" w:rsidRPr="005C2CDF" w:rsidRDefault="005C2CDF" w:rsidP="005C2CDF"/>
    <w:p w:rsidR="006B6744" w:rsidRPr="006B6744" w:rsidRDefault="006B6744" w:rsidP="00C20FEC">
      <w:pPr>
        <w:pStyle w:val="Caption"/>
        <w:spacing w:line="240" w:lineRule="auto"/>
        <w:jc w:val="center"/>
        <w:rPr>
          <w:i w:val="0"/>
          <w:iCs w:val="0"/>
          <w:color w:val="auto"/>
          <w:szCs w:val="22"/>
        </w:rPr>
      </w:pPr>
      <w:r w:rsidRPr="006B6744">
        <w:rPr>
          <w:i w:val="0"/>
          <w:iCs w:val="0"/>
          <w:noProof/>
          <w:color w:val="auto"/>
          <w:szCs w:val="22"/>
          <w:lang w:eastAsia="lv-LV"/>
        </w:rPr>
        <w:drawing>
          <wp:inline distT="0" distB="0" distL="0" distR="0">
            <wp:extent cx="4457700" cy="2533612"/>
            <wp:effectExtent l="19050" t="0" r="0" b="0"/>
            <wp:docPr id="11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526" cy="2537491"/>
                    </a:xfrm>
                    <a:prstGeom prst="rect">
                      <a:avLst/>
                    </a:prstGeom>
                    <a:noFill/>
                  </pic:spPr>
                </pic:pic>
              </a:graphicData>
            </a:graphic>
          </wp:inline>
        </w:drawing>
      </w:r>
    </w:p>
    <w:p w:rsidR="006B6744" w:rsidRDefault="00F53B53" w:rsidP="00CF2B33">
      <w:pPr>
        <w:spacing w:before="120" w:after="120" w:line="240" w:lineRule="auto"/>
        <w:rPr>
          <w:rFonts w:ascii="Times New Roman" w:hAnsi="Times New Roman" w:cs="Times New Roman"/>
          <w:i/>
          <w:iCs/>
          <w:color w:val="44546A" w:themeColor="text2"/>
          <w:sz w:val="24"/>
          <w:szCs w:val="24"/>
        </w:rPr>
      </w:pPr>
      <w:r w:rsidRPr="004765CF">
        <w:rPr>
          <w:rFonts w:ascii="Times New Roman" w:hAnsi="Times New Roman" w:cs="Times New Roman"/>
          <w:i/>
          <w:iCs/>
          <w:color w:val="44546A" w:themeColor="text2"/>
          <w:sz w:val="24"/>
          <w:szCs w:val="24"/>
        </w:rPr>
        <w:fldChar w:fldCharType="begin"/>
      </w:r>
      <w:r w:rsidR="006B6744" w:rsidRPr="004765CF">
        <w:rPr>
          <w:rFonts w:ascii="Times New Roman" w:hAnsi="Times New Roman" w:cs="Times New Roman"/>
          <w:i/>
          <w:iCs/>
          <w:color w:val="44546A" w:themeColor="text2"/>
          <w:sz w:val="24"/>
          <w:szCs w:val="24"/>
        </w:rPr>
        <w:instrText xml:space="preserve"> SEQ _attēls \* ARABIC </w:instrText>
      </w:r>
      <w:r w:rsidRPr="004765CF">
        <w:rPr>
          <w:rFonts w:ascii="Times New Roman" w:hAnsi="Times New Roman" w:cs="Times New Roman"/>
          <w:i/>
          <w:iCs/>
          <w:color w:val="44546A" w:themeColor="text2"/>
          <w:sz w:val="24"/>
          <w:szCs w:val="24"/>
        </w:rPr>
        <w:fldChar w:fldCharType="separate"/>
      </w:r>
      <w:r w:rsidR="00B107CB">
        <w:rPr>
          <w:rFonts w:ascii="Times New Roman" w:hAnsi="Times New Roman" w:cs="Times New Roman"/>
          <w:i/>
          <w:iCs/>
          <w:noProof/>
          <w:color w:val="44546A" w:themeColor="text2"/>
          <w:sz w:val="24"/>
          <w:szCs w:val="24"/>
        </w:rPr>
        <w:t>25</w:t>
      </w:r>
      <w:r w:rsidRPr="004765CF">
        <w:rPr>
          <w:rFonts w:ascii="Times New Roman" w:hAnsi="Times New Roman" w:cs="Times New Roman"/>
          <w:i/>
          <w:iCs/>
          <w:color w:val="44546A" w:themeColor="text2"/>
          <w:sz w:val="24"/>
          <w:szCs w:val="24"/>
        </w:rPr>
        <w:fldChar w:fldCharType="end"/>
      </w:r>
      <w:r w:rsidR="006B6744" w:rsidRPr="004765CF">
        <w:rPr>
          <w:rFonts w:ascii="Times New Roman" w:hAnsi="Times New Roman" w:cs="Times New Roman"/>
          <w:i/>
          <w:iCs/>
          <w:color w:val="44546A" w:themeColor="text2"/>
          <w:sz w:val="24"/>
          <w:szCs w:val="24"/>
        </w:rPr>
        <w:t>.attēls. Radošo industriju un saistīto nozaru ekonomiski aktīvās statistikas vienības statistikas reģionos 2011.gadā (datu avots – Latvijas radošo industriju darbība un priekšnoteikumi nozares mērķtiecīgai attīstībai, 2013)</w:t>
      </w:r>
      <w:r w:rsidR="006B6744">
        <w:rPr>
          <w:rStyle w:val="FootnoteReference"/>
        </w:rPr>
        <w:footnoteReference w:id="45"/>
      </w:r>
    </w:p>
    <w:p w:rsidR="008D1C23" w:rsidRDefault="008D1C23" w:rsidP="00CF2B33">
      <w:pPr>
        <w:spacing w:after="120" w:line="240" w:lineRule="auto"/>
        <w:rPr>
          <w:rFonts w:ascii="Times New Roman" w:hAnsi="Times New Roman" w:cs="Times New Roman"/>
          <w:sz w:val="24"/>
          <w:szCs w:val="24"/>
        </w:rPr>
      </w:pPr>
      <w:r w:rsidRPr="003E7380">
        <w:rPr>
          <w:rFonts w:ascii="Times New Roman" w:hAnsi="Times New Roman" w:cs="Times New Roman"/>
          <w:sz w:val="24"/>
          <w:szCs w:val="24"/>
        </w:rPr>
        <w:t xml:space="preserve">Vairākums radošo industriju un ar tām saistīto nozaru uzņēmumu atrodas Rīgā un Pierīgā – reģionos izvietoti tikai aptuveni 1/4 radošo industriju un 1/3 saistīto nozaru uzņēmumu. Vērtējot reģionālā kontekstā, novērojams, ka salīdzinoši visvairāk radošo industriju uzņēmumu izvietoti Vidzemes un Kurzemes reģionos (aptuveni 1/3 no visiem radošo industriju uzņēmumiem reģionos kopumā, kamēr pārējos reģionos - </w:t>
      </w:r>
      <w:r w:rsidRPr="003E7380">
        <w:rPr>
          <w:rFonts w:ascii="Times New Roman" w:hAnsi="Times New Roman" w:cs="Times New Roman"/>
          <w:sz w:val="24"/>
          <w:szCs w:val="24"/>
        </w:rPr>
        <w:lastRenderedPageBreak/>
        <w:t>katrā aptuveni 1/4 no visiem). Saistīto nozaru uzņēmumi visvairāk izvietoti Kurzemes reģionā, bet salīdzinoši bieži - arī Latgalē.</w:t>
      </w:r>
    </w:p>
    <w:p w:rsidR="000138AF" w:rsidRPr="006B35E0" w:rsidRDefault="000138AF" w:rsidP="00CF2B33">
      <w:pPr>
        <w:spacing w:after="120" w:line="240" w:lineRule="auto"/>
        <w:rPr>
          <w:rFonts w:ascii="Times New Roman" w:hAnsi="Times New Roman" w:cs="Times New Roman"/>
          <w:sz w:val="24"/>
          <w:szCs w:val="24"/>
        </w:rPr>
      </w:pPr>
      <w:r w:rsidRPr="006B35E0">
        <w:rPr>
          <w:rFonts w:ascii="Times New Roman" w:hAnsi="Times New Roman" w:cs="Times New Roman"/>
          <w:sz w:val="24"/>
          <w:szCs w:val="24"/>
        </w:rPr>
        <w:t>Vi</w:t>
      </w:r>
      <w:r w:rsidR="006B35E0">
        <w:rPr>
          <w:rFonts w:ascii="Times New Roman" w:hAnsi="Times New Roman" w:cs="Times New Roman"/>
          <w:sz w:val="24"/>
          <w:szCs w:val="24"/>
        </w:rPr>
        <w:t>dzemes reģionā, piemēram, VBII</w:t>
      </w:r>
      <w:r w:rsidRPr="006B35E0">
        <w:rPr>
          <w:rFonts w:ascii="Times New Roman" w:hAnsi="Times New Roman" w:cs="Times New Roman"/>
          <w:sz w:val="24"/>
          <w:szCs w:val="24"/>
        </w:rPr>
        <w:t xml:space="preserve"> tiek </w:t>
      </w:r>
      <w:proofErr w:type="spellStart"/>
      <w:r w:rsidRPr="006B35E0">
        <w:rPr>
          <w:rFonts w:ascii="Times New Roman" w:hAnsi="Times New Roman" w:cs="Times New Roman"/>
          <w:sz w:val="24"/>
          <w:szCs w:val="24"/>
        </w:rPr>
        <w:t>inkubēts</w:t>
      </w:r>
      <w:proofErr w:type="spellEnd"/>
      <w:r w:rsidRPr="006B35E0">
        <w:rPr>
          <w:rFonts w:ascii="Times New Roman" w:hAnsi="Times New Roman" w:cs="Times New Roman"/>
          <w:sz w:val="24"/>
          <w:szCs w:val="24"/>
        </w:rPr>
        <w:t xml:space="preserve"> uzņēmums „</w:t>
      </w:r>
      <w:proofErr w:type="spellStart"/>
      <w:r w:rsidRPr="006B35E0">
        <w:rPr>
          <w:rFonts w:ascii="Times New Roman" w:hAnsi="Times New Roman" w:cs="Times New Roman"/>
          <w:sz w:val="24"/>
          <w:szCs w:val="24"/>
        </w:rPr>
        <w:t>Amber</w:t>
      </w:r>
      <w:proofErr w:type="spellEnd"/>
      <w:r w:rsidRPr="006B35E0">
        <w:rPr>
          <w:rFonts w:ascii="Times New Roman" w:hAnsi="Times New Roman" w:cs="Times New Roman"/>
          <w:sz w:val="24"/>
          <w:szCs w:val="24"/>
        </w:rPr>
        <w:t xml:space="preserve"> </w:t>
      </w:r>
      <w:proofErr w:type="spellStart"/>
      <w:r w:rsidRPr="006B35E0">
        <w:rPr>
          <w:rFonts w:ascii="Times New Roman" w:hAnsi="Times New Roman" w:cs="Times New Roman"/>
          <w:sz w:val="24"/>
          <w:szCs w:val="24"/>
        </w:rPr>
        <w:t>Fashion</w:t>
      </w:r>
      <w:proofErr w:type="spellEnd"/>
      <w:r w:rsidRPr="006B35E0">
        <w:rPr>
          <w:rFonts w:ascii="Times New Roman" w:hAnsi="Times New Roman" w:cs="Times New Roman"/>
          <w:sz w:val="24"/>
          <w:szCs w:val="24"/>
        </w:rPr>
        <w:t xml:space="preserve"> </w:t>
      </w:r>
      <w:proofErr w:type="spellStart"/>
      <w:r w:rsidRPr="006B35E0">
        <w:rPr>
          <w:rFonts w:ascii="Times New Roman" w:hAnsi="Times New Roman" w:cs="Times New Roman"/>
          <w:sz w:val="24"/>
          <w:szCs w:val="24"/>
        </w:rPr>
        <w:t>Group</w:t>
      </w:r>
      <w:proofErr w:type="spellEnd"/>
      <w:r w:rsidRPr="006B35E0">
        <w:rPr>
          <w:rFonts w:ascii="Times New Roman" w:hAnsi="Times New Roman" w:cs="Times New Roman"/>
          <w:sz w:val="24"/>
          <w:szCs w:val="24"/>
        </w:rPr>
        <w:t xml:space="preserve">”, kas nodrošina dizaina apģērba zīmola </w:t>
      </w:r>
      <w:proofErr w:type="spellStart"/>
      <w:r w:rsidRPr="006B35E0">
        <w:rPr>
          <w:rFonts w:ascii="Times New Roman" w:hAnsi="Times New Roman" w:cs="Times New Roman"/>
          <w:sz w:val="24"/>
          <w:szCs w:val="24"/>
        </w:rPr>
        <w:t>David`s</w:t>
      </w:r>
      <w:proofErr w:type="spellEnd"/>
      <w:r w:rsidRPr="006B35E0">
        <w:rPr>
          <w:rFonts w:ascii="Times New Roman" w:hAnsi="Times New Roman" w:cs="Times New Roman"/>
          <w:sz w:val="24"/>
          <w:szCs w:val="24"/>
        </w:rPr>
        <w:t xml:space="preserve"> attīstību Latvijā un pasaulē. Uzņēmuma komanda šobrīd strādā pie sērijveida dizaina apģērbu kolekcijas gatavošanas, piedāvājot klientiem augstākās klases apģērbu izstrādājumus par demokrātiskām cenām, jo šī uzņēmuma attīstību vada </w:t>
      </w:r>
      <w:proofErr w:type="spellStart"/>
      <w:r w:rsidRPr="006B35E0">
        <w:rPr>
          <w:rFonts w:ascii="Times New Roman" w:hAnsi="Times New Roman" w:cs="Times New Roman"/>
          <w:sz w:val="24"/>
          <w:szCs w:val="24"/>
        </w:rPr>
        <w:t>filosofija</w:t>
      </w:r>
      <w:proofErr w:type="spellEnd"/>
      <w:r w:rsidRPr="006B35E0">
        <w:rPr>
          <w:rFonts w:ascii="Times New Roman" w:hAnsi="Times New Roman" w:cs="Times New Roman"/>
          <w:sz w:val="24"/>
          <w:szCs w:val="24"/>
        </w:rPr>
        <w:t xml:space="preserve">, ka modei ir jābūt pieejamai plašam valkātāju lokam, nebaidoties par savu atbilstību kādiem īpašiem materiāliem vai fiziskiem standartiem, tāpēc modes mākslinieka </w:t>
      </w:r>
      <w:proofErr w:type="spellStart"/>
      <w:r w:rsidRPr="006B35E0">
        <w:rPr>
          <w:rFonts w:ascii="Times New Roman" w:hAnsi="Times New Roman" w:cs="Times New Roman"/>
          <w:sz w:val="24"/>
          <w:szCs w:val="24"/>
        </w:rPr>
        <w:t>David`s</w:t>
      </w:r>
      <w:proofErr w:type="spellEnd"/>
      <w:r w:rsidRPr="006B35E0">
        <w:rPr>
          <w:rFonts w:ascii="Times New Roman" w:hAnsi="Times New Roman" w:cs="Times New Roman"/>
          <w:sz w:val="24"/>
          <w:szCs w:val="24"/>
        </w:rPr>
        <w:t xml:space="preserve"> tērpi pieejami dažādos izmēros par labām cenām.</w:t>
      </w:r>
    </w:p>
    <w:p w:rsidR="00CF2B33" w:rsidRDefault="000138AF" w:rsidP="00CF2B33">
      <w:pPr>
        <w:spacing w:after="120" w:line="240" w:lineRule="auto"/>
        <w:rPr>
          <w:rFonts w:ascii="Times New Roman" w:hAnsi="Times New Roman" w:cs="Times New Roman"/>
          <w:sz w:val="24"/>
          <w:szCs w:val="24"/>
        </w:rPr>
      </w:pPr>
      <w:r w:rsidRPr="006B35E0">
        <w:rPr>
          <w:rFonts w:ascii="Times New Roman" w:hAnsi="Times New Roman" w:cs="Times New Roman"/>
          <w:sz w:val="24"/>
          <w:szCs w:val="24"/>
        </w:rPr>
        <w:t xml:space="preserve"> Uzņēmums „Valmieras kinostudija”, kas Lauku atbalsta dienesta finansēta projekta ietvaros atklāja savu skaņu ierakstu studiju, piedāvā tādus audio pakalpojumus, kā reklāmu, audio grāmatu un citu materiālu ieskaņošanu. Paralēli audio studijas attīstīšanai „Valmieras kinostudija” nodarbojas ar pasākumu organizēšanu, izrāžu un kino/</w:t>
      </w:r>
      <w:proofErr w:type="spellStart"/>
      <w:r w:rsidRPr="006B35E0">
        <w:rPr>
          <w:rFonts w:ascii="Times New Roman" w:hAnsi="Times New Roman" w:cs="Times New Roman"/>
          <w:sz w:val="24"/>
          <w:szCs w:val="24"/>
        </w:rPr>
        <w:t>tv</w:t>
      </w:r>
      <w:proofErr w:type="spellEnd"/>
      <w:r w:rsidRPr="006B35E0">
        <w:rPr>
          <w:rFonts w:ascii="Times New Roman" w:hAnsi="Times New Roman" w:cs="Times New Roman"/>
          <w:sz w:val="24"/>
          <w:szCs w:val="24"/>
        </w:rPr>
        <w:t xml:space="preserve"> producēšanu. Uzņēmuma producētās un īstenotās bērnu izrādes „</w:t>
      </w:r>
      <w:proofErr w:type="spellStart"/>
      <w:r w:rsidRPr="006B35E0">
        <w:rPr>
          <w:rFonts w:ascii="Times New Roman" w:hAnsi="Times New Roman" w:cs="Times New Roman"/>
          <w:sz w:val="24"/>
          <w:szCs w:val="24"/>
        </w:rPr>
        <w:t>Tāltālā</w:t>
      </w:r>
      <w:proofErr w:type="spellEnd"/>
      <w:r w:rsidRPr="006B35E0">
        <w:rPr>
          <w:rFonts w:ascii="Times New Roman" w:hAnsi="Times New Roman" w:cs="Times New Roman"/>
          <w:sz w:val="24"/>
          <w:szCs w:val="24"/>
        </w:rPr>
        <w:t xml:space="preserve"> meža varonis” un „Pingvīni nāk!” guva lielus panākumus un skatītāju atsaucību visā Latvijā.</w:t>
      </w:r>
    </w:p>
    <w:p w:rsidR="000138AF" w:rsidRPr="006B35E0" w:rsidRDefault="000138AF" w:rsidP="00CF2B33">
      <w:pPr>
        <w:spacing w:after="120" w:line="240" w:lineRule="auto"/>
        <w:rPr>
          <w:rFonts w:ascii="Times New Roman" w:hAnsi="Times New Roman" w:cs="Times New Roman"/>
          <w:sz w:val="24"/>
          <w:szCs w:val="24"/>
        </w:rPr>
      </w:pPr>
      <w:r w:rsidRPr="006B35E0">
        <w:rPr>
          <w:rFonts w:ascii="Times New Roman" w:hAnsi="Times New Roman" w:cs="Times New Roman"/>
          <w:sz w:val="24"/>
          <w:szCs w:val="24"/>
        </w:rPr>
        <w:t xml:space="preserve">Pie VBII radošās industrijas uzņēmumiem pieskaitāmi arī tādi uzņēmumi, kā „80ART”, kas nodarbojas ar </w:t>
      </w:r>
      <w:proofErr w:type="spellStart"/>
      <w:r w:rsidRPr="006B35E0">
        <w:rPr>
          <w:rFonts w:ascii="Times New Roman" w:hAnsi="Times New Roman" w:cs="Times New Roman"/>
          <w:sz w:val="24"/>
          <w:szCs w:val="24"/>
        </w:rPr>
        <w:t>mazbudžeta</w:t>
      </w:r>
      <w:proofErr w:type="spellEnd"/>
      <w:r w:rsidRPr="006B35E0">
        <w:rPr>
          <w:rFonts w:ascii="Times New Roman" w:hAnsi="Times New Roman" w:cs="Times New Roman"/>
          <w:sz w:val="24"/>
          <w:szCs w:val="24"/>
        </w:rPr>
        <w:t xml:space="preserve"> </w:t>
      </w:r>
      <w:proofErr w:type="spellStart"/>
      <w:r w:rsidRPr="006B35E0">
        <w:rPr>
          <w:rFonts w:ascii="Times New Roman" w:hAnsi="Times New Roman" w:cs="Times New Roman"/>
          <w:sz w:val="24"/>
          <w:szCs w:val="24"/>
        </w:rPr>
        <w:t>audioreklāmu</w:t>
      </w:r>
      <w:proofErr w:type="spellEnd"/>
      <w:r w:rsidRPr="006B35E0">
        <w:rPr>
          <w:rFonts w:ascii="Times New Roman" w:hAnsi="Times New Roman" w:cs="Times New Roman"/>
          <w:sz w:val="24"/>
          <w:szCs w:val="24"/>
        </w:rPr>
        <w:t xml:space="preserve"> izgatavošanu, „</w:t>
      </w:r>
      <w:proofErr w:type="spellStart"/>
      <w:r w:rsidRPr="006B35E0">
        <w:rPr>
          <w:rFonts w:ascii="Times New Roman" w:hAnsi="Times New Roman" w:cs="Times New Roman"/>
          <w:sz w:val="24"/>
          <w:szCs w:val="24"/>
        </w:rPr>
        <w:t>Epata</w:t>
      </w:r>
      <w:proofErr w:type="spellEnd"/>
      <w:r w:rsidRPr="006B35E0">
        <w:rPr>
          <w:rFonts w:ascii="Times New Roman" w:hAnsi="Times New Roman" w:cs="Times New Roman"/>
          <w:sz w:val="24"/>
          <w:szCs w:val="24"/>
        </w:rPr>
        <w:t xml:space="preserve"> Studio”, kas piedāvā visa veida audio vizuālos risinājumus, „</w:t>
      </w:r>
      <w:proofErr w:type="spellStart"/>
      <w:r w:rsidRPr="006B35E0">
        <w:rPr>
          <w:rFonts w:ascii="Times New Roman" w:hAnsi="Times New Roman" w:cs="Times New Roman"/>
          <w:sz w:val="24"/>
          <w:szCs w:val="24"/>
        </w:rPr>
        <w:t>Fun</w:t>
      </w:r>
      <w:proofErr w:type="spellEnd"/>
      <w:r w:rsidRPr="006B35E0">
        <w:rPr>
          <w:rFonts w:ascii="Times New Roman" w:hAnsi="Times New Roman" w:cs="Times New Roman"/>
          <w:sz w:val="24"/>
          <w:szCs w:val="24"/>
        </w:rPr>
        <w:t xml:space="preserve"> </w:t>
      </w:r>
      <w:proofErr w:type="spellStart"/>
      <w:r w:rsidRPr="006B35E0">
        <w:rPr>
          <w:rFonts w:ascii="Times New Roman" w:hAnsi="Times New Roman" w:cs="Times New Roman"/>
          <w:sz w:val="24"/>
          <w:szCs w:val="24"/>
        </w:rPr>
        <w:t>Generation</w:t>
      </w:r>
      <w:proofErr w:type="spellEnd"/>
      <w:r w:rsidRPr="006B35E0">
        <w:rPr>
          <w:rFonts w:ascii="Times New Roman" w:hAnsi="Times New Roman" w:cs="Times New Roman"/>
          <w:sz w:val="24"/>
          <w:szCs w:val="24"/>
        </w:rPr>
        <w:t xml:space="preserve"> </w:t>
      </w:r>
      <w:proofErr w:type="spellStart"/>
      <w:r w:rsidRPr="006B35E0">
        <w:rPr>
          <w:rFonts w:ascii="Times New Roman" w:hAnsi="Times New Roman" w:cs="Times New Roman"/>
          <w:sz w:val="24"/>
          <w:szCs w:val="24"/>
        </w:rPr>
        <w:t>Lab</w:t>
      </w:r>
      <w:proofErr w:type="spellEnd"/>
      <w:r w:rsidRPr="006B35E0">
        <w:rPr>
          <w:rFonts w:ascii="Times New Roman" w:hAnsi="Times New Roman" w:cs="Times New Roman"/>
          <w:sz w:val="24"/>
          <w:szCs w:val="24"/>
        </w:rPr>
        <w:t>”, kas strādā pie mobilo tehnoloģiju aplikācijas izstrādes, SIA „</w:t>
      </w:r>
      <w:proofErr w:type="spellStart"/>
      <w:r w:rsidRPr="006B35E0">
        <w:rPr>
          <w:rFonts w:ascii="Times New Roman" w:hAnsi="Times New Roman" w:cs="Times New Roman"/>
          <w:sz w:val="24"/>
          <w:szCs w:val="24"/>
        </w:rPr>
        <w:t>Ludere</w:t>
      </w:r>
      <w:proofErr w:type="spellEnd"/>
      <w:r w:rsidRPr="006B35E0">
        <w:rPr>
          <w:rFonts w:ascii="Times New Roman" w:hAnsi="Times New Roman" w:cs="Times New Roman"/>
          <w:sz w:val="24"/>
          <w:szCs w:val="24"/>
        </w:rPr>
        <w:t>”, kas attīsta sociālo tīklu aplikāciju Ideju Akadēmija, u.c.</w:t>
      </w:r>
      <w:r w:rsidRPr="006B35E0">
        <w:rPr>
          <w:rStyle w:val="FootnoteReference"/>
          <w:rFonts w:ascii="Times New Roman" w:hAnsi="Times New Roman" w:cs="Times New Roman"/>
          <w:sz w:val="24"/>
          <w:szCs w:val="24"/>
        </w:rPr>
        <w:footnoteReference w:id="46"/>
      </w:r>
    </w:p>
    <w:p w:rsidR="00A44718" w:rsidRPr="006B35E0" w:rsidRDefault="00A44718" w:rsidP="00CF2B33">
      <w:pPr>
        <w:spacing w:after="120" w:line="240" w:lineRule="auto"/>
        <w:rPr>
          <w:rFonts w:ascii="Times New Roman" w:hAnsi="Times New Roman" w:cs="Times New Roman"/>
          <w:sz w:val="24"/>
          <w:szCs w:val="24"/>
        </w:rPr>
      </w:pPr>
      <w:r w:rsidRPr="006B35E0">
        <w:rPr>
          <w:rFonts w:ascii="Times New Roman" w:hAnsi="Times New Roman" w:cs="Times New Roman"/>
          <w:sz w:val="24"/>
          <w:szCs w:val="24"/>
        </w:rPr>
        <w:t>Savukārt Cēsis starp radošo industriju uzņēmumiem varētu minēt apmēram 20 ekonomiski aktīvos uzņēmumus, to vidū galeriju „Dūja“ (SIA LG Studija), tipogrāfiju „Jāņa Sēta“ (A/S Preses nams), dizaina darbnīcu „Autos“, TV Vidzeme, Radio3, dizaina grupu „TT Stils“, reklāmas aģentūru „Kobalts“, IK „</w:t>
      </w:r>
      <w:proofErr w:type="spellStart"/>
      <w:r w:rsidRPr="006B35E0">
        <w:rPr>
          <w:rFonts w:ascii="Times New Roman" w:hAnsi="Times New Roman" w:cs="Times New Roman"/>
          <w:sz w:val="24"/>
          <w:szCs w:val="24"/>
        </w:rPr>
        <w:t>Vēverīšas</w:t>
      </w:r>
      <w:proofErr w:type="spellEnd"/>
      <w:r w:rsidRPr="006B35E0">
        <w:rPr>
          <w:rFonts w:ascii="Times New Roman" w:hAnsi="Times New Roman" w:cs="Times New Roman"/>
          <w:sz w:val="24"/>
          <w:szCs w:val="24"/>
        </w:rPr>
        <w:t xml:space="preserve">“, salonu „Grieži“, Arhitekta Imanta </w:t>
      </w:r>
      <w:proofErr w:type="spellStart"/>
      <w:r w:rsidRPr="006B35E0">
        <w:rPr>
          <w:rFonts w:ascii="Times New Roman" w:hAnsi="Times New Roman" w:cs="Times New Roman"/>
          <w:sz w:val="24"/>
          <w:szCs w:val="24"/>
        </w:rPr>
        <w:t>Timermaņa</w:t>
      </w:r>
      <w:proofErr w:type="spellEnd"/>
      <w:r w:rsidRPr="006B35E0">
        <w:rPr>
          <w:rFonts w:ascii="Times New Roman" w:hAnsi="Times New Roman" w:cs="Times New Roman"/>
          <w:sz w:val="24"/>
          <w:szCs w:val="24"/>
        </w:rPr>
        <w:t xml:space="preserve"> biroju u.c. individuālie uzņēmējus un uzņēmējsabiedrības.</w:t>
      </w:r>
      <w:r w:rsidRPr="006B35E0">
        <w:rPr>
          <w:rStyle w:val="FootnoteReference"/>
          <w:rFonts w:ascii="Times New Roman" w:hAnsi="Times New Roman" w:cs="Times New Roman"/>
          <w:sz w:val="24"/>
          <w:szCs w:val="24"/>
        </w:rPr>
        <w:footnoteReference w:id="47"/>
      </w:r>
      <w:r w:rsidRPr="006B35E0">
        <w:rPr>
          <w:rFonts w:ascii="Times New Roman" w:hAnsi="Times New Roman" w:cs="Times New Roman"/>
          <w:sz w:val="24"/>
          <w:szCs w:val="24"/>
        </w:rPr>
        <w:t> </w:t>
      </w:r>
    </w:p>
    <w:p w:rsidR="00412FB5" w:rsidRDefault="00412FB5" w:rsidP="00CF2B33">
      <w:pPr>
        <w:spacing w:after="120" w:line="240" w:lineRule="auto"/>
        <w:rPr>
          <w:rFonts w:ascii="Times New Roman" w:hAnsi="Times New Roman" w:cs="Times New Roman"/>
          <w:sz w:val="24"/>
          <w:szCs w:val="24"/>
        </w:rPr>
      </w:pPr>
      <w:r w:rsidRPr="003E7380">
        <w:rPr>
          <w:rFonts w:ascii="Times New Roman" w:hAnsi="Times New Roman" w:cs="Times New Roman"/>
          <w:sz w:val="24"/>
          <w:szCs w:val="24"/>
        </w:rPr>
        <w:t xml:space="preserve">Vidzemes reģions ierindojas tūlīt aiz Rīgas un Pierīgas reģioniem arī vērtējot radošo industriju komersantu neto apgrozījumu, kas 2011.gadā ir bijis 40 </w:t>
      </w:r>
      <w:proofErr w:type="spellStart"/>
      <w:r w:rsidRPr="003E7380">
        <w:rPr>
          <w:rFonts w:ascii="Times New Roman" w:hAnsi="Times New Roman" w:cs="Times New Roman"/>
          <w:sz w:val="24"/>
          <w:szCs w:val="24"/>
        </w:rPr>
        <w:t>milj.LVL</w:t>
      </w:r>
      <w:proofErr w:type="spellEnd"/>
      <w:r w:rsidRPr="003E7380">
        <w:rPr>
          <w:rFonts w:ascii="Times New Roman" w:hAnsi="Times New Roman" w:cs="Times New Roman"/>
          <w:sz w:val="24"/>
          <w:szCs w:val="24"/>
        </w:rPr>
        <w:t>.</w:t>
      </w:r>
    </w:p>
    <w:p w:rsidR="000D531A" w:rsidRPr="003E7380" w:rsidRDefault="000D531A" w:rsidP="000D531A">
      <w:pPr>
        <w:spacing w:after="120" w:line="240" w:lineRule="auto"/>
        <w:rPr>
          <w:rFonts w:ascii="Times New Roman" w:hAnsi="Times New Roman" w:cs="Times New Roman"/>
          <w:sz w:val="24"/>
          <w:szCs w:val="24"/>
        </w:rPr>
      </w:pPr>
      <w:r w:rsidRPr="003E7380">
        <w:rPr>
          <w:rFonts w:ascii="Times New Roman" w:hAnsi="Times New Roman" w:cs="Times New Roman"/>
          <w:sz w:val="24"/>
          <w:szCs w:val="24"/>
        </w:rPr>
        <w:t>Vairāk kā 80% no kopējā radošo industriju apgrozījuma nodrošina uzņēmumi Rīgā, saistītajās nozarēs Rīgas uzņēmumu apgrozījums sastāda aptuveni 70%. Pēdējo četru gadu laikā Rīgā izvietoto uzņēmumu apgrozījuma īpatsvars gan samazinājies par aptuveni 5%, vienlaikus pieaugot Pierīgā un Vidzemē izvietoto uzņēmumu apgrozījuma īpatsvaram. Reģionālā griezumā novērojams, ka salīdzinoši lielāks ir Vidzemē strādājošo radošo industriju uzņēmumu apgrozījums, savukārt saistīto nozaru jomā - Kurzemē strādājošo.</w:t>
      </w:r>
    </w:p>
    <w:p w:rsidR="000D531A" w:rsidRPr="003E7380" w:rsidRDefault="000D531A" w:rsidP="00CF2B33">
      <w:pPr>
        <w:spacing w:after="120" w:line="240" w:lineRule="auto"/>
        <w:rPr>
          <w:rFonts w:ascii="Times New Roman" w:hAnsi="Times New Roman" w:cs="Times New Roman"/>
          <w:sz w:val="24"/>
          <w:szCs w:val="24"/>
        </w:rPr>
      </w:pPr>
    </w:p>
    <w:p w:rsidR="00DC101E" w:rsidRDefault="006B6744" w:rsidP="00DC101E">
      <w:pPr>
        <w:spacing w:before="120" w:after="120" w:line="240" w:lineRule="auto"/>
        <w:jc w:val="center"/>
        <w:rPr>
          <w:rFonts w:ascii="Times New Roman" w:hAnsi="Times New Roman" w:cs="Times New Roman"/>
          <w:i/>
          <w:iCs/>
          <w:color w:val="44546A" w:themeColor="text2"/>
          <w:sz w:val="24"/>
          <w:szCs w:val="24"/>
        </w:rPr>
      </w:pPr>
      <w:r w:rsidRPr="006B6744">
        <w:rPr>
          <w:rFonts w:ascii="Times New Roman" w:hAnsi="Times New Roman" w:cs="Times New Roman"/>
          <w:noProof/>
          <w:sz w:val="24"/>
          <w:szCs w:val="24"/>
          <w:lang w:eastAsia="lv-LV"/>
        </w:rPr>
        <w:lastRenderedPageBreak/>
        <w:drawing>
          <wp:inline distT="0" distB="0" distL="0" distR="0">
            <wp:extent cx="5047615" cy="2920365"/>
            <wp:effectExtent l="0" t="0" r="635" b="0"/>
            <wp:docPr id="112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7615" cy="2920365"/>
                    </a:xfrm>
                    <a:prstGeom prst="rect">
                      <a:avLst/>
                    </a:prstGeom>
                    <a:noFill/>
                  </pic:spPr>
                </pic:pic>
              </a:graphicData>
            </a:graphic>
          </wp:inline>
        </w:drawing>
      </w:r>
    </w:p>
    <w:p w:rsidR="006B6744" w:rsidRPr="00412FB5" w:rsidRDefault="00F53B53" w:rsidP="00DC101E">
      <w:pPr>
        <w:spacing w:before="120" w:after="120" w:line="240" w:lineRule="auto"/>
        <w:rPr>
          <w:rFonts w:ascii="Times New Roman" w:hAnsi="Times New Roman" w:cs="Times New Roman"/>
          <w:i/>
          <w:iCs/>
          <w:color w:val="44546A" w:themeColor="text2"/>
          <w:sz w:val="24"/>
          <w:szCs w:val="24"/>
        </w:rPr>
      </w:pPr>
      <w:r w:rsidRPr="00412FB5">
        <w:rPr>
          <w:rFonts w:ascii="Times New Roman" w:hAnsi="Times New Roman" w:cs="Times New Roman"/>
          <w:i/>
          <w:iCs/>
          <w:color w:val="44546A" w:themeColor="text2"/>
          <w:sz w:val="24"/>
          <w:szCs w:val="24"/>
        </w:rPr>
        <w:fldChar w:fldCharType="begin"/>
      </w:r>
      <w:r w:rsidR="00BC0EC3" w:rsidRPr="00412FB5">
        <w:rPr>
          <w:rFonts w:ascii="Times New Roman" w:hAnsi="Times New Roman" w:cs="Times New Roman"/>
          <w:i/>
          <w:iCs/>
          <w:color w:val="44546A" w:themeColor="text2"/>
          <w:sz w:val="24"/>
          <w:szCs w:val="24"/>
        </w:rPr>
        <w:instrText xml:space="preserve"> SEQ _attēls \* ARABIC </w:instrText>
      </w:r>
      <w:r w:rsidRPr="00412FB5">
        <w:rPr>
          <w:rFonts w:ascii="Times New Roman" w:hAnsi="Times New Roman" w:cs="Times New Roman"/>
          <w:i/>
          <w:iCs/>
          <w:color w:val="44546A" w:themeColor="text2"/>
          <w:sz w:val="24"/>
          <w:szCs w:val="24"/>
        </w:rPr>
        <w:fldChar w:fldCharType="separate"/>
      </w:r>
      <w:r w:rsidR="00B107CB">
        <w:rPr>
          <w:rFonts w:ascii="Times New Roman" w:hAnsi="Times New Roman" w:cs="Times New Roman"/>
          <w:i/>
          <w:iCs/>
          <w:noProof/>
          <w:color w:val="44546A" w:themeColor="text2"/>
          <w:sz w:val="24"/>
          <w:szCs w:val="24"/>
        </w:rPr>
        <w:t>26</w:t>
      </w:r>
      <w:r w:rsidRPr="00412FB5">
        <w:rPr>
          <w:rFonts w:ascii="Times New Roman" w:hAnsi="Times New Roman" w:cs="Times New Roman"/>
          <w:i/>
          <w:iCs/>
          <w:color w:val="44546A" w:themeColor="text2"/>
          <w:sz w:val="24"/>
          <w:szCs w:val="24"/>
        </w:rPr>
        <w:fldChar w:fldCharType="end"/>
      </w:r>
      <w:r w:rsidR="006B6744" w:rsidRPr="00412FB5">
        <w:rPr>
          <w:rFonts w:ascii="Times New Roman" w:hAnsi="Times New Roman" w:cs="Times New Roman"/>
          <w:i/>
          <w:iCs/>
          <w:color w:val="44546A" w:themeColor="text2"/>
          <w:sz w:val="24"/>
          <w:szCs w:val="24"/>
        </w:rPr>
        <w:t>.attēls. Radošo industriju un saistīto nozaru komersantu apgrozījums statistikas reģionos 2011.gadā (datu avots – Latvijas radošo industriju darbība un priekšnoteikumi nozares mērķtiecīgai attīstībai, 2013)</w:t>
      </w:r>
      <w:r w:rsidR="006B6744" w:rsidRPr="00CF2B33">
        <w:rPr>
          <w:rFonts w:ascii="Times New Roman" w:hAnsi="Times New Roman" w:cs="Times New Roman"/>
          <w:i/>
          <w:iCs/>
          <w:color w:val="44546A" w:themeColor="text2"/>
          <w:sz w:val="24"/>
          <w:szCs w:val="24"/>
          <w:vertAlign w:val="superscript"/>
        </w:rPr>
        <w:footnoteReference w:id="48"/>
      </w:r>
    </w:p>
    <w:p w:rsidR="00412FB5" w:rsidRPr="006B7F56" w:rsidRDefault="00412FB5" w:rsidP="00CF2B33">
      <w:pPr>
        <w:spacing w:after="120" w:line="240" w:lineRule="auto"/>
        <w:rPr>
          <w:rFonts w:ascii="Times New Roman" w:hAnsi="Times New Roman" w:cs="Times New Roman"/>
          <w:sz w:val="24"/>
          <w:szCs w:val="24"/>
        </w:rPr>
      </w:pPr>
      <w:r w:rsidRPr="003E7380">
        <w:rPr>
          <w:rFonts w:ascii="Times New Roman" w:hAnsi="Times New Roman" w:cs="Times New Roman"/>
          <w:sz w:val="24"/>
          <w:szCs w:val="24"/>
        </w:rPr>
        <w:t xml:space="preserve">Salīdzinot 2008. </w:t>
      </w:r>
      <w:r w:rsidR="0063418A" w:rsidRPr="003E7380">
        <w:rPr>
          <w:rFonts w:ascii="Times New Roman" w:hAnsi="Times New Roman" w:cs="Times New Roman"/>
          <w:sz w:val="24"/>
          <w:szCs w:val="24"/>
        </w:rPr>
        <w:t>u</w:t>
      </w:r>
      <w:r w:rsidRPr="003E7380">
        <w:rPr>
          <w:rFonts w:ascii="Times New Roman" w:hAnsi="Times New Roman" w:cs="Times New Roman"/>
          <w:sz w:val="24"/>
          <w:szCs w:val="24"/>
        </w:rPr>
        <w:t>n 2011.gadu, Vidzemes reģionā radošo industriju komersantu apgrozījums ir pieaudzis par 25%, kas ir otrs lielākais pieaugums aiz Zemgales reģiona un liecina par radošo industriju attīstības potenciālu nākotnē.</w:t>
      </w:r>
    </w:p>
    <w:p w:rsidR="00407D14" w:rsidRPr="006B7F56" w:rsidRDefault="00727302" w:rsidP="00CF2B33">
      <w:pPr>
        <w:pStyle w:val="Heading3"/>
        <w:rPr>
          <w:lang w:eastAsia="da-DK"/>
        </w:rPr>
      </w:pPr>
      <w:bookmarkStart w:id="20" w:name="_Toc396159768"/>
      <w:r w:rsidRPr="006B7F56">
        <w:rPr>
          <w:lang w:eastAsia="da-DK"/>
        </w:rPr>
        <w:t>Infrastruktūras kapitāls</w:t>
      </w:r>
      <w:bookmarkEnd w:id="20"/>
    </w:p>
    <w:p w:rsidR="00407D14" w:rsidRPr="006B7F56" w:rsidRDefault="0039001A"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Neapšaubāmi, arī reģiona infrastruktūra ietekmē spējas būt inovatīvām un radīt produktus ar augstu pievienoto vērtību.</w:t>
      </w:r>
    </w:p>
    <w:p w:rsidR="00565FA7" w:rsidRPr="006B7F56" w:rsidRDefault="0039001A"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Tirgus apgūšanas un preču transportēšanas kontekstā liela nozīm</w:t>
      </w:r>
      <w:r w:rsidR="00565FA7">
        <w:rPr>
          <w:rFonts w:ascii="Times New Roman" w:hAnsi="Times New Roman" w:cs="Times New Roman"/>
          <w:sz w:val="24"/>
          <w:szCs w:val="24"/>
        </w:rPr>
        <w:t xml:space="preserve">e ir uzņēmuma atrašanās vietai. </w:t>
      </w:r>
      <w:r w:rsidR="00565FA7" w:rsidRPr="00565FA7">
        <w:rPr>
          <w:rFonts w:ascii="Times New Roman" w:hAnsi="Times New Roman" w:cs="Times New Roman"/>
          <w:sz w:val="24"/>
          <w:szCs w:val="24"/>
        </w:rPr>
        <w:t>Liela daļa Vidzemes lauku teritoriju atrodas pie satiksmes plūsmām</w:t>
      </w:r>
      <w:r w:rsidR="00565FA7" w:rsidRPr="00565FA7">
        <w:rPr>
          <w:rStyle w:val="FootnoteReference"/>
          <w:rFonts w:cs="Times New Roman"/>
          <w:sz w:val="24"/>
          <w:szCs w:val="24"/>
        </w:rPr>
        <w:footnoteReference w:id="49"/>
      </w:r>
      <w:r w:rsidR="00565FA7" w:rsidRPr="00565FA7">
        <w:rPr>
          <w:rFonts w:ascii="Times New Roman" w:hAnsi="Times New Roman" w:cs="Times New Roman"/>
          <w:sz w:val="24"/>
          <w:szCs w:val="24"/>
        </w:rPr>
        <w:t>.</w:t>
      </w:r>
    </w:p>
    <w:p w:rsidR="0039001A" w:rsidRDefault="0039001A"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Vidzemes reģiona pašvaldību </w:t>
      </w:r>
      <w:r w:rsidRPr="006B259D">
        <w:rPr>
          <w:rFonts w:ascii="Times New Roman" w:hAnsi="Times New Roman" w:cs="Times New Roman"/>
          <w:b/>
          <w:sz w:val="24"/>
          <w:szCs w:val="24"/>
        </w:rPr>
        <w:t>sasniedzamību</w:t>
      </w:r>
      <w:r w:rsidRPr="006B7F56">
        <w:rPr>
          <w:rFonts w:ascii="Times New Roman" w:hAnsi="Times New Roman" w:cs="Times New Roman"/>
          <w:sz w:val="24"/>
          <w:szCs w:val="24"/>
        </w:rPr>
        <w:t xml:space="preserve"> </w:t>
      </w:r>
      <w:r w:rsidR="00565FA7">
        <w:rPr>
          <w:rFonts w:ascii="Times New Roman" w:hAnsi="Times New Roman" w:cs="Times New Roman"/>
          <w:sz w:val="24"/>
          <w:szCs w:val="24"/>
        </w:rPr>
        <w:t>raksturo</w:t>
      </w:r>
      <w:r w:rsidRPr="006B7F56">
        <w:rPr>
          <w:rFonts w:ascii="Times New Roman" w:hAnsi="Times New Roman" w:cs="Times New Roman"/>
          <w:sz w:val="24"/>
          <w:szCs w:val="24"/>
        </w:rPr>
        <w:t xml:space="preserve"> attālum</w:t>
      </w:r>
      <w:r w:rsidR="00565FA7">
        <w:rPr>
          <w:rFonts w:ascii="Times New Roman" w:hAnsi="Times New Roman" w:cs="Times New Roman"/>
          <w:sz w:val="24"/>
          <w:szCs w:val="24"/>
        </w:rPr>
        <w:t>s</w:t>
      </w:r>
      <w:r w:rsidRPr="006B7F56">
        <w:rPr>
          <w:rFonts w:ascii="Times New Roman" w:hAnsi="Times New Roman" w:cs="Times New Roman"/>
          <w:sz w:val="24"/>
          <w:szCs w:val="24"/>
        </w:rPr>
        <w:t xml:space="preserve"> līdz galvaspilsētai Rīgai un starptautiskajai lidostai “Rīga” no republikas pilsētas vai novada centra.</w:t>
      </w:r>
      <w:r w:rsidR="008116B0" w:rsidRPr="006B7F56">
        <w:rPr>
          <w:rFonts w:ascii="Times New Roman" w:hAnsi="Times New Roman" w:cs="Times New Roman"/>
          <w:sz w:val="24"/>
          <w:szCs w:val="24"/>
        </w:rPr>
        <w:t xml:space="preserve"> Galvaspilsēta šajā gadījumā izvēlēta, jo ir nozīmīgākais vietējais tirgus Latvijā, kā arī teritorija, kur atrodas starptautiska osta un lidosta (lidosta atrodas Mārupes pašvaldībā netālu no Rīgas pašvaldības robežas).</w:t>
      </w:r>
    </w:p>
    <w:p w:rsidR="00C20FEC" w:rsidRPr="006B7F56" w:rsidRDefault="00C20FEC" w:rsidP="00CF2B33">
      <w:pPr>
        <w:spacing w:after="120" w:line="240" w:lineRule="auto"/>
        <w:rPr>
          <w:rFonts w:ascii="Times New Roman" w:hAnsi="Times New Roman" w:cs="Times New Roman"/>
          <w:sz w:val="24"/>
          <w:szCs w:val="24"/>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479"/>
        <w:gridCol w:w="1843"/>
      </w:tblGrid>
      <w:tr w:rsidR="00940490" w:rsidRPr="006B7F56" w:rsidTr="00C20FEC">
        <w:tc>
          <w:tcPr>
            <w:tcW w:w="7479" w:type="dxa"/>
          </w:tcPr>
          <w:p w:rsidR="00940490" w:rsidRPr="006B7F56" w:rsidRDefault="00940490" w:rsidP="006B7F56">
            <w:pPr>
              <w:rPr>
                <w:rFonts w:ascii="Times New Roman" w:hAnsi="Times New Roman" w:cs="Times New Roman"/>
                <w:sz w:val="24"/>
                <w:szCs w:val="24"/>
              </w:rPr>
            </w:pPr>
            <w:r w:rsidRPr="006B7F56">
              <w:rPr>
                <w:rFonts w:ascii="Times New Roman" w:hAnsi="Times New Roman" w:cs="Times New Roman"/>
                <w:noProof/>
                <w:color w:val="003366"/>
                <w:sz w:val="24"/>
                <w:szCs w:val="24"/>
                <w:lang w:eastAsia="lv-LV"/>
              </w:rPr>
              <w:lastRenderedPageBreak/>
              <w:drawing>
                <wp:inline distT="0" distB="0" distL="0" distR="0">
                  <wp:extent cx="4608669" cy="4476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7670" cy="4485493"/>
                          </a:xfrm>
                          <a:prstGeom prst="rect">
                            <a:avLst/>
                          </a:prstGeom>
                          <a:noFill/>
                        </pic:spPr>
                      </pic:pic>
                    </a:graphicData>
                  </a:graphic>
                </wp:inline>
              </w:drawing>
            </w:r>
          </w:p>
        </w:tc>
        <w:tc>
          <w:tcPr>
            <w:tcW w:w="1843" w:type="dxa"/>
          </w:tcPr>
          <w:tbl>
            <w:tblPr>
              <w:tblW w:w="1701" w:type="dxa"/>
              <w:tblInd w:w="29" w:type="dxa"/>
              <w:tblLayout w:type="fixed"/>
              <w:tblLook w:val="04A0"/>
            </w:tblPr>
            <w:tblGrid>
              <w:gridCol w:w="283"/>
              <w:gridCol w:w="1418"/>
            </w:tblGrid>
            <w:tr w:rsidR="00940490" w:rsidRPr="00973E05" w:rsidTr="00C83E8C">
              <w:trPr>
                <w:trHeight w:val="300"/>
              </w:trPr>
              <w:tc>
                <w:tcPr>
                  <w:tcW w:w="283" w:type="dxa"/>
                  <w:tcBorders>
                    <w:top w:val="single" w:sz="4" w:space="0" w:color="auto"/>
                    <w:left w:val="single" w:sz="4" w:space="0" w:color="auto"/>
                    <w:bottom w:val="single" w:sz="4" w:space="0" w:color="auto"/>
                    <w:right w:val="single" w:sz="4" w:space="0" w:color="auto"/>
                  </w:tcBorders>
                  <w:shd w:val="clear" w:color="000000" w:fill="FEE5D9"/>
                  <w:noWrap/>
                  <w:vAlign w:val="bottom"/>
                  <w:hideMark/>
                </w:tcPr>
                <w:p w:rsidR="00940490" w:rsidRPr="00973E05"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973E05">
                    <w:rPr>
                      <w:rFonts w:ascii="Times New Roman" w:eastAsia="Times New Roman" w:hAnsi="Times New Roman" w:cs="Times New Roman"/>
                      <w:color w:val="000000"/>
                      <w:sz w:val="20"/>
                      <w:szCs w:val="20"/>
                      <w:lang w:eastAsia="lv-LV"/>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40490" w:rsidRPr="00973E05"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973E05">
                    <w:rPr>
                      <w:rFonts w:ascii="Times New Roman" w:eastAsia="Times New Roman" w:hAnsi="Times New Roman" w:cs="Times New Roman"/>
                      <w:color w:val="000000"/>
                      <w:sz w:val="20"/>
                      <w:szCs w:val="20"/>
                      <w:lang w:eastAsia="lv-LV"/>
                    </w:rPr>
                    <w:t>Līdz - 55,0</w:t>
                  </w:r>
                </w:p>
              </w:tc>
            </w:tr>
            <w:tr w:rsidR="00940490" w:rsidRPr="00973E05" w:rsidTr="00C83E8C">
              <w:trPr>
                <w:trHeight w:val="300"/>
              </w:trPr>
              <w:tc>
                <w:tcPr>
                  <w:tcW w:w="283" w:type="dxa"/>
                  <w:tcBorders>
                    <w:top w:val="nil"/>
                    <w:left w:val="single" w:sz="4" w:space="0" w:color="auto"/>
                    <w:bottom w:val="single" w:sz="4" w:space="0" w:color="auto"/>
                    <w:right w:val="single" w:sz="4" w:space="0" w:color="auto"/>
                  </w:tcBorders>
                  <w:shd w:val="clear" w:color="000000" w:fill="FCAE91"/>
                  <w:noWrap/>
                  <w:vAlign w:val="bottom"/>
                  <w:hideMark/>
                </w:tcPr>
                <w:p w:rsidR="00940490" w:rsidRPr="00973E05"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973E05">
                    <w:rPr>
                      <w:rFonts w:ascii="Times New Roman" w:eastAsia="Times New Roman" w:hAnsi="Times New Roman" w:cs="Times New Roman"/>
                      <w:color w:val="000000"/>
                      <w:sz w:val="20"/>
                      <w:szCs w:val="20"/>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rsidR="00940490" w:rsidRPr="00973E05"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973E05">
                    <w:rPr>
                      <w:rFonts w:ascii="Times New Roman" w:eastAsia="Times New Roman" w:hAnsi="Times New Roman" w:cs="Times New Roman"/>
                      <w:color w:val="000000"/>
                      <w:sz w:val="20"/>
                      <w:szCs w:val="20"/>
                      <w:lang w:eastAsia="lv-LV"/>
                    </w:rPr>
                    <w:t>55,0 - 104,7</w:t>
                  </w:r>
                </w:p>
              </w:tc>
            </w:tr>
            <w:tr w:rsidR="00940490" w:rsidRPr="00973E05" w:rsidTr="00C83E8C">
              <w:trPr>
                <w:trHeight w:val="300"/>
              </w:trPr>
              <w:tc>
                <w:tcPr>
                  <w:tcW w:w="283" w:type="dxa"/>
                  <w:tcBorders>
                    <w:top w:val="nil"/>
                    <w:left w:val="single" w:sz="4" w:space="0" w:color="auto"/>
                    <w:bottom w:val="single" w:sz="4" w:space="0" w:color="auto"/>
                    <w:right w:val="single" w:sz="4" w:space="0" w:color="auto"/>
                  </w:tcBorders>
                  <w:shd w:val="clear" w:color="000000" w:fill="FB6A4A"/>
                  <w:noWrap/>
                  <w:vAlign w:val="bottom"/>
                  <w:hideMark/>
                </w:tcPr>
                <w:p w:rsidR="00940490" w:rsidRPr="00973E05"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973E05">
                    <w:rPr>
                      <w:rFonts w:ascii="Times New Roman" w:eastAsia="Times New Roman" w:hAnsi="Times New Roman" w:cs="Times New Roman"/>
                      <w:color w:val="000000"/>
                      <w:sz w:val="20"/>
                      <w:szCs w:val="20"/>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rsidR="00940490" w:rsidRPr="00973E05"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973E05">
                    <w:rPr>
                      <w:rFonts w:ascii="Times New Roman" w:eastAsia="Times New Roman" w:hAnsi="Times New Roman" w:cs="Times New Roman"/>
                      <w:color w:val="000000"/>
                      <w:sz w:val="20"/>
                      <w:szCs w:val="20"/>
                      <w:lang w:eastAsia="lv-LV"/>
                    </w:rPr>
                    <w:t>104,7 - 149,7</w:t>
                  </w:r>
                </w:p>
              </w:tc>
            </w:tr>
            <w:tr w:rsidR="00940490" w:rsidRPr="00973E05" w:rsidTr="00C83E8C">
              <w:trPr>
                <w:trHeight w:val="300"/>
              </w:trPr>
              <w:tc>
                <w:tcPr>
                  <w:tcW w:w="283" w:type="dxa"/>
                  <w:tcBorders>
                    <w:top w:val="nil"/>
                    <w:left w:val="single" w:sz="4" w:space="0" w:color="auto"/>
                    <w:bottom w:val="single" w:sz="4" w:space="0" w:color="auto"/>
                    <w:right w:val="single" w:sz="4" w:space="0" w:color="auto"/>
                  </w:tcBorders>
                  <w:shd w:val="clear" w:color="000000" w:fill="DE2D26"/>
                  <w:noWrap/>
                  <w:vAlign w:val="bottom"/>
                  <w:hideMark/>
                </w:tcPr>
                <w:p w:rsidR="00940490" w:rsidRPr="00973E05"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973E05">
                    <w:rPr>
                      <w:rFonts w:ascii="Times New Roman" w:eastAsia="Times New Roman" w:hAnsi="Times New Roman" w:cs="Times New Roman"/>
                      <w:color w:val="000000"/>
                      <w:sz w:val="20"/>
                      <w:szCs w:val="20"/>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rsidR="00940490" w:rsidRPr="00973E05"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973E05">
                    <w:rPr>
                      <w:rFonts w:ascii="Times New Roman" w:eastAsia="Times New Roman" w:hAnsi="Times New Roman" w:cs="Times New Roman"/>
                      <w:color w:val="000000"/>
                      <w:sz w:val="20"/>
                      <w:szCs w:val="20"/>
                      <w:lang w:eastAsia="lv-LV"/>
                    </w:rPr>
                    <w:t>149,7 - 205,6</w:t>
                  </w:r>
                </w:p>
              </w:tc>
            </w:tr>
            <w:tr w:rsidR="00940490" w:rsidRPr="00973E05" w:rsidTr="00C83E8C">
              <w:trPr>
                <w:trHeight w:val="300"/>
              </w:trPr>
              <w:tc>
                <w:tcPr>
                  <w:tcW w:w="283" w:type="dxa"/>
                  <w:tcBorders>
                    <w:top w:val="nil"/>
                    <w:left w:val="single" w:sz="4" w:space="0" w:color="auto"/>
                    <w:bottom w:val="single" w:sz="4" w:space="0" w:color="auto"/>
                    <w:right w:val="single" w:sz="4" w:space="0" w:color="auto"/>
                  </w:tcBorders>
                  <w:shd w:val="clear" w:color="000000" w:fill="A50F15"/>
                  <w:noWrap/>
                  <w:vAlign w:val="bottom"/>
                  <w:hideMark/>
                </w:tcPr>
                <w:p w:rsidR="00940490" w:rsidRPr="00973E05"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973E05">
                    <w:rPr>
                      <w:rFonts w:ascii="Times New Roman" w:eastAsia="Times New Roman" w:hAnsi="Times New Roman" w:cs="Times New Roman"/>
                      <w:color w:val="000000"/>
                      <w:sz w:val="20"/>
                      <w:szCs w:val="20"/>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rsidR="00940490" w:rsidRPr="00973E05"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973E05">
                    <w:rPr>
                      <w:rFonts w:ascii="Times New Roman" w:eastAsia="Times New Roman" w:hAnsi="Times New Roman" w:cs="Times New Roman"/>
                      <w:color w:val="000000"/>
                      <w:sz w:val="20"/>
                      <w:szCs w:val="20"/>
                      <w:lang w:eastAsia="lv-LV"/>
                    </w:rPr>
                    <w:t xml:space="preserve">205,6 + </w:t>
                  </w:r>
                </w:p>
              </w:tc>
            </w:tr>
          </w:tbl>
          <w:p w:rsidR="00940490" w:rsidRPr="006B7F56" w:rsidRDefault="00940490" w:rsidP="006B7F56">
            <w:pPr>
              <w:rPr>
                <w:rFonts w:ascii="Times New Roman" w:hAnsi="Times New Roman" w:cs="Times New Roman"/>
                <w:sz w:val="24"/>
                <w:szCs w:val="24"/>
              </w:rPr>
            </w:pPr>
          </w:p>
        </w:tc>
      </w:tr>
    </w:tbl>
    <w:p w:rsidR="008358F4" w:rsidRPr="006B7F56" w:rsidRDefault="008358F4" w:rsidP="006B7F56">
      <w:pPr>
        <w:spacing w:line="240" w:lineRule="auto"/>
        <w:rPr>
          <w:rFonts w:ascii="Times New Roman" w:hAnsi="Times New Roman" w:cs="Times New Roman"/>
          <w:color w:val="003366"/>
          <w:sz w:val="24"/>
          <w:szCs w:val="24"/>
          <w:lang w:eastAsia="da-DK"/>
        </w:rPr>
      </w:pPr>
    </w:p>
    <w:tbl>
      <w:tblPr>
        <w:tblStyle w:val="LightList-Accent2"/>
        <w:tblW w:w="8500" w:type="dxa"/>
        <w:tblLayout w:type="fixed"/>
        <w:tblLook w:val="0000"/>
      </w:tblPr>
      <w:tblGrid>
        <w:gridCol w:w="2122"/>
        <w:gridCol w:w="713"/>
        <w:gridCol w:w="1980"/>
        <w:gridCol w:w="850"/>
        <w:gridCol w:w="1985"/>
        <w:gridCol w:w="850"/>
      </w:tblGrid>
      <w:tr w:rsidR="001F5991" w:rsidRPr="006B7F56" w:rsidTr="00DD77DA">
        <w:trPr>
          <w:cnfStyle w:val="000000100000"/>
          <w:trHeight w:val="300"/>
        </w:trPr>
        <w:tc>
          <w:tcPr>
            <w:cnfStyle w:val="000010000000"/>
            <w:tcW w:w="2122" w:type="dxa"/>
            <w:noWrap/>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LATVIJĀ</w:t>
            </w:r>
          </w:p>
        </w:tc>
        <w:tc>
          <w:tcPr>
            <w:tcW w:w="713" w:type="dxa"/>
            <w:noWrap/>
          </w:tcPr>
          <w:p w:rsidR="001F5991" w:rsidRPr="00724D1F" w:rsidRDefault="001F5991"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0</w:t>
            </w:r>
          </w:p>
        </w:tc>
        <w:tc>
          <w:tcPr>
            <w:cnfStyle w:val="000010000000"/>
            <w:tcW w:w="1980"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Gulbenes novads</w:t>
            </w:r>
          </w:p>
        </w:tc>
        <w:tc>
          <w:tcPr>
            <w:tcW w:w="850" w:type="dxa"/>
          </w:tcPr>
          <w:p w:rsidR="001F5991" w:rsidRPr="00724D1F" w:rsidRDefault="001F5991"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184</w:t>
            </w:r>
          </w:p>
        </w:tc>
        <w:tc>
          <w:tcPr>
            <w:cnfStyle w:val="000010000000"/>
            <w:tcW w:w="1985"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Priekuļu novads</w:t>
            </w:r>
          </w:p>
        </w:tc>
        <w:tc>
          <w:tcPr>
            <w:tcW w:w="850" w:type="dxa"/>
          </w:tcPr>
          <w:p w:rsidR="001F5991" w:rsidRPr="00724D1F" w:rsidRDefault="001F5991"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103</w:t>
            </w:r>
          </w:p>
        </w:tc>
      </w:tr>
      <w:tr w:rsidR="001F5991" w:rsidRPr="006B7F56" w:rsidTr="00DD77DA">
        <w:trPr>
          <w:trHeight w:val="300"/>
        </w:trPr>
        <w:tc>
          <w:tcPr>
            <w:cnfStyle w:val="000010000000"/>
            <w:tcW w:w="2122" w:type="dxa"/>
            <w:noWrap/>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Alūksnes novads</w:t>
            </w:r>
          </w:p>
        </w:tc>
        <w:tc>
          <w:tcPr>
            <w:tcW w:w="713" w:type="dxa"/>
            <w:noWrap/>
          </w:tcPr>
          <w:p w:rsidR="001F5991" w:rsidRPr="00724D1F" w:rsidRDefault="001F5991"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201</w:t>
            </w:r>
          </w:p>
        </w:tc>
        <w:tc>
          <w:tcPr>
            <w:cnfStyle w:val="000010000000"/>
            <w:tcW w:w="1980"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Jaunpiebalgas novads</w:t>
            </w:r>
          </w:p>
        </w:tc>
        <w:tc>
          <w:tcPr>
            <w:tcW w:w="850" w:type="dxa"/>
          </w:tcPr>
          <w:p w:rsidR="001F5991" w:rsidRPr="00724D1F" w:rsidRDefault="001F5991"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144</w:t>
            </w:r>
          </w:p>
        </w:tc>
        <w:tc>
          <w:tcPr>
            <w:cnfStyle w:val="000010000000"/>
            <w:tcW w:w="1985"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Raunas novads</w:t>
            </w:r>
          </w:p>
        </w:tc>
        <w:tc>
          <w:tcPr>
            <w:tcW w:w="850" w:type="dxa"/>
          </w:tcPr>
          <w:p w:rsidR="001F5991" w:rsidRPr="00724D1F" w:rsidRDefault="001F5991"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105</w:t>
            </w:r>
          </w:p>
        </w:tc>
      </w:tr>
      <w:tr w:rsidR="001F5991" w:rsidRPr="006B7F56" w:rsidTr="00DD77DA">
        <w:trPr>
          <w:cnfStyle w:val="000000100000"/>
          <w:trHeight w:val="300"/>
        </w:trPr>
        <w:tc>
          <w:tcPr>
            <w:cnfStyle w:val="000010000000"/>
            <w:tcW w:w="2122" w:type="dxa"/>
            <w:noWrap/>
          </w:tcPr>
          <w:p w:rsidR="001F5991" w:rsidRPr="00724D1F" w:rsidRDefault="001F5991" w:rsidP="006B7F56">
            <w:pPr>
              <w:rPr>
                <w:rFonts w:ascii="Times New Roman" w:hAnsi="Times New Roman" w:cs="Times New Roman"/>
                <w:color w:val="000000"/>
                <w:sz w:val="20"/>
                <w:szCs w:val="20"/>
                <w:lang w:eastAsia="lv-LV"/>
              </w:rPr>
            </w:pPr>
            <w:proofErr w:type="spellStart"/>
            <w:r w:rsidRPr="00724D1F">
              <w:rPr>
                <w:rFonts w:ascii="Times New Roman" w:hAnsi="Times New Roman" w:cs="Times New Roman"/>
                <w:color w:val="000000"/>
                <w:sz w:val="20"/>
                <w:szCs w:val="20"/>
                <w:lang w:eastAsia="lv-LV"/>
              </w:rPr>
              <w:t>Amatas</w:t>
            </w:r>
            <w:proofErr w:type="spellEnd"/>
            <w:r w:rsidRPr="00724D1F">
              <w:rPr>
                <w:rFonts w:ascii="Times New Roman" w:hAnsi="Times New Roman" w:cs="Times New Roman"/>
                <w:color w:val="000000"/>
                <w:sz w:val="20"/>
                <w:szCs w:val="20"/>
                <w:lang w:eastAsia="lv-LV"/>
              </w:rPr>
              <w:t xml:space="preserve"> novads</w:t>
            </w:r>
          </w:p>
        </w:tc>
        <w:tc>
          <w:tcPr>
            <w:tcW w:w="713" w:type="dxa"/>
            <w:noWrap/>
          </w:tcPr>
          <w:p w:rsidR="001F5991" w:rsidRPr="00724D1F" w:rsidRDefault="001F5991"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92</w:t>
            </w:r>
          </w:p>
        </w:tc>
        <w:tc>
          <w:tcPr>
            <w:cnfStyle w:val="000010000000"/>
            <w:tcW w:w="1980"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Kocēnu novads</w:t>
            </w:r>
          </w:p>
        </w:tc>
        <w:tc>
          <w:tcPr>
            <w:tcW w:w="850" w:type="dxa"/>
          </w:tcPr>
          <w:p w:rsidR="001F5991" w:rsidRPr="00724D1F" w:rsidRDefault="001F5991"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105</w:t>
            </w:r>
          </w:p>
        </w:tc>
        <w:tc>
          <w:tcPr>
            <w:cnfStyle w:val="000010000000"/>
            <w:tcW w:w="1985"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Rūjienas novads</w:t>
            </w:r>
          </w:p>
        </w:tc>
        <w:tc>
          <w:tcPr>
            <w:tcW w:w="850" w:type="dxa"/>
          </w:tcPr>
          <w:p w:rsidR="001F5991" w:rsidRPr="00724D1F" w:rsidRDefault="001F5991"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151</w:t>
            </w:r>
          </w:p>
        </w:tc>
      </w:tr>
      <w:tr w:rsidR="001F5991" w:rsidRPr="006B7F56" w:rsidTr="00DD77DA">
        <w:trPr>
          <w:trHeight w:val="300"/>
        </w:trPr>
        <w:tc>
          <w:tcPr>
            <w:cnfStyle w:val="000010000000"/>
            <w:tcW w:w="2122" w:type="dxa"/>
            <w:noWrap/>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Apes novads</w:t>
            </w:r>
          </w:p>
        </w:tc>
        <w:tc>
          <w:tcPr>
            <w:tcW w:w="713" w:type="dxa"/>
            <w:noWrap/>
          </w:tcPr>
          <w:p w:rsidR="001F5991" w:rsidRPr="00724D1F" w:rsidRDefault="001F5991"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177</w:t>
            </w:r>
          </w:p>
        </w:tc>
        <w:tc>
          <w:tcPr>
            <w:cnfStyle w:val="000010000000"/>
            <w:tcW w:w="1980"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Līgatnes novads</w:t>
            </w:r>
          </w:p>
        </w:tc>
        <w:tc>
          <w:tcPr>
            <w:tcW w:w="850" w:type="dxa"/>
          </w:tcPr>
          <w:p w:rsidR="001F5991" w:rsidRPr="00724D1F" w:rsidRDefault="001F5991"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71</w:t>
            </w:r>
          </w:p>
        </w:tc>
        <w:tc>
          <w:tcPr>
            <w:cnfStyle w:val="000010000000"/>
            <w:tcW w:w="1985"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Smiltenes novads</w:t>
            </w:r>
          </w:p>
        </w:tc>
        <w:tc>
          <w:tcPr>
            <w:tcW w:w="850" w:type="dxa"/>
          </w:tcPr>
          <w:p w:rsidR="001F5991" w:rsidRPr="00724D1F" w:rsidRDefault="001F5991"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133</w:t>
            </w:r>
          </w:p>
        </w:tc>
      </w:tr>
      <w:tr w:rsidR="001F5991" w:rsidRPr="006B7F56" w:rsidTr="00DD77DA">
        <w:trPr>
          <w:cnfStyle w:val="000000100000"/>
          <w:trHeight w:val="300"/>
        </w:trPr>
        <w:tc>
          <w:tcPr>
            <w:cnfStyle w:val="000010000000"/>
            <w:tcW w:w="2122" w:type="dxa"/>
            <w:noWrap/>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Beverīnas novads</w:t>
            </w:r>
          </w:p>
        </w:tc>
        <w:tc>
          <w:tcPr>
            <w:tcW w:w="713" w:type="dxa"/>
            <w:noWrap/>
          </w:tcPr>
          <w:p w:rsidR="001F5991" w:rsidRPr="00724D1F" w:rsidRDefault="001F5991"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126</w:t>
            </w:r>
          </w:p>
        </w:tc>
        <w:tc>
          <w:tcPr>
            <w:cnfStyle w:val="000010000000"/>
            <w:tcW w:w="1980"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Lubānas novads</w:t>
            </w:r>
          </w:p>
        </w:tc>
        <w:tc>
          <w:tcPr>
            <w:tcW w:w="850" w:type="dxa"/>
          </w:tcPr>
          <w:p w:rsidR="001F5991" w:rsidRPr="00724D1F" w:rsidRDefault="001F5991"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207</w:t>
            </w:r>
          </w:p>
        </w:tc>
        <w:tc>
          <w:tcPr>
            <w:cnfStyle w:val="000010000000"/>
            <w:tcW w:w="1985"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Strenču novads</w:t>
            </w:r>
          </w:p>
        </w:tc>
        <w:tc>
          <w:tcPr>
            <w:tcW w:w="850" w:type="dxa"/>
          </w:tcPr>
          <w:p w:rsidR="001F5991" w:rsidRPr="00724D1F" w:rsidRDefault="001F5991"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129</w:t>
            </w:r>
          </w:p>
        </w:tc>
      </w:tr>
      <w:tr w:rsidR="001F5991" w:rsidRPr="006B7F56" w:rsidTr="00DD77DA">
        <w:trPr>
          <w:trHeight w:val="300"/>
        </w:trPr>
        <w:tc>
          <w:tcPr>
            <w:cnfStyle w:val="000010000000"/>
            <w:tcW w:w="2122" w:type="dxa"/>
            <w:noWrap/>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Burtnieku novads</w:t>
            </w:r>
          </w:p>
        </w:tc>
        <w:tc>
          <w:tcPr>
            <w:tcW w:w="713" w:type="dxa"/>
            <w:noWrap/>
          </w:tcPr>
          <w:p w:rsidR="001F5991" w:rsidRPr="00724D1F" w:rsidRDefault="001F5991"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129</w:t>
            </w:r>
          </w:p>
        </w:tc>
        <w:tc>
          <w:tcPr>
            <w:cnfStyle w:val="000010000000"/>
            <w:tcW w:w="1980"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Madonas novads</w:t>
            </w:r>
          </w:p>
        </w:tc>
        <w:tc>
          <w:tcPr>
            <w:tcW w:w="850" w:type="dxa"/>
          </w:tcPr>
          <w:p w:rsidR="001F5991" w:rsidRPr="00724D1F" w:rsidRDefault="001F5991"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166</w:t>
            </w:r>
          </w:p>
        </w:tc>
        <w:tc>
          <w:tcPr>
            <w:cnfStyle w:val="000010000000"/>
            <w:tcW w:w="1985"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Valkas novads</w:t>
            </w:r>
          </w:p>
        </w:tc>
        <w:tc>
          <w:tcPr>
            <w:tcW w:w="850" w:type="dxa"/>
          </w:tcPr>
          <w:p w:rsidR="001F5991" w:rsidRPr="00724D1F" w:rsidRDefault="001F5991"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158</w:t>
            </w:r>
          </w:p>
        </w:tc>
      </w:tr>
      <w:tr w:rsidR="001F5991" w:rsidRPr="006B7F56" w:rsidTr="00DD77DA">
        <w:trPr>
          <w:cnfStyle w:val="000000100000"/>
          <w:trHeight w:val="300"/>
        </w:trPr>
        <w:tc>
          <w:tcPr>
            <w:cnfStyle w:val="000010000000"/>
            <w:tcW w:w="2122" w:type="dxa"/>
            <w:noWrap/>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Cesvaines novads</w:t>
            </w:r>
          </w:p>
        </w:tc>
        <w:tc>
          <w:tcPr>
            <w:tcW w:w="713" w:type="dxa"/>
            <w:noWrap/>
          </w:tcPr>
          <w:p w:rsidR="001F5991" w:rsidRPr="00724D1F" w:rsidRDefault="001F5991"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181</w:t>
            </w:r>
          </w:p>
        </w:tc>
        <w:tc>
          <w:tcPr>
            <w:cnfStyle w:val="000010000000"/>
            <w:tcW w:w="1980"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Mazsalacas novads</w:t>
            </w:r>
          </w:p>
        </w:tc>
        <w:tc>
          <w:tcPr>
            <w:tcW w:w="850" w:type="dxa"/>
          </w:tcPr>
          <w:p w:rsidR="001F5991" w:rsidRPr="00724D1F" w:rsidRDefault="001F5991"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151</w:t>
            </w:r>
          </w:p>
        </w:tc>
        <w:tc>
          <w:tcPr>
            <w:cnfStyle w:val="000010000000"/>
            <w:tcW w:w="1985"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Varakļānu novads</w:t>
            </w:r>
          </w:p>
        </w:tc>
        <w:tc>
          <w:tcPr>
            <w:tcW w:w="850" w:type="dxa"/>
          </w:tcPr>
          <w:p w:rsidR="001F5991" w:rsidRPr="00724D1F" w:rsidRDefault="001F5991"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200</w:t>
            </w:r>
          </w:p>
        </w:tc>
      </w:tr>
      <w:tr w:rsidR="001F5991" w:rsidRPr="006B7F56" w:rsidTr="00DD77DA">
        <w:trPr>
          <w:trHeight w:val="300"/>
        </w:trPr>
        <w:tc>
          <w:tcPr>
            <w:cnfStyle w:val="000010000000"/>
            <w:tcW w:w="2122" w:type="dxa"/>
            <w:noWrap/>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Cēsu novads</w:t>
            </w:r>
          </w:p>
        </w:tc>
        <w:tc>
          <w:tcPr>
            <w:tcW w:w="713" w:type="dxa"/>
            <w:noWrap/>
          </w:tcPr>
          <w:p w:rsidR="001F5991" w:rsidRPr="00724D1F" w:rsidRDefault="001F5991"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88</w:t>
            </w:r>
          </w:p>
        </w:tc>
        <w:tc>
          <w:tcPr>
            <w:cnfStyle w:val="000010000000"/>
            <w:tcW w:w="1980"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Naukšēnu novads</w:t>
            </w:r>
          </w:p>
        </w:tc>
        <w:tc>
          <w:tcPr>
            <w:tcW w:w="850" w:type="dxa"/>
          </w:tcPr>
          <w:p w:rsidR="001F5991" w:rsidRPr="00724D1F" w:rsidRDefault="001F5991"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157</w:t>
            </w:r>
          </w:p>
        </w:tc>
        <w:tc>
          <w:tcPr>
            <w:cnfStyle w:val="000010000000"/>
            <w:tcW w:w="1985"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Vecpiebalgas novads</w:t>
            </w:r>
          </w:p>
        </w:tc>
        <w:tc>
          <w:tcPr>
            <w:tcW w:w="850" w:type="dxa"/>
          </w:tcPr>
          <w:p w:rsidR="001F5991" w:rsidRPr="00724D1F" w:rsidRDefault="001F5991"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119</w:t>
            </w:r>
          </w:p>
        </w:tc>
      </w:tr>
      <w:tr w:rsidR="001F5991" w:rsidRPr="006B7F56" w:rsidTr="00DD77DA">
        <w:trPr>
          <w:cnfStyle w:val="000000100000"/>
          <w:trHeight w:val="300"/>
        </w:trPr>
        <w:tc>
          <w:tcPr>
            <w:cnfStyle w:val="000010000000"/>
            <w:tcW w:w="2122" w:type="dxa"/>
            <w:noWrap/>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Ērgļu novads</w:t>
            </w:r>
          </w:p>
        </w:tc>
        <w:tc>
          <w:tcPr>
            <w:tcW w:w="713" w:type="dxa"/>
            <w:noWrap/>
          </w:tcPr>
          <w:p w:rsidR="001F5991" w:rsidRPr="00724D1F" w:rsidRDefault="001F5991"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116</w:t>
            </w:r>
          </w:p>
        </w:tc>
        <w:tc>
          <w:tcPr>
            <w:cnfStyle w:val="000010000000"/>
            <w:tcW w:w="1980" w:type="dxa"/>
          </w:tcPr>
          <w:p w:rsidR="001F5991" w:rsidRPr="00724D1F" w:rsidRDefault="001F5991" w:rsidP="006B7F56">
            <w:pPr>
              <w:rPr>
                <w:rFonts w:ascii="Times New Roman" w:hAnsi="Times New Roman" w:cs="Times New Roman"/>
                <w:color w:val="000000"/>
                <w:sz w:val="20"/>
                <w:szCs w:val="20"/>
                <w:lang w:eastAsia="lv-LV"/>
              </w:rPr>
            </w:pPr>
            <w:proofErr w:type="spellStart"/>
            <w:r w:rsidRPr="00724D1F">
              <w:rPr>
                <w:rFonts w:ascii="Times New Roman" w:hAnsi="Times New Roman" w:cs="Times New Roman"/>
                <w:color w:val="000000"/>
                <w:sz w:val="20"/>
                <w:szCs w:val="20"/>
                <w:lang w:eastAsia="lv-LV"/>
              </w:rPr>
              <w:t>Pārgaujas</w:t>
            </w:r>
            <w:proofErr w:type="spellEnd"/>
            <w:r w:rsidRPr="00724D1F">
              <w:rPr>
                <w:rFonts w:ascii="Times New Roman" w:hAnsi="Times New Roman" w:cs="Times New Roman"/>
                <w:color w:val="000000"/>
                <w:sz w:val="20"/>
                <w:szCs w:val="20"/>
                <w:lang w:eastAsia="lv-LV"/>
              </w:rPr>
              <w:t xml:space="preserve"> novads</w:t>
            </w:r>
          </w:p>
        </w:tc>
        <w:tc>
          <w:tcPr>
            <w:tcW w:w="850" w:type="dxa"/>
          </w:tcPr>
          <w:p w:rsidR="001F5991" w:rsidRPr="00724D1F" w:rsidRDefault="001F5991"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80</w:t>
            </w:r>
          </w:p>
        </w:tc>
        <w:tc>
          <w:tcPr>
            <w:cnfStyle w:val="000010000000"/>
            <w:tcW w:w="1985" w:type="dxa"/>
          </w:tcPr>
          <w:p w:rsidR="001F5991" w:rsidRPr="00724D1F" w:rsidRDefault="001F5991"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Valmiera</w:t>
            </w:r>
          </w:p>
        </w:tc>
        <w:tc>
          <w:tcPr>
            <w:tcW w:w="850" w:type="dxa"/>
          </w:tcPr>
          <w:p w:rsidR="001F5991" w:rsidRPr="00724D1F" w:rsidRDefault="001F5991"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109</w:t>
            </w:r>
          </w:p>
        </w:tc>
      </w:tr>
    </w:tbl>
    <w:p w:rsidR="009375C7"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27</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F30056" w:rsidRPr="006B7F56">
        <w:rPr>
          <w:rFonts w:ascii="Times New Roman" w:hAnsi="Times New Roman" w:cs="Times New Roman"/>
          <w:sz w:val="24"/>
          <w:szCs w:val="24"/>
        </w:rPr>
        <w:t>Attālums līdz</w:t>
      </w:r>
      <w:r w:rsidR="00D66992">
        <w:rPr>
          <w:rFonts w:ascii="Times New Roman" w:hAnsi="Times New Roman" w:cs="Times New Roman"/>
          <w:sz w:val="24"/>
          <w:szCs w:val="24"/>
        </w:rPr>
        <w:t xml:space="preserve"> </w:t>
      </w:r>
      <w:r w:rsidR="008116B0" w:rsidRPr="006B7F56">
        <w:rPr>
          <w:rFonts w:ascii="Times New Roman" w:hAnsi="Times New Roman" w:cs="Times New Roman"/>
          <w:sz w:val="24"/>
          <w:szCs w:val="24"/>
        </w:rPr>
        <w:t>galvaspilsētai</w:t>
      </w:r>
      <w:r w:rsidR="00D66992">
        <w:rPr>
          <w:rFonts w:ascii="Times New Roman" w:hAnsi="Times New Roman" w:cs="Times New Roman"/>
          <w:sz w:val="24"/>
          <w:szCs w:val="24"/>
        </w:rPr>
        <w:t xml:space="preserve"> </w:t>
      </w:r>
      <w:r w:rsidR="0039001A" w:rsidRPr="006B7F56">
        <w:rPr>
          <w:rFonts w:ascii="Times New Roman" w:hAnsi="Times New Roman" w:cs="Times New Roman"/>
          <w:sz w:val="24"/>
          <w:szCs w:val="24"/>
        </w:rPr>
        <w:t>Rīgai un</w:t>
      </w:r>
      <w:r w:rsidR="00F30056" w:rsidRPr="006B7F56">
        <w:rPr>
          <w:rFonts w:ascii="Times New Roman" w:hAnsi="Times New Roman" w:cs="Times New Roman"/>
          <w:sz w:val="24"/>
          <w:szCs w:val="24"/>
        </w:rPr>
        <w:t xml:space="preserve"> starptautiskajai lidostai “Rīga” no republikas pilsētas vai novada centra</w:t>
      </w:r>
      <w:r w:rsidR="00914B09" w:rsidRPr="006B7F56">
        <w:rPr>
          <w:rFonts w:ascii="Times New Roman" w:hAnsi="Times New Roman" w:cs="Times New Roman"/>
          <w:sz w:val="24"/>
          <w:szCs w:val="24"/>
        </w:rPr>
        <w:t xml:space="preserve"> Vidzemes reģiona pašvaldībās</w:t>
      </w:r>
      <w:r w:rsidR="004A6D24">
        <w:rPr>
          <w:rFonts w:ascii="Times New Roman" w:hAnsi="Times New Roman" w:cs="Times New Roman"/>
          <w:sz w:val="24"/>
          <w:szCs w:val="24"/>
        </w:rPr>
        <w:t>, km</w:t>
      </w:r>
      <w:r w:rsidR="0039001A" w:rsidRPr="006B7F56">
        <w:rPr>
          <w:rFonts w:ascii="Times New Roman" w:hAnsi="Times New Roman" w:cs="Times New Roman"/>
          <w:sz w:val="24"/>
          <w:szCs w:val="24"/>
        </w:rPr>
        <w:t xml:space="preserve"> (datu avots – autoru aprēķini, izmantojot </w:t>
      </w:r>
      <w:proofErr w:type="spellStart"/>
      <w:r w:rsidR="0039001A" w:rsidRPr="006B7F56">
        <w:rPr>
          <w:rFonts w:ascii="Times New Roman" w:hAnsi="Times New Roman" w:cs="Times New Roman"/>
          <w:sz w:val="24"/>
          <w:szCs w:val="24"/>
        </w:rPr>
        <w:t>Google</w:t>
      </w:r>
      <w:proofErr w:type="spellEnd"/>
      <w:r w:rsidR="0039001A" w:rsidRPr="006B7F56">
        <w:rPr>
          <w:rFonts w:ascii="Times New Roman" w:hAnsi="Times New Roman" w:cs="Times New Roman"/>
          <w:sz w:val="24"/>
          <w:szCs w:val="24"/>
        </w:rPr>
        <w:t xml:space="preserve"> </w:t>
      </w:r>
      <w:proofErr w:type="spellStart"/>
      <w:r w:rsidR="0039001A" w:rsidRPr="006B7F56">
        <w:rPr>
          <w:rFonts w:ascii="Times New Roman" w:hAnsi="Times New Roman" w:cs="Times New Roman"/>
          <w:sz w:val="24"/>
          <w:szCs w:val="24"/>
        </w:rPr>
        <w:t>Maps</w:t>
      </w:r>
      <w:proofErr w:type="spellEnd"/>
      <w:r w:rsidR="0039001A" w:rsidRPr="006B7F56">
        <w:rPr>
          <w:rFonts w:ascii="Times New Roman" w:hAnsi="Times New Roman" w:cs="Times New Roman"/>
          <w:sz w:val="24"/>
          <w:szCs w:val="24"/>
        </w:rPr>
        <w:t>)</w:t>
      </w:r>
    </w:p>
    <w:p w:rsidR="004959EC" w:rsidRPr="006B7F56" w:rsidRDefault="00C31D85"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Salīdzinoši labākā pozīcijā atrodas </w:t>
      </w:r>
      <w:r w:rsidR="0074556E" w:rsidRPr="006B7F56">
        <w:rPr>
          <w:rFonts w:ascii="Times New Roman" w:hAnsi="Times New Roman" w:cs="Times New Roman"/>
          <w:sz w:val="24"/>
          <w:szCs w:val="24"/>
        </w:rPr>
        <w:t>pašvaldības reģiona rietumu daļa</w:t>
      </w:r>
      <w:r w:rsidRPr="006B7F56">
        <w:rPr>
          <w:rFonts w:ascii="Times New Roman" w:hAnsi="Times New Roman" w:cs="Times New Roman"/>
          <w:sz w:val="24"/>
          <w:szCs w:val="24"/>
        </w:rPr>
        <w:t xml:space="preserve"> – Līgatnes, </w:t>
      </w:r>
      <w:proofErr w:type="spellStart"/>
      <w:r w:rsidRPr="006B7F56">
        <w:rPr>
          <w:rFonts w:ascii="Times New Roman" w:hAnsi="Times New Roman" w:cs="Times New Roman"/>
          <w:sz w:val="24"/>
          <w:szCs w:val="24"/>
        </w:rPr>
        <w:t>Pārgaujas</w:t>
      </w:r>
      <w:proofErr w:type="spellEnd"/>
      <w:r w:rsidRPr="006B7F56">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Amatas</w:t>
      </w:r>
      <w:proofErr w:type="spellEnd"/>
      <w:r w:rsidRPr="006B7F56">
        <w:rPr>
          <w:rFonts w:ascii="Times New Roman" w:hAnsi="Times New Roman" w:cs="Times New Roman"/>
          <w:sz w:val="24"/>
          <w:szCs w:val="24"/>
        </w:rPr>
        <w:t>, Cēsu un Priekuļu novadi.</w:t>
      </w:r>
    </w:p>
    <w:p w:rsidR="004959EC" w:rsidRDefault="00302768"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Valsts </w:t>
      </w:r>
      <w:r w:rsidR="006B259D">
        <w:rPr>
          <w:rFonts w:ascii="Times New Roman" w:hAnsi="Times New Roman" w:cs="Times New Roman"/>
          <w:sz w:val="24"/>
          <w:szCs w:val="24"/>
        </w:rPr>
        <w:t xml:space="preserve">un pašvaldību </w:t>
      </w:r>
      <w:r w:rsidRPr="006B259D">
        <w:rPr>
          <w:rFonts w:ascii="Times New Roman" w:hAnsi="Times New Roman" w:cs="Times New Roman"/>
          <w:b/>
          <w:sz w:val="24"/>
          <w:szCs w:val="24"/>
        </w:rPr>
        <w:t>autoceļu</w:t>
      </w:r>
      <w:r w:rsidR="00D66992">
        <w:rPr>
          <w:rFonts w:ascii="Times New Roman" w:hAnsi="Times New Roman" w:cs="Times New Roman"/>
          <w:b/>
          <w:sz w:val="24"/>
          <w:szCs w:val="24"/>
        </w:rPr>
        <w:t xml:space="preserve"> </w:t>
      </w:r>
      <w:r w:rsidRPr="006B259D">
        <w:rPr>
          <w:rFonts w:ascii="Times New Roman" w:hAnsi="Times New Roman" w:cs="Times New Roman"/>
          <w:b/>
          <w:sz w:val="24"/>
          <w:szCs w:val="24"/>
        </w:rPr>
        <w:t>blīvums</w:t>
      </w:r>
      <w:r w:rsidR="00DC4E96" w:rsidRPr="006B7F56">
        <w:rPr>
          <w:rFonts w:ascii="Times New Roman" w:hAnsi="Times New Roman" w:cs="Times New Roman"/>
          <w:sz w:val="24"/>
          <w:szCs w:val="24"/>
        </w:rPr>
        <w:t xml:space="preserve"> Vidzemes reģionā ir salīdzinoši neliels – 719 km uz 1000 km2, salīdzinot ar vidējo rādītāju valstī 783 km uz 1000 km2. Tomēr jāņem vērā reģiona apdzīvotības zemais blīvums, kā dēļ plašāk sazarots autoceļ</w:t>
      </w:r>
      <w:r w:rsidR="00C20FEC">
        <w:rPr>
          <w:rFonts w:ascii="Times New Roman" w:hAnsi="Times New Roman" w:cs="Times New Roman"/>
          <w:sz w:val="24"/>
          <w:szCs w:val="24"/>
        </w:rPr>
        <w:t>u tīkls var nebūt nepieciešams.</w:t>
      </w:r>
    </w:p>
    <w:p w:rsidR="00C20FEC" w:rsidRPr="006B7F56" w:rsidRDefault="00C20FEC" w:rsidP="00CF2B33">
      <w:pPr>
        <w:spacing w:after="120" w:line="240" w:lineRule="auto"/>
        <w:rPr>
          <w:rFonts w:ascii="Times New Roman" w:hAnsi="Times New Roman" w:cs="Times New Roman"/>
          <w:sz w:val="24"/>
          <w:szCs w:val="24"/>
        </w:rPr>
      </w:pPr>
    </w:p>
    <w:p w:rsidR="00302768" w:rsidRPr="006B7F56" w:rsidRDefault="008353E8" w:rsidP="006B7F56">
      <w:pPr>
        <w:spacing w:line="240" w:lineRule="auto"/>
        <w:rPr>
          <w:rFonts w:ascii="Times New Roman" w:hAnsi="Times New Roman" w:cs="Times New Roman"/>
          <w:color w:val="003366"/>
          <w:sz w:val="24"/>
          <w:szCs w:val="24"/>
          <w:lang w:eastAsia="da-DK"/>
        </w:rPr>
      </w:pPr>
      <w:r w:rsidRPr="006B7F56">
        <w:rPr>
          <w:rFonts w:ascii="Times New Roman" w:hAnsi="Times New Roman" w:cs="Times New Roman"/>
          <w:noProof/>
          <w:color w:val="003366"/>
          <w:sz w:val="24"/>
          <w:szCs w:val="24"/>
          <w:lang w:eastAsia="lv-LV"/>
        </w:rPr>
        <w:lastRenderedPageBreak/>
        <w:drawing>
          <wp:inline distT="0" distB="0" distL="0" distR="0">
            <wp:extent cx="5210175" cy="26342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3999" cy="2636136"/>
                    </a:xfrm>
                    <a:prstGeom prst="rect">
                      <a:avLst/>
                    </a:prstGeom>
                    <a:noFill/>
                  </pic:spPr>
                </pic:pic>
              </a:graphicData>
            </a:graphic>
          </wp:inline>
        </w:drawing>
      </w:r>
    </w:p>
    <w:p w:rsidR="008353E8"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28</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8353E8" w:rsidRPr="006B7F56">
        <w:rPr>
          <w:rFonts w:ascii="Times New Roman" w:hAnsi="Times New Roman" w:cs="Times New Roman"/>
          <w:sz w:val="24"/>
          <w:szCs w:val="24"/>
        </w:rPr>
        <w:t>Valsts un pašvaldību autoceļu blīvums</w:t>
      </w:r>
      <w:r w:rsidR="00DC4E96" w:rsidRPr="006B7F56">
        <w:rPr>
          <w:rFonts w:ascii="Times New Roman" w:hAnsi="Times New Roman" w:cs="Times New Roman"/>
          <w:sz w:val="24"/>
          <w:szCs w:val="24"/>
        </w:rPr>
        <w:t>, km</w:t>
      </w:r>
      <w:r w:rsidR="00B16FE5" w:rsidRPr="006B7F56">
        <w:rPr>
          <w:rFonts w:ascii="Times New Roman" w:hAnsi="Times New Roman" w:cs="Times New Roman"/>
          <w:sz w:val="24"/>
          <w:szCs w:val="24"/>
        </w:rPr>
        <w:t xml:space="preserve"> uz 1000 km2</w:t>
      </w:r>
      <w:r w:rsidR="004A6D24">
        <w:rPr>
          <w:rFonts w:ascii="Times New Roman" w:hAnsi="Times New Roman" w:cs="Times New Roman"/>
          <w:sz w:val="24"/>
          <w:szCs w:val="24"/>
        </w:rPr>
        <w:t xml:space="preserve"> </w:t>
      </w:r>
      <w:r w:rsidR="008353E8" w:rsidRPr="006B7F56">
        <w:rPr>
          <w:rFonts w:ascii="Times New Roman" w:hAnsi="Times New Roman" w:cs="Times New Roman"/>
          <w:sz w:val="24"/>
          <w:szCs w:val="24"/>
        </w:rPr>
        <w:t>statistikas reģionos 201</w:t>
      </w:r>
      <w:r w:rsidR="00B16FE5" w:rsidRPr="006B7F56">
        <w:rPr>
          <w:rFonts w:ascii="Times New Roman" w:hAnsi="Times New Roman" w:cs="Times New Roman"/>
          <w:sz w:val="24"/>
          <w:szCs w:val="24"/>
        </w:rPr>
        <w:t>3</w:t>
      </w:r>
      <w:r w:rsidR="008353E8" w:rsidRPr="006B7F56">
        <w:rPr>
          <w:rFonts w:ascii="Times New Roman" w:hAnsi="Times New Roman" w:cs="Times New Roman"/>
          <w:sz w:val="24"/>
          <w:szCs w:val="24"/>
        </w:rPr>
        <w:t>.gadā (datu avots – autoru aprēķini, izmantojot CSP datus)</w:t>
      </w:r>
    </w:p>
    <w:p w:rsidR="00302768" w:rsidRPr="006B7F56" w:rsidRDefault="00484342"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Autoceļu kontekstā būtiskākais uzdevums ir noturēt un uzlabot to kvalitāti, lai neradītu papildu izmaksas uzņēmējiem un iedzīvotājiem, pārvietojoties pa zemas kvalitātes ceļiem.</w:t>
      </w:r>
    </w:p>
    <w:p w:rsidR="00484342" w:rsidRDefault="00030D30"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IKT kā inovāciju, zināšanu radīšanas, e-komerc</w:t>
      </w:r>
      <w:r w:rsidR="00484342" w:rsidRPr="006B7F56">
        <w:rPr>
          <w:rFonts w:ascii="Times New Roman" w:hAnsi="Times New Roman" w:cs="Times New Roman"/>
          <w:sz w:val="24"/>
          <w:szCs w:val="24"/>
        </w:rPr>
        <w:t>ijas un nodarbinātības līdzekļi</w:t>
      </w:r>
      <w:r w:rsidRPr="006B7F56">
        <w:rPr>
          <w:rFonts w:ascii="Times New Roman" w:hAnsi="Times New Roman" w:cs="Times New Roman"/>
          <w:sz w:val="24"/>
          <w:szCs w:val="24"/>
        </w:rPr>
        <w:t xml:space="preserve"> ir svarīgi gudras izaugsmes veicinātāji.</w:t>
      </w:r>
    </w:p>
    <w:p w:rsidR="000D531A" w:rsidRPr="006B7F56" w:rsidRDefault="000D531A" w:rsidP="000D531A">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Latvijas valsts radio un televīzijas centra dati</w:t>
      </w:r>
      <w:r w:rsidRPr="006B7F56">
        <w:rPr>
          <w:rStyle w:val="FootnoteReference"/>
          <w:rFonts w:ascii="Times New Roman" w:hAnsi="Times New Roman" w:cs="Times New Roman"/>
          <w:sz w:val="24"/>
          <w:szCs w:val="24"/>
        </w:rPr>
        <w:footnoteReference w:id="50"/>
      </w:r>
      <w:r w:rsidRPr="006B7F56">
        <w:rPr>
          <w:rFonts w:ascii="Times New Roman" w:hAnsi="Times New Roman" w:cs="Times New Roman"/>
          <w:sz w:val="24"/>
          <w:szCs w:val="24"/>
        </w:rPr>
        <w:t xml:space="preserve"> liecina, ka kopumā Vidzemes reģionā ir salīdzinoši labāka </w:t>
      </w:r>
      <w:r w:rsidRPr="006B259D">
        <w:rPr>
          <w:rFonts w:ascii="Times New Roman" w:hAnsi="Times New Roman" w:cs="Times New Roman"/>
          <w:b/>
          <w:sz w:val="24"/>
          <w:szCs w:val="24"/>
        </w:rPr>
        <w:t>interneta pieejamība</w:t>
      </w:r>
      <w:r w:rsidRPr="006B7F56">
        <w:rPr>
          <w:rFonts w:ascii="Times New Roman" w:hAnsi="Times New Roman" w:cs="Times New Roman"/>
          <w:sz w:val="24"/>
          <w:szCs w:val="24"/>
        </w:rPr>
        <w:t xml:space="preserve"> nekā citos Latvijas reģionos, izņemot Rīgu un Pierīgu.</w:t>
      </w:r>
      <w:r>
        <w:rPr>
          <w:rFonts w:ascii="Times New Roman" w:hAnsi="Times New Roman" w:cs="Times New Roman"/>
          <w:sz w:val="24"/>
          <w:szCs w:val="24"/>
        </w:rPr>
        <w:t xml:space="preserve"> </w:t>
      </w:r>
      <w:r w:rsidRPr="006B7F56">
        <w:rPr>
          <w:rFonts w:ascii="Times New Roman" w:hAnsi="Times New Roman" w:cs="Times New Roman"/>
          <w:sz w:val="24"/>
          <w:szCs w:val="24"/>
        </w:rPr>
        <w:t xml:space="preserve">Vislabākā interneta pieejamība pašlaik ir tādos attīstības centros kā Valmiera, Cēsis, Mazsalaca, Aloja, Rūjiena, Valka, Strenči, Madona, Cesvaine u.c., kā arī Jaunpiebalgas un Ērgļu novados. Savukārt viduvēji interneta pieejamības rādītāji raksturo daļu Kocēnu, Burtnieku, Naukšēnu, Priekuļu, Valkas, Apes, Raunas, Smiltenes, </w:t>
      </w:r>
      <w:proofErr w:type="spellStart"/>
      <w:r w:rsidRPr="006B7F56">
        <w:rPr>
          <w:rFonts w:ascii="Times New Roman" w:hAnsi="Times New Roman" w:cs="Times New Roman"/>
          <w:sz w:val="24"/>
          <w:szCs w:val="24"/>
        </w:rPr>
        <w:t>Amatas</w:t>
      </w:r>
      <w:proofErr w:type="spellEnd"/>
      <w:r w:rsidRPr="006B7F56">
        <w:rPr>
          <w:rFonts w:ascii="Times New Roman" w:hAnsi="Times New Roman" w:cs="Times New Roman"/>
          <w:sz w:val="24"/>
          <w:szCs w:val="24"/>
        </w:rPr>
        <w:t>, Līgatnes, Cesvaines, Varakļānu novadu teritoriālo vienību.</w:t>
      </w:r>
    </w:p>
    <w:p w:rsidR="000D531A" w:rsidRPr="006B7F56" w:rsidRDefault="000D531A" w:rsidP="00CF2B33">
      <w:pPr>
        <w:spacing w:after="120" w:line="240" w:lineRule="auto"/>
        <w:rPr>
          <w:rFonts w:ascii="Times New Roman" w:hAnsi="Times New Roman" w:cs="Times New Roman"/>
          <w:sz w:val="24"/>
          <w:szCs w:val="24"/>
        </w:rPr>
      </w:pPr>
    </w:p>
    <w:p w:rsidR="006651BF" w:rsidRPr="006B7F56" w:rsidRDefault="00A64C82" w:rsidP="00C20FEC">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057775" cy="4738816"/>
            <wp:effectExtent l="0" t="0" r="0" b="0"/>
            <wp:docPr id="11302" name="Picture 1" descr="karte inter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 internets"/>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2780" cy="4743505"/>
                    </a:xfrm>
                    <a:prstGeom prst="rect">
                      <a:avLst/>
                    </a:prstGeom>
                    <a:noFill/>
                    <a:ln>
                      <a:noFill/>
                    </a:ln>
                  </pic:spPr>
                </pic:pic>
              </a:graphicData>
            </a:graphic>
          </wp:inline>
        </w:drawing>
      </w:r>
    </w:p>
    <w:p w:rsidR="006651BF" w:rsidRPr="006B7F56" w:rsidRDefault="00A64C82" w:rsidP="00C20FEC">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4991100" cy="1684608"/>
            <wp:effectExtent l="0" t="0" r="0" b="0"/>
            <wp:docPr id="11301" name="Picture 2" descr="karte internets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e internets legend"/>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1684608"/>
                    </a:xfrm>
                    <a:prstGeom prst="rect">
                      <a:avLst/>
                    </a:prstGeom>
                    <a:noFill/>
                    <a:ln>
                      <a:noFill/>
                    </a:ln>
                  </pic:spPr>
                </pic:pic>
              </a:graphicData>
            </a:graphic>
          </wp:inline>
        </w:drawing>
      </w:r>
    </w:p>
    <w:p w:rsidR="006651BF"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29</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6651BF" w:rsidRPr="006B7F56">
        <w:rPr>
          <w:rFonts w:ascii="Times New Roman" w:hAnsi="Times New Roman" w:cs="Times New Roman"/>
          <w:sz w:val="24"/>
          <w:szCs w:val="24"/>
        </w:rPr>
        <w:t>Interneta pieejamība (datu avots - Latvijas valsts radio un televīzijas centrs)</w:t>
      </w:r>
    </w:p>
    <w:p w:rsidR="00946F40" w:rsidRPr="006B7F56" w:rsidRDefault="006B35E0" w:rsidP="00CF2B33">
      <w:pPr>
        <w:spacing w:after="120" w:line="240" w:lineRule="auto"/>
        <w:rPr>
          <w:rFonts w:ascii="Times New Roman" w:hAnsi="Times New Roman" w:cs="Times New Roman"/>
          <w:sz w:val="24"/>
          <w:szCs w:val="24"/>
        </w:rPr>
      </w:pPr>
      <w:r>
        <w:rPr>
          <w:rFonts w:ascii="Times New Roman" w:hAnsi="Times New Roman" w:cs="Times New Roman"/>
          <w:sz w:val="24"/>
          <w:szCs w:val="24"/>
        </w:rPr>
        <w:t>Jāatzīmē, ka IKT</w:t>
      </w:r>
      <w:r w:rsidR="00946F40" w:rsidRPr="006B7F56">
        <w:rPr>
          <w:rFonts w:ascii="Times New Roman" w:hAnsi="Times New Roman" w:cs="Times New Roman"/>
          <w:sz w:val="24"/>
          <w:szCs w:val="24"/>
        </w:rPr>
        <w:t>, kā arī pārmaiņas darba saturā un organizācijā ļauj lauku kopienām piedalīties zināšanu ekonomikā ar digitālo tehnoloģiju starpniecību.</w:t>
      </w:r>
      <w:r w:rsidR="00B15D75">
        <w:rPr>
          <w:rFonts w:ascii="Times New Roman" w:hAnsi="Times New Roman" w:cs="Times New Roman"/>
          <w:sz w:val="24"/>
          <w:szCs w:val="24"/>
        </w:rPr>
        <w:t xml:space="preserve"> </w:t>
      </w:r>
      <w:r w:rsidR="00946F40" w:rsidRPr="006B7F56">
        <w:rPr>
          <w:rFonts w:ascii="Times New Roman" w:hAnsi="Times New Roman" w:cs="Times New Roman"/>
          <w:sz w:val="24"/>
          <w:szCs w:val="24"/>
        </w:rPr>
        <w:t>Attālinātais darbs – strādāšana ārpus darba devēja telpām, sazinoties ar informācijas un komunikāciju tehnoloģiju starpniecību, ļauj apvienot dzīvi laukos ar augsti kvalificētu darbu, kas tradicionāli tiek saistīts ar pilsētām, tādējādi vairojot iedzīvotāju iespējas brīvi izvēlēties dzīvesvietu un ceļot to dzīves kvalitāti, kā arī mazinot reģionālās attīstības atšķirības.</w:t>
      </w:r>
    </w:p>
    <w:p w:rsidR="00946F40" w:rsidRPr="006B7F56" w:rsidRDefault="00946F40"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Attālināto darbu lielākoties veic augstas kvalifikācijas darbinieki, vadītāji, pašnodarbinātie un </w:t>
      </w:r>
      <w:proofErr w:type="spellStart"/>
      <w:r w:rsidRPr="006B7F56">
        <w:rPr>
          <w:rFonts w:ascii="Times New Roman" w:hAnsi="Times New Roman" w:cs="Times New Roman"/>
          <w:sz w:val="24"/>
          <w:szCs w:val="24"/>
        </w:rPr>
        <w:t>mikrouzņēmēji</w:t>
      </w:r>
      <w:proofErr w:type="spellEnd"/>
      <w:r w:rsidRPr="006B7F56">
        <w:rPr>
          <w:rFonts w:ascii="Times New Roman" w:hAnsi="Times New Roman" w:cs="Times New Roman"/>
          <w:sz w:val="24"/>
          <w:szCs w:val="24"/>
        </w:rPr>
        <w:t xml:space="preserve"> (konsultanti, dizaineri, programmētāji, grāmatveži, žurnālisti, pētnieki, tulki, projektu speciālisti u.c.). Tomēr attālināto darbu ir iespējams </w:t>
      </w:r>
      <w:r w:rsidRPr="006B7F56">
        <w:rPr>
          <w:rFonts w:ascii="Times New Roman" w:hAnsi="Times New Roman" w:cs="Times New Roman"/>
          <w:sz w:val="24"/>
          <w:szCs w:val="24"/>
        </w:rPr>
        <w:lastRenderedPageBreak/>
        <w:t xml:space="preserve">veikt arī zemākas kvalifikācijas darbiniekiem, piemēram, veicot datu ievadīšanu vai arī sniedzot </w:t>
      </w:r>
      <w:proofErr w:type="spellStart"/>
      <w:r w:rsidRPr="006B7F56">
        <w:rPr>
          <w:rFonts w:ascii="Times New Roman" w:hAnsi="Times New Roman" w:cs="Times New Roman"/>
          <w:sz w:val="24"/>
          <w:szCs w:val="24"/>
        </w:rPr>
        <w:t>telemārketinga</w:t>
      </w:r>
      <w:proofErr w:type="spellEnd"/>
      <w:r w:rsidRPr="006B7F56">
        <w:rPr>
          <w:rFonts w:ascii="Times New Roman" w:hAnsi="Times New Roman" w:cs="Times New Roman"/>
          <w:sz w:val="24"/>
          <w:szCs w:val="24"/>
        </w:rPr>
        <w:t xml:space="preserve"> pakalpojumus.</w:t>
      </w:r>
    </w:p>
    <w:p w:rsidR="00946F40" w:rsidRPr="006B7F56" w:rsidRDefault="00946F40" w:rsidP="00CF2B33">
      <w:pPr>
        <w:spacing w:after="120" w:line="240" w:lineRule="auto"/>
        <w:rPr>
          <w:rFonts w:ascii="Times New Roman" w:hAnsi="Times New Roman" w:cs="Times New Roman"/>
          <w:sz w:val="24"/>
          <w:szCs w:val="24"/>
          <w:vertAlign w:val="superscript"/>
        </w:rPr>
      </w:pPr>
      <w:r w:rsidRPr="006B7F56">
        <w:rPr>
          <w:rFonts w:ascii="Times New Roman" w:hAnsi="Times New Roman" w:cs="Times New Roman"/>
          <w:sz w:val="24"/>
          <w:szCs w:val="24"/>
        </w:rPr>
        <w:t>Daļu no darba pienākumiem ir iespējams veikt attālināti lielākajā daļā profesiju. Piemēram, tādā nozarē kā medicīna, kur ir ļoti būtiska uzticēšanās speciālistam, faktiski jau šobrīd pacients nesatiek daļu medicīnas speciālistu, kas to apkalpo (piemēram, radiologu).</w:t>
      </w:r>
      <w:r w:rsidRPr="006B7F56">
        <w:rPr>
          <w:rFonts w:ascii="Times New Roman" w:hAnsi="Times New Roman" w:cs="Times New Roman"/>
          <w:sz w:val="24"/>
          <w:szCs w:val="24"/>
          <w:vertAlign w:val="superscript"/>
        </w:rPr>
        <w:footnoteReference w:id="51"/>
      </w:r>
    </w:p>
    <w:p w:rsidR="004959EC" w:rsidRPr="006B7F56" w:rsidRDefault="000D66C1" w:rsidP="00CF2B33">
      <w:pPr>
        <w:pStyle w:val="Heading3"/>
      </w:pPr>
      <w:bookmarkStart w:id="21" w:name="_Toc396159769"/>
      <w:r w:rsidRPr="006B7F56">
        <w:t>Reģiona uzņēmējdarbības un ražošanas kapitāls</w:t>
      </w:r>
      <w:bookmarkEnd w:id="21"/>
    </w:p>
    <w:p w:rsidR="00644F6E" w:rsidRPr="006B7F56" w:rsidRDefault="000E2AF5"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Reģiona </w:t>
      </w:r>
      <w:r w:rsidR="00CA58CA" w:rsidRPr="006B7F56">
        <w:rPr>
          <w:rFonts w:ascii="Times New Roman" w:hAnsi="Times New Roman" w:cs="Times New Roman"/>
          <w:sz w:val="24"/>
          <w:szCs w:val="24"/>
        </w:rPr>
        <w:t>konkurētspēju</w:t>
      </w:r>
      <w:r w:rsidR="00B15D75">
        <w:rPr>
          <w:rFonts w:ascii="Times New Roman" w:hAnsi="Times New Roman" w:cs="Times New Roman"/>
          <w:sz w:val="24"/>
          <w:szCs w:val="24"/>
        </w:rPr>
        <w:t xml:space="preserve"> </w:t>
      </w:r>
      <w:r w:rsidR="00CA58CA" w:rsidRPr="006B7F56">
        <w:rPr>
          <w:rFonts w:ascii="Times New Roman" w:hAnsi="Times New Roman" w:cs="Times New Roman"/>
          <w:sz w:val="24"/>
          <w:szCs w:val="24"/>
        </w:rPr>
        <w:t xml:space="preserve">labi </w:t>
      </w:r>
      <w:r w:rsidRPr="006B7F56">
        <w:rPr>
          <w:rFonts w:ascii="Times New Roman" w:hAnsi="Times New Roman" w:cs="Times New Roman"/>
          <w:sz w:val="24"/>
          <w:szCs w:val="24"/>
        </w:rPr>
        <w:t>raksturo</w:t>
      </w:r>
      <w:r w:rsidR="00CA58CA" w:rsidRPr="006B7F56">
        <w:rPr>
          <w:rFonts w:ascii="Times New Roman" w:hAnsi="Times New Roman" w:cs="Times New Roman"/>
          <w:sz w:val="24"/>
          <w:szCs w:val="24"/>
        </w:rPr>
        <w:t xml:space="preserve"> reģiona </w:t>
      </w:r>
      <w:r w:rsidR="00CA58CA" w:rsidRPr="006B259D">
        <w:rPr>
          <w:rFonts w:ascii="Times New Roman" w:hAnsi="Times New Roman" w:cs="Times New Roman"/>
          <w:b/>
          <w:sz w:val="24"/>
          <w:szCs w:val="24"/>
        </w:rPr>
        <w:t>kopējā</w:t>
      </w:r>
      <w:r w:rsidRPr="006B259D">
        <w:rPr>
          <w:rFonts w:ascii="Times New Roman" w:hAnsi="Times New Roman" w:cs="Times New Roman"/>
          <w:b/>
          <w:sz w:val="24"/>
          <w:szCs w:val="24"/>
        </w:rPr>
        <w:t xml:space="preserve"> pievienotā vērtība</w:t>
      </w:r>
      <w:r w:rsidR="00CA58CA" w:rsidRPr="006B7F56">
        <w:rPr>
          <w:rFonts w:ascii="Times New Roman" w:hAnsi="Times New Roman" w:cs="Times New Roman"/>
          <w:sz w:val="24"/>
          <w:szCs w:val="24"/>
        </w:rPr>
        <w:t>. Reģiona kopējā pievienotā vērtība ir ražošanas vienības ekonomiskās darbības novērtējums. Pievienotā vērtība tiek noteikta kā preču un pakalpojumu izlaides un starppatēriņa (ražošanā izlietoto pirkto preču un pakalpojumu vērtība) vērtības starpība atbilstošā gada faktiskajās cenās.</w:t>
      </w:r>
      <w:r w:rsidR="00CA58CA" w:rsidRPr="006B7F56">
        <w:rPr>
          <w:rStyle w:val="FootnoteReference"/>
          <w:rFonts w:ascii="Times New Roman" w:hAnsi="Times New Roman" w:cs="Times New Roman"/>
          <w:sz w:val="24"/>
          <w:szCs w:val="24"/>
        </w:rPr>
        <w:footnoteReference w:id="52"/>
      </w:r>
    </w:p>
    <w:p w:rsidR="007315C9" w:rsidRPr="006B7F56" w:rsidRDefault="007315C9" w:rsidP="00C20FEC">
      <w:pPr>
        <w:spacing w:after="120" w:line="240" w:lineRule="auto"/>
        <w:jc w:val="center"/>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4733925" cy="21971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925" cy="2197180"/>
                    </a:xfrm>
                    <a:prstGeom prst="rect">
                      <a:avLst/>
                    </a:prstGeom>
                    <a:noFill/>
                  </pic:spPr>
                </pic:pic>
              </a:graphicData>
            </a:graphic>
          </wp:inline>
        </w:drawing>
      </w:r>
    </w:p>
    <w:p w:rsidR="007315C9"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30</w:t>
      </w:r>
      <w:r w:rsidRPr="006B7F56">
        <w:rPr>
          <w:rFonts w:ascii="Times New Roman" w:hAnsi="Times New Roman" w:cs="Times New Roman"/>
          <w:sz w:val="24"/>
          <w:szCs w:val="24"/>
        </w:rPr>
        <w:fldChar w:fldCharType="end"/>
      </w:r>
      <w:r w:rsidR="00174F45">
        <w:rPr>
          <w:rFonts w:ascii="Times New Roman" w:hAnsi="Times New Roman" w:cs="Times New Roman"/>
          <w:sz w:val="24"/>
          <w:szCs w:val="24"/>
        </w:rPr>
        <w:t>.attēls.</w:t>
      </w:r>
      <w:r w:rsidR="007315C9" w:rsidRPr="006B7F56">
        <w:rPr>
          <w:rFonts w:ascii="Times New Roman" w:hAnsi="Times New Roman" w:cs="Times New Roman"/>
          <w:sz w:val="24"/>
          <w:szCs w:val="24"/>
        </w:rPr>
        <w:t xml:space="preserve"> Pievienotā vērtība statistikas reģionos 2013.gadā</w:t>
      </w:r>
      <w:r w:rsidR="005C5B34">
        <w:rPr>
          <w:rFonts w:ascii="Times New Roman" w:hAnsi="Times New Roman" w:cs="Times New Roman"/>
          <w:sz w:val="24"/>
          <w:szCs w:val="24"/>
        </w:rPr>
        <w:t xml:space="preserve">, tūkst. </w:t>
      </w:r>
      <w:proofErr w:type="spellStart"/>
      <w:r w:rsidR="005C5B34">
        <w:rPr>
          <w:rFonts w:ascii="Times New Roman" w:hAnsi="Times New Roman" w:cs="Times New Roman"/>
          <w:sz w:val="24"/>
          <w:szCs w:val="24"/>
        </w:rPr>
        <w:t>euro</w:t>
      </w:r>
      <w:proofErr w:type="spellEnd"/>
      <w:r w:rsidR="007315C9" w:rsidRPr="006B7F56">
        <w:rPr>
          <w:rFonts w:ascii="Times New Roman" w:hAnsi="Times New Roman" w:cs="Times New Roman"/>
          <w:sz w:val="24"/>
          <w:szCs w:val="24"/>
        </w:rPr>
        <w:t xml:space="preserve"> (datu avots –CSP)</w:t>
      </w:r>
    </w:p>
    <w:p w:rsidR="004959EC" w:rsidRPr="006B7F56" w:rsidRDefault="007315C9"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Latvijas reģionu konkurencē Vidzemē ir viszemākā pievienotā vērtība – 1</w:t>
      </w:r>
      <w:r w:rsidR="005C5B34">
        <w:rPr>
          <w:rFonts w:ascii="Times New Roman" w:hAnsi="Times New Roman" w:cs="Times New Roman"/>
          <w:sz w:val="24"/>
          <w:szCs w:val="24"/>
        </w:rPr>
        <w:t>,</w:t>
      </w:r>
      <w:r w:rsidRPr="006B7F56">
        <w:rPr>
          <w:rFonts w:ascii="Times New Roman" w:hAnsi="Times New Roman" w:cs="Times New Roman"/>
          <w:sz w:val="24"/>
          <w:szCs w:val="24"/>
        </w:rPr>
        <w:t>235</w:t>
      </w:r>
      <w:r w:rsidR="005C5B34">
        <w:rPr>
          <w:rFonts w:ascii="Times New Roman" w:hAnsi="Times New Roman" w:cs="Times New Roman"/>
          <w:sz w:val="24"/>
          <w:szCs w:val="24"/>
        </w:rPr>
        <w:t xml:space="preserve"> miljardi</w:t>
      </w:r>
      <w:r w:rsidRPr="006B7F56">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euro</w:t>
      </w:r>
      <w:proofErr w:type="spellEnd"/>
      <w:r w:rsidRPr="006B7F56">
        <w:rPr>
          <w:rFonts w:ascii="Times New Roman" w:hAnsi="Times New Roman" w:cs="Times New Roman"/>
          <w:sz w:val="24"/>
          <w:szCs w:val="24"/>
        </w:rPr>
        <w:t>, kas ir tikai 6,8% no Latvija saražotās pievienotās vērtības. Ņemot vērā nevienmērīgo iedzīvotāju skaita sadalījumu Latvijas reģionos, lietderīgi aplūkot pievienoto vērtību uz vienu nodarbināto.</w:t>
      </w:r>
    </w:p>
    <w:p w:rsidR="007315C9" w:rsidRPr="006B7F56" w:rsidRDefault="00EB26C5" w:rsidP="004E46F0">
      <w:pPr>
        <w:spacing w:line="240" w:lineRule="auto"/>
        <w:jc w:val="center"/>
        <w:rPr>
          <w:rFonts w:ascii="Times New Roman" w:hAnsi="Times New Roman" w:cs="Times New Roman"/>
          <w:sz w:val="24"/>
          <w:szCs w:val="24"/>
        </w:rPr>
      </w:pPr>
      <w:r w:rsidRPr="006B7F56">
        <w:rPr>
          <w:rFonts w:ascii="Times New Roman" w:hAnsi="Times New Roman" w:cs="Times New Roman"/>
          <w:noProof/>
          <w:sz w:val="24"/>
          <w:szCs w:val="24"/>
          <w:lang w:eastAsia="lv-LV"/>
        </w:rPr>
        <w:lastRenderedPageBreak/>
        <w:drawing>
          <wp:inline distT="0" distB="0" distL="0" distR="0">
            <wp:extent cx="4581525" cy="23096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894" cy="2314922"/>
                    </a:xfrm>
                    <a:prstGeom prst="rect">
                      <a:avLst/>
                    </a:prstGeom>
                    <a:noFill/>
                  </pic:spPr>
                </pic:pic>
              </a:graphicData>
            </a:graphic>
          </wp:inline>
        </w:drawing>
      </w:r>
    </w:p>
    <w:p w:rsidR="00EB26C5"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31</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EB26C5" w:rsidRPr="006B7F56">
        <w:rPr>
          <w:rFonts w:ascii="Times New Roman" w:hAnsi="Times New Roman" w:cs="Times New Roman"/>
          <w:sz w:val="24"/>
          <w:szCs w:val="24"/>
        </w:rPr>
        <w:t>Pievienotā vērtība</w:t>
      </w:r>
      <w:r w:rsidR="005C5B34">
        <w:rPr>
          <w:rFonts w:ascii="Times New Roman" w:hAnsi="Times New Roman" w:cs="Times New Roman"/>
          <w:sz w:val="24"/>
          <w:szCs w:val="24"/>
        </w:rPr>
        <w:t xml:space="preserve"> uz vienu nodarbināto</w:t>
      </w:r>
      <w:r w:rsidR="00EB26C5" w:rsidRPr="006B7F56">
        <w:rPr>
          <w:rFonts w:ascii="Times New Roman" w:hAnsi="Times New Roman" w:cs="Times New Roman"/>
          <w:sz w:val="24"/>
          <w:szCs w:val="24"/>
        </w:rPr>
        <w:t xml:space="preserve"> statistikas reģionos 2013.gadā</w:t>
      </w:r>
      <w:r w:rsidR="005C5B34">
        <w:rPr>
          <w:rFonts w:ascii="Times New Roman" w:hAnsi="Times New Roman" w:cs="Times New Roman"/>
          <w:sz w:val="24"/>
          <w:szCs w:val="24"/>
        </w:rPr>
        <w:t xml:space="preserve">, tūkst. </w:t>
      </w:r>
      <w:proofErr w:type="spellStart"/>
      <w:r w:rsidR="005C5B34">
        <w:rPr>
          <w:rFonts w:ascii="Times New Roman" w:hAnsi="Times New Roman" w:cs="Times New Roman"/>
          <w:sz w:val="24"/>
          <w:szCs w:val="24"/>
        </w:rPr>
        <w:t>euro</w:t>
      </w:r>
      <w:proofErr w:type="spellEnd"/>
      <w:r w:rsidR="00EB26C5" w:rsidRPr="006B7F56">
        <w:rPr>
          <w:rFonts w:ascii="Times New Roman" w:hAnsi="Times New Roman" w:cs="Times New Roman"/>
          <w:sz w:val="24"/>
          <w:szCs w:val="24"/>
        </w:rPr>
        <w:t xml:space="preserve"> (datu avots – autoru aprēķini, izmantojot CSP datus)</w:t>
      </w:r>
    </w:p>
    <w:p w:rsidR="0095536E" w:rsidRPr="006B7F56" w:rsidRDefault="00EB26C5"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Pievienotā vērtība uz vienu nodarbināto Vidzemes reģionā ir augstāka par vidējo rādītāju valstī. Tas daļēji skaidrojams ar zemāku iedzīvotāju un līdz ar to nodarbināto skaitu reģionā, t.i., lai gan Rīgā tiek saražota visaugstākā pievienotā vērtība, arī strādājošo skaits Rīgā ir ļoti augsts un tikai daļa no tiem veic darbu ar augstu pievienoto vērtību, </w:t>
      </w:r>
      <w:r w:rsidR="008B6FDA">
        <w:rPr>
          <w:rFonts w:ascii="Times New Roman" w:hAnsi="Times New Roman" w:cs="Times New Roman"/>
          <w:sz w:val="24"/>
          <w:szCs w:val="24"/>
        </w:rPr>
        <w:t>tāpēc arī vidējās rādītājs Rīgai</w:t>
      </w:r>
      <w:r w:rsidRPr="006B7F56">
        <w:rPr>
          <w:rFonts w:ascii="Times New Roman" w:hAnsi="Times New Roman" w:cs="Times New Roman"/>
          <w:sz w:val="24"/>
          <w:szCs w:val="24"/>
        </w:rPr>
        <w:t xml:space="preserve"> ir zemāks </w:t>
      </w:r>
      <w:r w:rsidR="008B6FDA">
        <w:rPr>
          <w:rFonts w:ascii="Times New Roman" w:hAnsi="Times New Roman" w:cs="Times New Roman"/>
          <w:sz w:val="24"/>
          <w:szCs w:val="24"/>
        </w:rPr>
        <w:t>ne</w:t>
      </w:r>
      <w:r w:rsidRPr="006B7F56">
        <w:rPr>
          <w:rFonts w:ascii="Times New Roman" w:hAnsi="Times New Roman" w:cs="Times New Roman"/>
          <w:sz w:val="24"/>
          <w:szCs w:val="24"/>
        </w:rPr>
        <w:t>kā citiem reģioniem ar mazāku nodarbināto skaitu.</w:t>
      </w:r>
    </w:p>
    <w:p w:rsidR="00EB26C5" w:rsidRPr="006B7F56" w:rsidRDefault="00EB26C5"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Tomēr Vidzemes reģionu apsteidz Kurzemes un Zemgales reģioni, tātad pastāv iespējas palielināt pievienoto vērtību arī esošajā tautsaimniecības struktūrā.</w:t>
      </w:r>
    </w:p>
    <w:p w:rsidR="00732818" w:rsidRPr="006B7F56" w:rsidRDefault="009374E5"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5172075" cy="2897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5167"/>
                    <a:stretch/>
                  </pic:blipFill>
                  <pic:spPr bwMode="auto">
                    <a:xfrm>
                      <a:off x="0" y="0"/>
                      <a:ext cx="5206008" cy="29166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1340"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32</w:t>
      </w:r>
      <w:r w:rsidRPr="006B7F56">
        <w:rPr>
          <w:rFonts w:ascii="Times New Roman" w:hAnsi="Times New Roman" w:cs="Times New Roman"/>
          <w:sz w:val="24"/>
          <w:szCs w:val="24"/>
        </w:rPr>
        <w:fldChar w:fldCharType="end"/>
      </w:r>
      <w:r w:rsidR="00174F45">
        <w:rPr>
          <w:rFonts w:ascii="Times New Roman" w:hAnsi="Times New Roman" w:cs="Times New Roman"/>
          <w:sz w:val="24"/>
          <w:szCs w:val="24"/>
        </w:rPr>
        <w:t>.attēls.</w:t>
      </w:r>
      <w:r w:rsidR="009374E5" w:rsidRPr="006B7F56">
        <w:rPr>
          <w:rFonts w:ascii="Times New Roman" w:hAnsi="Times New Roman" w:cs="Times New Roman"/>
          <w:sz w:val="24"/>
          <w:szCs w:val="24"/>
        </w:rPr>
        <w:t xml:space="preserve"> Pievienotā vērtība pa sektoriem statistikas reģionos 2013.gadā</w:t>
      </w:r>
      <w:r w:rsidR="005C5B34">
        <w:rPr>
          <w:rFonts w:ascii="Times New Roman" w:hAnsi="Times New Roman" w:cs="Times New Roman"/>
          <w:sz w:val="24"/>
          <w:szCs w:val="24"/>
        </w:rPr>
        <w:t>, %</w:t>
      </w:r>
      <w:r w:rsidR="009374E5" w:rsidRPr="006B7F56">
        <w:rPr>
          <w:rFonts w:ascii="Times New Roman" w:hAnsi="Times New Roman" w:cs="Times New Roman"/>
          <w:sz w:val="24"/>
          <w:szCs w:val="24"/>
        </w:rPr>
        <w:t xml:space="preserve"> (datu avots – autoru aprēķini, izmantojot CSP datus)</w:t>
      </w:r>
      <w:r w:rsidR="007D4946" w:rsidRPr="006B7F56">
        <w:rPr>
          <w:rFonts w:ascii="Times New Roman" w:hAnsi="Times New Roman" w:cs="Times New Roman"/>
          <w:sz w:val="24"/>
          <w:szCs w:val="24"/>
        </w:rPr>
        <w:t>;v</w:t>
      </w:r>
      <w:r w:rsidR="00171340" w:rsidRPr="006B7F56">
        <w:rPr>
          <w:rFonts w:ascii="Times New Roman" w:hAnsi="Times New Roman" w:cs="Times New Roman"/>
          <w:sz w:val="24"/>
          <w:szCs w:val="24"/>
        </w:rPr>
        <w:t>ēlamā nākotnes struktūra atbilstoši pētījumam “Nākotnē stratēģiski pieprasītākās prasmes Latvijā” (2013), 78.lpp.</w:t>
      </w:r>
      <w:r w:rsidR="00171340" w:rsidRPr="006B7F56">
        <w:rPr>
          <w:rStyle w:val="FootnoteReference"/>
          <w:rFonts w:ascii="Times New Roman" w:hAnsi="Times New Roman" w:cs="Times New Roman"/>
          <w:sz w:val="24"/>
          <w:szCs w:val="24"/>
        </w:rPr>
        <w:footnoteReference w:id="53"/>
      </w:r>
    </w:p>
    <w:p w:rsidR="004E46F0" w:rsidRPr="006B7F56" w:rsidRDefault="004E46F0" w:rsidP="004E46F0">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lastRenderedPageBreak/>
        <w:t>Reģiona tautsaimniecības struktūru raksturo pievienotā vērtība pa sektoriem un nozarēm. Būtisks trūkums Latvijas reģionu attīstībai ir primāro nozaru (lauksaimniecībā, mežsaimniecība, zivsaimniecība), kurās līdz ar produktivitātes pieaugumu samazinās nepieciešam</w:t>
      </w:r>
      <w:r>
        <w:rPr>
          <w:rFonts w:ascii="Times New Roman" w:hAnsi="Times New Roman" w:cs="Times New Roman"/>
          <w:sz w:val="24"/>
          <w:szCs w:val="24"/>
        </w:rPr>
        <w:t>ība pēc darbaspēka, dominēšana.</w:t>
      </w:r>
    </w:p>
    <w:p w:rsidR="009374E5" w:rsidRPr="006B7F56" w:rsidRDefault="009374E5"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Dati apliecina, ka Vidzemes (15,8%), Kurzemes (9,3%) un Zemgales (14,2%) reģion</w:t>
      </w:r>
      <w:r w:rsidR="00954810" w:rsidRPr="006B7F56">
        <w:rPr>
          <w:rFonts w:ascii="Times New Roman" w:hAnsi="Times New Roman" w:cs="Times New Roman"/>
          <w:sz w:val="24"/>
          <w:szCs w:val="24"/>
        </w:rPr>
        <w:t>os ir salīdzinoši augsts primārās</w:t>
      </w:r>
      <w:r w:rsidRPr="006B7F56">
        <w:rPr>
          <w:rFonts w:ascii="Times New Roman" w:hAnsi="Times New Roman" w:cs="Times New Roman"/>
          <w:sz w:val="24"/>
          <w:szCs w:val="24"/>
        </w:rPr>
        <w:t xml:space="preserve"> nozare</w:t>
      </w:r>
      <w:r w:rsidR="00954810" w:rsidRPr="006B7F56">
        <w:rPr>
          <w:rFonts w:ascii="Times New Roman" w:hAnsi="Times New Roman" w:cs="Times New Roman"/>
          <w:sz w:val="24"/>
          <w:szCs w:val="24"/>
        </w:rPr>
        <w:t>s</w:t>
      </w:r>
      <w:r w:rsidRPr="006B7F56">
        <w:rPr>
          <w:rFonts w:ascii="Times New Roman" w:hAnsi="Times New Roman" w:cs="Times New Roman"/>
          <w:sz w:val="24"/>
          <w:szCs w:val="24"/>
        </w:rPr>
        <w:t xml:space="preserve"> īpatsvars kopējā pievienotā vērtībā. Per</w:t>
      </w:r>
      <w:r w:rsidR="00954810" w:rsidRPr="006B7F56">
        <w:rPr>
          <w:rFonts w:ascii="Times New Roman" w:hAnsi="Times New Roman" w:cs="Times New Roman"/>
          <w:sz w:val="24"/>
          <w:szCs w:val="24"/>
        </w:rPr>
        <w:t>spektīvā ši</w:t>
      </w:r>
      <w:r w:rsidRPr="006B7F56">
        <w:rPr>
          <w:rFonts w:ascii="Times New Roman" w:hAnsi="Times New Roman" w:cs="Times New Roman"/>
          <w:sz w:val="24"/>
          <w:szCs w:val="24"/>
        </w:rPr>
        <w:t xml:space="preserve">m rādītājam būtu jānokrīt līdz 4,5%, kāds tas ir Rietumeiropas valstīs ar augsti produktīvu lauksaimniecības, mežsaimniecības un zivsaimniecības sektoru. Savukārt būtisks pieaugums jāveicina pakalpojumu nozarēs, kas rada augstu pievienoto vērtību uz vienu nodarbināto, sasniedzot aptuveni 75,5% no pievienotās vērtības. Ražošanas sektora īpatsvars pievienotajā vērtībā ir tuvu vēlamajam, taču jāpalielina augsto un vidējo tehnoloģiju ražošana, lai tā veidotu </w:t>
      </w:r>
      <w:r w:rsidR="00171340" w:rsidRPr="006B7F56">
        <w:rPr>
          <w:rFonts w:ascii="Times New Roman" w:hAnsi="Times New Roman" w:cs="Times New Roman"/>
          <w:sz w:val="24"/>
          <w:szCs w:val="24"/>
        </w:rPr>
        <w:t>50% pievienotās vērtības ražošanā.</w:t>
      </w:r>
    </w:p>
    <w:p w:rsidR="00030D30" w:rsidRPr="006B7F56" w:rsidRDefault="000D55C7"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5090946" cy="50964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816" cy="5098308"/>
                    </a:xfrm>
                    <a:prstGeom prst="rect">
                      <a:avLst/>
                    </a:prstGeom>
                    <a:noFill/>
                  </pic:spPr>
                </pic:pic>
              </a:graphicData>
            </a:graphic>
          </wp:inline>
        </w:drawing>
      </w:r>
    </w:p>
    <w:p w:rsidR="000D55C7"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33</w:t>
      </w:r>
      <w:r w:rsidRPr="006B7F56">
        <w:rPr>
          <w:rFonts w:ascii="Times New Roman" w:hAnsi="Times New Roman" w:cs="Times New Roman"/>
          <w:sz w:val="24"/>
          <w:szCs w:val="24"/>
        </w:rPr>
        <w:fldChar w:fldCharType="end"/>
      </w:r>
      <w:r w:rsidR="00174F45">
        <w:rPr>
          <w:rFonts w:ascii="Times New Roman" w:hAnsi="Times New Roman" w:cs="Times New Roman"/>
          <w:sz w:val="24"/>
          <w:szCs w:val="24"/>
        </w:rPr>
        <w:t>.attēls.</w:t>
      </w:r>
      <w:r w:rsidR="000D55C7" w:rsidRPr="006B7F56">
        <w:rPr>
          <w:rFonts w:ascii="Times New Roman" w:hAnsi="Times New Roman" w:cs="Times New Roman"/>
          <w:sz w:val="24"/>
          <w:szCs w:val="24"/>
        </w:rPr>
        <w:t xml:space="preserve"> Pievienotā vērtība pa nozarēm</w:t>
      </w:r>
      <w:r w:rsidR="00B15D75">
        <w:rPr>
          <w:rFonts w:ascii="Times New Roman" w:hAnsi="Times New Roman" w:cs="Times New Roman"/>
          <w:sz w:val="24"/>
          <w:szCs w:val="24"/>
        </w:rPr>
        <w:t xml:space="preserve"> </w:t>
      </w:r>
      <w:r w:rsidR="000D55C7" w:rsidRPr="006B7F56">
        <w:rPr>
          <w:rFonts w:ascii="Times New Roman" w:hAnsi="Times New Roman" w:cs="Times New Roman"/>
          <w:sz w:val="24"/>
          <w:szCs w:val="24"/>
        </w:rPr>
        <w:t>Vidzemes reģionā 2013.gadā</w:t>
      </w:r>
      <w:r w:rsidR="005C5B34">
        <w:rPr>
          <w:rFonts w:ascii="Times New Roman" w:hAnsi="Times New Roman" w:cs="Times New Roman"/>
          <w:sz w:val="24"/>
          <w:szCs w:val="24"/>
        </w:rPr>
        <w:t xml:space="preserve">, tūkst. </w:t>
      </w:r>
      <w:proofErr w:type="spellStart"/>
      <w:r w:rsidR="005C5B34">
        <w:rPr>
          <w:rFonts w:ascii="Times New Roman" w:hAnsi="Times New Roman" w:cs="Times New Roman"/>
          <w:sz w:val="24"/>
          <w:szCs w:val="24"/>
        </w:rPr>
        <w:t>euro</w:t>
      </w:r>
      <w:proofErr w:type="spellEnd"/>
      <w:r w:rsidR="000D55C7" w:rsidRPr="006B7F56">
        <w:rPr>
          <w:rFonts w:ascii="Times New Roman" w:hAnsi="Times New Roman" w:cs="Times New Roman"/>
          <w:sz w:val="24"/>
          <w:szCs w:val="24"/>
        </w:rPr>
        <w:t xml:space="preserve"> (datu avots –CSP)</w:t>
      </w:r>
    </w:p>
    <w:p w:rsidR="000D55C7" w:rsidRPr="006B7F56" w:rsidRDefault="000D55C7"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Pašlaik Vidzemes reģionā dominē apstrādes rūpniecība, primārās nozares (lauksaimniecībā, mežsaimniecība un zivsaimniecība), vairumtirdzniecība un mazumtirdzniecība, valsts pārvaldes un operācijas ar nekustamo īpašumu.</w:t>
      </w:r>
    </w:p>
    <w:p w:rsidR="00135999" w:rsidRPr="006B7F56" w:rsidRDefault="00135999"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lastRenderedPageBreak/>
        <w:drawing>
          <wp:inline distT="0" distB="0" distL="0" distR="0">
            <wp:extent cx="5274310" cy="5698490"/>
            <wp:effectExtent l="0" t="0" r="2540" b="0"/>
            <wp:docPr id="11264" name="Chart 11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35999"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34</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135999" w:rsidRPr="006B7F56">
        <w:rPr>
          <w:rFonts w:ascii="Times New Roman" w:hAnsi="Times New Roman" w:cs="Times New Roman"/>
          <w:sz w:val="24"/>
          <w:szCs w:val="24"/>
        </w:rPr>
        <w:t xml:space="preserve"> Nodarbinātība pa nozarēm Vidzemes reģionā 2013.gadā (datu avots –CSP)</w:t>
      </w:r>
    </w:p>
    <w:p w:rsidR="00BA6633" w:rsidRPr="006B7F56" w:rsidRDefault="00135999"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Savukārt visaugstākā nodarbinātība reģionā ir tādās nozarēs kā apstrādes rūpniecība un izglītība, kā arī vairumtirdzniecība un mazumtirdzniecība. Arī veselības aprūpē un būvniecībā ir būtisks nodarbināto skaits. Dati liecin</w:t>
      </w:r>
      <w:r w:rsidR="00954810" w:rsidRPr="006B7F56">
        <w:rPr>
          <w:rFonts w:ascii="Times New Roman" w:hAnsi="Times New Roman" w:cs="Times New Roman"/>
          <w:sz w:val="24"/>
          <w:szCs w:val="24"/>
        </w:rPr>
        <w:t>a, ka būtiska loma nodarbinātībā</w:t>
      </w:r>
      <w:r w:rsidRPr="006B7F56">
        <w:rPr>
          <w:rFonts w:ascii="Times New Roman" w:hAnsi="Times New Roman" w:cs="Times New Roman"/>
          <w:sz w:val="24"/>
          <w:szCs w:val="24"/>
        </w:rPr>
        <w:t xml:space="preserve"> ir publiskajam sektoram (izglītības un veselības nozare).</w:t>
      </w:r>
    </w:p>
    <w:p w:rsidR="00135999" w:rsidRPr="006B7F56" w:rsidRDefault="001A351D"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lastRenderedPageBreak/>
        <w:drawing>
          <wp:inline distT="0" distB="0" distL="0" distR="0">
            <wp:extent cx="5108575" cy="2395855"/>
            <wp:effectExtent l="0" t="0" r="0" b="4445"/>
            <wp:docPr id="11266" name="Picture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8575" cy="2395855"/>
                    </a:xfrm>
                    <a:prstGeom prst="rect">
                      <a:avLst/>
                    </a:prstGeom>
                    <a:noFill/>
                  </pic:spPr>
                </pic:pic>
              </a:graphicData>
            </a:graphic>
          </wp:inline>
        </w:drawing>
      </w:r>
    </w:p>
    <w:p w:rsidR="001A351D"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35</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1A351D" w:rsidRPr="006B7F56">
        <w:rPr>
          <w:rFonts w:ascii="Times New Roman" w:hAnsi="Times New Roman" w:cs="Times New Roman"/>
          <w:sz w:val="24"/>
          <w:szCs w:val="24"/>
        </w:rPr>
        <w:t>Pievienotā vērtība un nodarbinātība pa sektoriem Vidzemes reģionā 2013.gadā (datu avots –autoru aprēķini, izmantojot CSP datus)</w:t>
      </w:r>
    </w:p>
    <w:p w:rsidR="001A351D" w:rsidRPr="006B7F56" w:rsidRDefault="001A351D"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Salīdzinot pievienotās vērtības un nodarbinātības struktūru, redzams potenciāls palielināt pievienoto vērtību ražošanas un pakalpojumu nozarēs, kur nodarbināto īpatsvars pašlaik ir lielāks vai vienāds ar pievienotās vērtības īpatsvaru.</w:t>
      </w:r>
      <w:r w:rsidR="00F57B57" w:rsidRPr="006B7F56">
        <w:rPr>
          <w:rFonts w:ascii="Times New Roman" w:hAnsi="Times New Roman" w:cs="Times New Roman"/>
          <w:sz w:val="24"/>
          <w:szCs w:val="24"/>
        </w:rPr>
        <w:t xml:space="preserve"> Kā jau iepriekš minēts, lai tuvotos attīstītāko valstu tautsaimniecības struktūrai, jāsamazina primāro nozaru īpatsvars pievienotajā vērtībā un jāpalielina pakalpojumu nozares īpatsvars, kā arī jāveicina ražošana vidējo un augsto tehnoloģiju nozarēs, ceļot </w:t>
      </w:r>
      <w:r w:rsidR="001F1F86" w:rsidRPr="006B7F56">
        <w:rPr>
          <w:rFonts w:ascii="Times New Roman" w:hAnsi="Times New Roman" w:cs="Times New Roman"/>
          <w:sz w:val="24"/>
          <w:szCs w:val="24"/>
        </w:rPr>
        <w:t xml:space="preserve">saražotā </w:t>
      </w:r>
      <w:r w:rsidR="00F57B57" w:rsidRPr="006B7F56">
        <w:rPr>
          <w:rFonts w:ascii="Times New Roman" w:hAnsi="Times New Roman" w:cs="Times New Roman"/>
          <w:sz w:val="24"/>
          <w:szCs w:val="24"/>
        </w:rPr>
        <w:t>produkta pievienoto vērtību.</w:t>
      </w:r>
    </w:p>
    <w:p w:rsidR="00BA7F78" w:rsidRDefault="00BA7F78"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Nepieciešamību pārveidot reģiona ekonomika</w:t>
      </w:r>
      <w:r w:rsidR="002F7F53" w:rsidRPr="006B7F56">
        <w:rPr>
          <w:rFonts w:ascii="Times New Roman" w:hAnsi="Times New Roman" w:cs="Times New Roman"/>
          <w:sz w:val="24"/>
          <w:szCs w:val="24"/>
        </w:rPr>
        <w:t>s</w:t>
      </w:r>
      <w:r w:rsidRPr="006B7F56">
        <w:rPr>
          <w:rFonts w:ascii="Times New Roman" w:hAnsi="Times New Roman" w:cs="Times New Roman"/>
          <w:sz w:val="24"/>
          <w:szCs w:val="24"/>
        </w:rPr>
        <w:t xml:space="preserve"> struktūru apliecina arī </w:t>
      </w:r>
      <w:r w:rsidR="002F7F53" w:rsidRPr="006B7F56">
        <w:rPr>
          <w:rFonts w:ascii="Times New Roman" w:hAnsi="Times New Roman" w:cs="Times New Roman"/>
          <w:sz w:val="24"/>
          <w:szCs w:val="24"/>
        </w:rPr>
        <w:t xml:space="preserve">šī ziņojuma 1.pielikumā iekļautā informācija - </w:t>
      </w:r>
      <w:r w:rsidRPr="006B7F56">
        <w:rPr>
          <w:rFonts w:ascii="Times New Roman" w:hAnsi="Times New Roman" w:cs="Times New Roman"/>
          <w:sz w:val="24"/>
          <w:szCs w:val="24"/>
        </w:rPr>
        <w:t>salīdzinājums ar citiem Centrālās Baltijas jūras reģioniem Latvijā, Igaunijā, Somijā un Zviedrijā.</w:t>
      </w:r>
      <w:r w:rsidR="00CA7C77" w:rsidRPr="006B7F56">
        <w:rPr>
          <w:rFonts w:ascii="Times New Roman" w:hAnsi="Times New Roman" w:cs="Times New Roman"/>
          <w:sz w:val="24"/>
          <w:szCs w:val="24"/>
        </w:rPr>
        <w:t xml:space="preserve"> Salīdzinot ar citiem Baltijas valstu un jo sevišķi Skandināvijas valstu reģioniem</w:t>
      </w:r>
      <w:r w:rsidR="0055227D" w:rsidRPr="006B7F56">
        <w:rPr>
          <w:rFonts w:ascii="Times New Roman" w:hAnsi="Times New Roman" w:cs="Times New Roman"/>
          <w:sz w:val="24"/>
          <w:szCs w:val="24"/>
        </w:rPr>
        <w:t xml:space="preserve"> (tas nav augstāks par 5%)</w:t>
      </w:r>
      <w:r w:rsidR="00CA7C77" w:rsidRPr="006B7F56">
        <w:rPr>
          <w:rFonts w:ascii="Times New Roman" w:hAnsi="Times New Roman" w:cs="Times New Roman"/>
          <w:sz w:val="24"/>
          <w:szCs w:val="24"/>
        </w:rPr>
        <w:t>, Vidzemē joprojām ir augsts lauksaimniecības, mežsaimniecības un zivsaimniecības īpatsvars pievienotajā vērtībā.</w:t>
      </w:r>
      <w:r w:rsidR="0055227D" w:rsidRPr="006B7F56">
        <w:rPr>
          <w:rFonts w:ascii="Times New Roman" w:hAnsi="Times New Roman" w:cs="Times New Roman"/>
          <w:sz w:val="24"/>
          <w:szCs w:val="24"/>
        </w:rPr>
        <w:t xml:space="preserve"> Savukārt pakalpojumu nozares īpatsvars Vidzemē ir salīdzinoši zems, savukārt Skandināvijas valstu reģionos tas ir vismaz </w:t>
      </w:r>
      <w:r w:rsidR="00944B81" w:rsidRPr="006B7F56">
        <w:rPr>
          <w:rFonts w:ascii="Times New Roman" w:hAnsi="Times New Roman" w:cs="Times New Roman"/>
          <w:sz w:val="24"/>
          <w:szCs w:val="24"/>
        </w:rPr>
        <w:t>65%.</w:t>
      </w:r>
    </w:p>
    <w:p w:rsidR="00AC7CCF" w:rsidRPr="005C5A86" w:rsidRDefault="00AC7CCF" w:rsidP="00CF2B33">
      <w:pPr>
        <w:spacing w:after="120" w:line="240" w:lineRule="auto"/>
        <w:rPr>
          <w:rFonts w:ascii="Times New Roman" w:hAnsi="Times New Roman" w:cs="Times New Roman"/>
          <w:sz w:val="24"/>
          <w:szCs w:val="24"/>
        </w:rPr>
      </w:pPr>
      <w:r w:rsidRPr="005C5A86">
        <w:rPr>
          <w:rFonts w:ascii="Times New Roman" w:hAnsi="Times New Roman" w:cs="Times New Roman"/>
          <w:sz w:val="24"/>
          <w:szCs w:val="24"/>
        </w:rPr>
        <w:t xml:space="preserve">Salīdzinot ar citiem Centrālās Baltijas jūras reģioniem, līdzīga pievienotās vērtības struktūra ir tādiem reģioniem kā </w:t>
      </w:r>
      <w:r w:rsidR="00493C97" w:rsidRPr="005C5A86">
        <w:rPr>
          <w:rFonts w:ascii="Times New Roman" w:hAnsi="Times New Roman" w:cs="Times New Roman"/>
          <w:sz w:val="24"/>
          <w:szCs w:val="24"/>
        </w:rPr>
        <w:t>Zemgale (atbilstība par 99,3%) Latvijā,</w:t>
      </w:r>
      <w:r w:rsidR="00493C97" w:rsidRPr="005C5A86">
        <w:rPr>
          <w:rFonts w:ascii="Times New Roman" w:eastAsia="Times New Roman" w:hAnsi="Times New Roman" w:cs="Times New Roman"/>
          <w:sz w:val="24"/>
          <w:szCs w:val="24"/>
          <w:lang w:eastAsia="lv-LV"/>
        </w:rPr>
        <w:t xml:space="preserve"> </w:t>
      </w:r>
      <w:proofErr w:type="spellStart"/>
      <w:r w:rsidR="00493C97" w:rsidRPr="005C5A86">
        <w:rPr>
          <w:rFonts w:ascii="Times New Roman" w:eastAsia="Times New Roman" w:hAnsi="Times New Roman" w:cs="Times New Roman"/>
          <w:sz w:val="24"/>
          <w:szCs w:val="24"/>
          <w:lang w:eastAsia="lv-LV"/>
        </w:rPr>
        <w:t>Kesk-Eesti</w:t>
      </w:r>
      <w:proofErr w:type="spellEnd"/>
      <w:r w:rsidR="00493C97" w:rsidRPr="005C5A86">
        <w:rPr>
          <w:rFonts w:ascii="Times New Roman" w:eastAsia="Times New Roman" w:hAnsi="Times New Roman" w:cs="Times New Roman"/>
          <w:sz w:val="24"/>
          <w:szCs w:val="24"/>
          <w:lang w:eastAsia="lv-LV"/>
        </w:rPr>
        <w:t xml:space="preserve"> (95,1%) Igaunijā</w:t>
      </w:r>
      <w:r w:rsidR="00493C97" w:rsidRPr="005C5A86">
        <w:rPr>
          <w:rFonts w:ascii="Times New Roman" w:hAnsi="Times New Roman" w:cs="Times New Roman"/>
          <w:sz w:val="24"/>
          <w:szCs w:val="24"/>
        </w:rPr>
        <w:t xml:space="preserve">, </w:t>
      </w:r>
      <w:proofErr w:type="spellStart"/>
      <w:r w:rsidR="00493C97" w:rsidRPr="005C5A86">
        <w:rPr>
          <w:rFonts w:ascii="Times New Roman" w:eastAsia="Times New Roman" w:hAnsi="Times New Roman" w:cs="Times New Roman"/>
          <w:sz w:val="24"/>
          <w:szCs w:val="24"/>
          <w:lang w:eastAsia="lv-LV"/>
        </w:rPr>
        <w:t>Lõuna-Eesti</w:t>
      </w:r>
      <w:proofErr w:type="spellEnd"/>
      <w:r w:rsidR="00493C97" w:rsidRPr="005C5A86">
        <w:rPr>
          <w:rFonts w:ascii="Times New Roman" w:eastAsia="Times New Roman" w:hAnsi="Times New Roman" w:cs="Times New Roman"/>
          <w:sz w:val="24"/>
          <w:szCs w:val="24"/>
          <w:lang w:eastAsia="lv-LV"/>
        </w:rPr>
        <w:t xml:space="preserve"> (94,2%) un </w:t>
      </w:r>
      <w:proofErr w:type="spellStart"/>
      <w:r w:rsidR="00493C97" w:rsidRPr="005C5A86">
        <w:rPr>
          <w:rFonts w:ascii="Times New Roman" w:eastAsia="Times New Roman" w:hAnsi="Times New Roman" w:cs="Times New Roman"/>
          <w:sz w:val="24"/>
          <w:szCs w:val="24"/>
          <w:lang w:eastAsia="lv-LV"/>
        </w:rPr>
        <w:t>Lääne-Eesti</w:t>
      </w:r>
      <w:proofErr w:type="spellEnd"/>
      <w:r w:rsidR="00493C97" w:rsidRPr="005C5A86">
        <w:rPr>
          <w:rFonts w:ascii="Times New Roman" w:eastAsia="Times New Roman" w:hAnsi="Times New Roman" w:cs="Times New Roman"/>
          <w:sz w:val="24"/>
          <w:szCs w:val="24"/>
          <w:lang w:eastAsia="lv-LV"/>
        </w:rPr>
        <w:t xml:space="preserve"> (90,2%) Igaunijā, kā arī </w:t>
      </w:r>
      <w:r w:rsidRPr="005C5A86">
        <w:rPr>
          <w:rFonts w:ascii="Times New Roman" w:hAnsi="Times New Roman" w:cs="Times New Roman"/>
          <w:sz w:val="24"/>
          <w:szCs w:val="24"/>
        </w:rPr>
        <w:t>Kurzeme</w:t>
      </w:r>
      <w:r w:rsidR="00493C97" w:rsidRPr="005C5A86">
        <w:rPr>
          <w:rFonts w:ascii="Times New Roman" w:hAnsi="Times New Roman" w:cs="Times New Roman"/>
          <w:sz w:val="24"/>
          <w:szCs w:val="24"/>
        </w:rPr>
        <w:t xml:space="preserve"> (88,4%) Latvijā. No Skandināvijas valstu reģioniem līdzīga nozaru struktūra ir </w:t>
      </w:r>
      <w:proofErr w:type="spellStart"/>
      <w:r w:rsidR="00493C97" w:rsidRPr="005C5A86">
        <w:rPr>
          <w:rFonts w:ascii="Times New Roman" w:hAnsi="Times New Roman" w:cs="Times New Roman"/>
          <w:sz w:val="24"/>
          <w:szCs w:val="24"/>
        </w:rPr>
        <w:t>Etelä-Karjala</w:t>
      </w:r>
      <w:proofErr w:type="spellEnd"/>
      <w:r w:rsidR="00493C97" w:rsidRPr="005C5A86">
        <w:rPr>
          <w:rFonts w:ascii="Times New Roman" w:hAnsi="Times New Roman" w:cs="Times New Roman"/>
          <w:sz w:val="24"/>
          <w:szCs w:val="24"/>
        </w:rPr>
        <w:t xml:space="preserve"> (88,5%) Somijā, </w:t>
      </w:r>
      <w:proofErr w:type="spellStart"/>
      <w:r w:rsidR="00493C97" w:rsidRPr="005C5A86">
        <w:rPr>
          <w:rFonts w:ascii="Times New Roman" w:hAnsi="Times New Roman" w:cs="Times New Roman"/>
          <w:sz w:val="24"/>
          <w:szCs w:val="24"/>
        </w:rPr>
        <w:t>Gävleborgs</w:t>
      </w:r>
      <w:proofErr w:type="spellEnd"/>
      <w:r w:rsidR="00493C97" w:rsidRPr="005C5A86">
        <w:rPr>
          <w:rFonts w:ascii="Times New Roman" w:hAnsi="Times New Roman" w:cs="Times New Roman"/>
          <w:sz w:val="24"/>
          <w:szCs w:val="24"/>
        </w:rPr>
        <w:t xml:space="preserve"> </w:t>
      </w:r>
      <w:proofErr w:type="spellStart"/>
      <w:r w:rsidR="00493C97" w:rsidRPr="005C5A86">
        <w:rPr>
          <w:rFonts w:ascii="Times New Roman" w:hAnsi="Times New Roman" w:cs="Times New Roman"/>
          <w:sz w:val="24"/>
          <w:szCs w:val="24"/>
        </w:rPr>
        <w:t>län</w:t>
      </w:r>
      <w:proofErr w:type="spellEnd"/>
      <w:r w:rsidR="00493C97" w:rsidRPr="005C5A86">
        <w:rPr>
          <w:rFonts w:ascii="Times New Roman" w:hAnsi="Times New Roman" w:cs="Times New Roman"/>
          <w:sz w:val="24"/>
          <w:szCs w:val="24"/>
        </w:rPr>
        <w:t xml:space="preserve"> (87,1% Zviedrijā), </w:t>
      </w:r>
      <w:proofErr w:type="spellStart"/>
      <w:r w:rsidR="00493C97" w:rsidRPr="005C5A86">
        <w:rPr>
          <w:rFonts w:ascii="Times New Roman" w:hAnsi="Times New Roman" w:cs="Times New Roman"/>
          <w:sz w:val="24"/>
          <w:szCs w:val="24"/>
        </w:rPr>
        <w:t>Satakunta</w:t>
      </w:r>
      <w:proofErr w:type="spellEnd"/>
      <w:r w:rsidR="00493C97" w:rsidRPr="005C5A86">
        <w:rPr>
          <w:rFonts w:ascii="Times New Roman" w:hAnsi="Times New Roman" w:cs="Times New Roman"/>
          <w:sz w:val="24"/>
          <w:szCs w:val="24"/>
        </w:rPr>
        <w:t xml:space="preserve"> Somijā (85,7%) u.c.</w:t>
      </w:r>
    </w:p>
    <w:p w:rsidR="00BA7F78" w:rsidRPr="006B7F56" w:rsidRDefault="00B752B1"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Papildus iepriekš minētajam, </w:t>
      </w:r>
      <w:r w:rsidR="00625CA3" w:rsidRPr="006B7F56">
        <w:rPr>
          <w:rFonts w:ascii="Times New Roman" w:hAnsi="Times New Roman" w:cs="Times New Roman"/>
          <w:sz w:val="24"/>
          <w:szCs w:val="24"/>
        </w:rPr>
        <w:t xml:space="preserve">2.pielikumā iekļautā informācija - </w:t>
      </w:r>
      <w:r w:rsidRPr="006B7F56">
        <w:rPr>
          <w:rFonts w:ascii="Times New Roman" w:hAnsi="Times New Roman" w:cs="Times New Roman"/>
          <w:sz w:val="24"/>
          <w:szCs w:val="24"/>
        </w:rPr>
        <w:t>p</w:t>
      </w:r>
      <w:r w:rsidR="00944B81" w:rsidRPr="006B7F56">
        <w:rPr>
          <w:rFonts w:ascii="Times New Roman" w:hAnsi="Times New Roman" w:cs="Times New Roman"/>
          <w:sz w:val="24"/>
          <w:szCs w:val="24"/>
        </w:rPr>
        <w:t>ievienotās vērtības analīze pa nozarēm</w:t>
      </w:r>
      <w:r w:rsidRPr="006B7F56">
        <w:rPr>
          <w:rFonts w:ascii="Times New Roman" w:hAnsi="Times New Roman" w:cs="Times New Roman"/>
          <w:sz w:val="24"/>
          <w:szCs w:val="24"/>
        </w:rPr>
        <w:t xml:space="preserve"> norāda uz zemu, salīdzinot ar attīstītākiem reģioniem, pievienotās vērtības īpatsvaru tādās zināšanu ekonomikas nozarēs kā informācijas un komunikāciju pakalpojumi, finanšu un apdrošināšanas darbība, profesionālie, zinātniskie un tehniskie pakalpojumi, kā arī nozarēs, kur pievienotās vērtības īpatsvars aug līdz ar sabiedrības labklājību – publiskā pārvalde, izglītība, veselības un sociālā aprūpe, māksla, izklaide un atpūta.</w:t>
      </w:r>
    </w:p>
    <w:p w:rsidR="007652E0" w:rsidRPr="006B7F56" w:rsidRDefault="007652E0"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Lai identificētu nozares, kurās Vidzemes reģions jau pašlaik apsteidz citus</w:t>
      </w:r>
      <w:r w:rsidR="009E3726" w:rsidRPr="006B7F56">
        <w:rPr>
          <w:rFonts w:ascii="Times New Roman" w:hAnsi="Times New Roman" w:cs="Times New Roman"/>
          <w:sz w:val="24"/>
          <w:szCs w:val="24"/>
        </w:rPr>
        <w:t xml:space="preserve"> Latvijas</w:t>
      </w:r>
      <w:r w:rsidRPr="006B7F56">
        <w:rPr>
          <w:rFonts w:ascii="Times New Roman" w:hAnsi="Times New Roman" w:cs="Times New Roman"/>
          <w:sz w:val="24"/>
          <w:szCs w:val="24"/>
        </w:rPr>
        <w:t xml:space="preserve"> reģionus </w:t>
      </w:r>
      <w:r w:rsidRPr="006B259D">
        <w:rPr>
          <w:rFonts w:ascii="Times New Roman" w:hAnsi="Times New Roman" w:cs="Times New Roman"/>
          <w:b/>
          <w:sz w:val="24"/>
          <w:szCs w:val="24"/>
        </w:rPr>
        <w:t>produktivitātē</w:t>
      </w:r>
      <w:r w:rsidRPr="006B7F56">
        <w:rPr>
          <w:rFonts w:ascii="Times New Roman" w:hAnsi="Times New Roman" w:cs="Times New Roman"/>
          <w:sz w:val="24"/>
          <w:szCs w:val="24"/>
        </w:rPr>
        <w:t>, kā arī redzētu tās nozares, kur esošajā tautsaimniecības struktūrā iespējams celt produktivitāti, apskatīsim pievienoto vērtību uz vienu nodarbināto</w:t>
      </w:r>
      <w:r w:rsidR="00D033A4" w:rsidRPr="006B7F56">
        <w:rPr>
          <w:rFonts w:ascii="Times New Roman" w:hAnsi="Times New Roman" w:cs="Times New Roman"/>
          <w:sz w:val="24"/>
          <w:szCs w:val="24"/>
        </w:rPr>
        <w:t xml:space="preserve"> statistikas reģionos</w:t>
      </w:r>
      <w:r w:rsidRPr="006B7F56">
        <w:rPr>
          <w:rFonts w:ascii="Times New Roman" w:hAnsi="Times New Roman" w:cs="Times New Roman"/>
          <w:sz w:val="24"/>
          <w:szCs w:val="24"/>
        </w:rPr>
        <w:t>.</w:t>
      </w:r>
    </w:p>
    <w:p w:rsidR="003006F8" w:rsidRPr="006B7F56" w:rsidRDefault="003006F8"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lastRenderedPageBreak/>
        <w:t xml:space="preserve">Visaugstākā produktivitāte Vidzemes plānošanas reģionā ir tādās nozarēs kā finanšu un apdrošināšanas darbības (120,1 tūkst. </w:t>
      </w:r>
      <w:proofErr w:type="spellStart"/>
      <w:r w:rsidRPr="006B7F56">
        <w:rPr>
          <w:rFonts w:ascii="Times New Roman" w:hAnsi="Times New Roman" w:cs="Times New Roman"/>
          <w:sz w:val="24"/>
          <w:szCs w:val="24"/>
        </w:rPr>
        <w:t>euro</w:t>
      </w:r>
      <w:proofErr w:type="spellEnd"/>
      <w:r w:rsidRPr="006B7F56">
        <w:rPr>
          <w:rFonts w:ascii="Times New Roman" w:hAnsi="Times New Roman" w:cs="Times New Roman"/>
          <w:sz w:val="24"/>
          <w:szCs w:val="24"/>
        </w:rPr>
        <w:t xml:space="preserve"> uz nodarbināto), operācijas ar nekustamo īpašumu (83,8 tūkst. </w:t>
      </w:r>
      <w:proofErr w:type="spellStart"/>
      <w:r w:rsidRPr="006B7F56">
        <w:rPr>
          <w:rFonts w:ascii="Times New Roman" w:hAnsi="Times New Roman" w:cs="Times New Roman"/>
          <w:sz w:val="24"/>
          <w:szCs w:val="24"/>
        </w:rPr>
        <w:t>euro</w:t>
      </w:r>
      <w:proofErr w:type="spellEnd"/>
      <w:r w:rsidRPr="006B7F56">
        <w:rPr>
          <w:rFonts w:ascii="Times New Roman" w:hAnsi="Times New Roman" w:cs="Times New Roman"/>
          <w:sz w:val="24"/>
          <w:szCs w:val="24"/>
        </w:rPr>
        <w:t xml:space="preserve"> uz nodarbināto) un informācijas un komunikāciju pakalpojumos (48,9 tūkst. </w:t>
      </w:r>
      <w:proofErr w:type="spellStart"/>
      <w:r w:rsidRPr="006B7F56">
        <w:rPr>
          <w:rFonts w:ascii="Times New Roman" w:hAnsi="Times New Roman" w:cs="Times New Roman"/>
          <w:sz w:val="24"/>
          <w:szCs w:val="24"/>
        </w:rPr>
        <w:t>euro</w:t>
      </w:r>
      <w:proofErr w:type="spellEnd"/>
      <w:r w:rsidRPr="006B7F56">
        <w:rPr>
          <w:rFonts w:ascii="Times New Roman" w:hAnsi="Times New Roman" w:cs="Times New Roman"/>
          <w:sz w:val="24"/>
          <w:szCs w:val="24"/>
        </w:rPr>
        <w:t xml:space="preserve"> uz nodarbināto). Savukārt viszemākā pievienotā vērtība uz nodarbināto ir tādās nozarēs kā izmitināšana un ēdināšanas pakalpojumi, </w:t>
      </w:r>
      <w:r w:rsidR="0012227D" w:rsidRPr="006B7F56">
        <w:rPr>
          <w:rFonts w:ascii="Times New Roman" w:hAnsi="Times New Roman" w:cs="Times New Roman"/>
          <w:sz w:val="24"/>
          <w:szCs w:val="24"/>
        </w:rPr>
        <w:t xml:space="preserve">māksla, izklaide un atpūta, veselības un sociālā aprūpe un izglītība (zem 10 tūkst. </w:t>
      </w:r>
      <w:proofErr w:type="spellStart"/>
      <w:r w:rsidR="0012227D" w:rsidRPr="006B7F56">
        <w:rPr>
          <w:rFonts w:ascii="Times New Roman" w:hAnsi="Times New Roman" w:cs="Times New Roman"/>
          <w:sz w:val="24"/>
          <w:szCs w:val="24"/>
        </w:rPr>
        <w:t>euro</w:t>
      </w:r>
      <w:proofErr w:type="spellEnd"/>
      <w:r w:rsidR="0012227D" w:rsidRPr="006B7F56">
        <w:rPr>
          <w:rFonts w:ascii="Times New Roman" w:hAnsi="Times New Roman" w:cs="Times New Roman"/>
          <w:sz w:val="24"/>
          <w:szCs w:val="24"/>
        </w:rPr>
        <w:t xml:space="preserve"> uz nodarbināto).</w:t>
      </w:r>
    </w:p>
    <w:p w:rsidR="00510F49" w:rsidRPr="006B7F56" w:rsidRDefault="00510F49"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Citu reģionu konkurencē Vidzeme uzrāda salīdzinoši augstu produktivitāti </w:t>
      </w:r>
      <w:r w:rsidR="00BC5764">
        <w:rPr>
          <w:rFonts w:ascii="Times New Roman" w:hAnsi="Times New Roman" w:cs="Times New Roman"/>
          <w:sz w:val="24"/>
          <w:szCs w:val="24"/>
        </w:rPr>
        <w:t xml:space="preserve">primārajās nozarēs </w:t>
      </w:r>
      <w:r w:rsidR="003006F8" w:rsidRPr="006B7F56">
        <w:rPr>
          <w:rFonts w:ascii="Times New Roman" w:hAnsi="Times New Roman" w:cs="Times New Roman"/>
          <w:sz w:val="24"/>
          <w:szCs w:val="24"/>
        </w:rPr>
        <w:t xml:space="preserve">(Vidzemes reģions ir līderis), </w:t>
      </w:r>
      <w:r w:rsidRPr="006B7F56">
        <w:rPr>
          <w:rFonts w:ascii="Times New Roman" w:hAnsi="Times New Roman" w:cs="Times New Roman"/>
          <w:sz w:val="24"/>
          <w:szCs w:val="24"/>
        </w:rPr>
        <w:t>informācijas un komunikāciju pakalpojumos</w:t>
      </w:r>
      <w:r w:rsidR="003006F8" w:rsidRPr="006B7F56">
        <w:rPr>
          <w:rFonts w:ascii="Times New Roman" w:hAnsi="Times New Roman" w:cs="Times New Roman"/>
          <w:sz w:val="24"/>
          <w:szCs w:val="24"/>
        </w:rPr>
        <w:t xml:space="preserve"> un veselības aprūpē</w:t>
      </w:r>
      <w:r w:rsidR="00DC5453">
        <w:rPr>
          <w:rFonts w:ascii="Times New Roman" w:hAnsi="Times New Roman" w:cs="Times New Roman"/>
          <w:sz w:val="24"/>
          <w:szCs w:val="24"/>
        </w:rPr>
        <w:t xml:space="preserve"> </w:t>
      </w:r>
      <w:r w:rsidR="003006F8" w:rsidRPr="006B7F56">
        <w:rPr>
          <w:rFonts w:ascii="Times New Roman" w:hAnsi="Times New Roman" w:cs="Times New Roman"/>
          <w:sz w:val="24"/>
          <w:szCs w:val="24"/>
        </w:rPr>
        <w:t>(apsteidz Zemgales un Latgales reģioni</w:t>
      </w:r>
      <w:r w:rsidRPr="006B7F56">
        <w:rPr>
          <w:rFonts w:ascii="Times New Roman" w:hAnsi="Times New Roman" w:cs="Times New Roman"/>
          <w:sz w:val="24"/>
          <w:szCs w:val="24"/>
        </w:rPr>
        <w:t>)</w:t>
      </w:r>
      <w:r w:rsidR="003006F8" w:rsidRPr="006B7F56">
        <w:rPr>
          <w:rFonts w:ascii="Times New Roman" w:hAnsi="Times New Roman" w:cs="Times New Roman"/>
          <w:sz w:val="24"/>
          <w:szCs w:val="24"/>
        </w:rPr>
        <w:t>, profesionālajos, zinātniskajos un tehniskajos pakalpojumos (apsteidz Rīga un Kurzemes reģions), valsts pārvaldē (apsteidz Latgales reģions), finanšu un apdrošināšanas darbībās, vairumtirdzniecībā uz mazumtirdzniecībā un apstrādes rūpniecībā (pēdējās trīs minētajās nozarēs to apsteidz Kurzemes reģions).</w:t>
      </w:r>
    </w:p>
    <w:p w:rsidR="002F7690" w:rsidRPr="006B7F56" w:rsidRDefault="0035457C"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Savukārt pārējo Latvijas reģionu konkurencē Vidzemes reģionā rādītā pievienotā vērtība uz nodarbināto ir salīdzinoši zema tādās nozarēs kā māksla, izklaide un atpūta, izglītība, izmitināšana un ēdināšanas pakalpojumi, transports un uzglabāšana.</w:t>
      </w:r>
    </w:p>
    <w:p w:rsidR="0035457C" w:rsidRDefault="0035457C"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5290919" cy="3657600"/>
            <wp:effectExtent l="0" t="0" r="0" b="0"/>
            <wp:docPr id="11275" name="Picture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4317" cy="3659949"/>
                    </a:xfrm>
                    <a:prstGeom prst="rect">
                      <a:avLst/>
                    </a:prstGeom>
                    <a:noFill/>
                  </pic:spPr>
                </pic:pic>
              </a:graphicData>
            </a:graphic>
          </wp:inline>
        </w:drawing>
      </w:r>
    </w:p>
    <w:p w:rsidR="008A3CFC" w:rsidRPr="006B7F56" w:rsidRDefault="008A3CFC" w:rsidP="008A3CFC">
      <w:pPr>
        <w:pStyle w:val="Caption"/>
        <w:spacing w:after="120" w:line="240" w:lineRule="auto"/>
        <w:rPr>
          <w:rFonts w:ascii="Times New Roman" w:hAnsi="Times New Roman" w:cs="Times New Roman"/>
          <w:sz w:val="24"/>
          <w:szCs w:val="24"/>
        </w:rPr>
      </w:pPr>
      <w:r>
        <w:rPr>
          <w:rFonts w:ascii="Times New Roman" w:hAnsi="Times New Roman" w:cs="Times New Roman"/>
          <w:sz w:val="24"/>
          <w:szCs w:val="24"/>
        </w:rPr>
        <w:t>36</w:t>
      </w:r>
      <w:r w:rsidRPr="006B7F56">
        <w:rPr>
          <w:rFonts w:ascii="Times New Roman" w:hAnsi="Times New Roman" w:cs="Times New Roman"/>
          <w:sz w:val="24"/>
          <w:szCs w:val="24"/>
        </w:rPr>
        <w:t>.attēls. Pievienotā vērtība uz vienu nodarbināto statistikas reģionos 2013.gadā</w:t>
      </w:r>
      <w:r>
        <w:rPr>
          <w:rFonts w:ascii="Times New Roman" w:hAnsi="Times New Roman" w:cs="Times New Roman"/>
          <w:sz w:val="24"/>
          <w:szCs w:val="24"/>
        </w:rPr>
        <w:t xml:space="preserve">, tūkst. </w:t>
      </w:r>
      <w:proofErr w:type="spellStart"/>
      <w:r>
        <w:rPr>
          <w:rFonts w:ascii="Times New Roman" w:hAnsi="Times New Roman" w:cs="Times New Roman"/>
          <w:sz w:val="24"/>
          <w:szCs w:val="24"/>
        </w:rPr>
        <w:t>euro</w:t>
      </w:r>
      <w:proofErr w:type="spellEnd"/>
      <w:r w:rsidRPr="006B7F56">
        <w:rPr>
          <w:rFonts w:ascii="Times New Roman" w:hAnsi="Times New Roman" w:cs="Times New Roman"/>
          <w:sz w:val="24"/>
          <w:szCs w:val="24"/>
        </w:rPr>
        <w:t xml:space="preserve"> (datu avots –autoru aprēķini, izmantojot CSP datus)</w:t>
      </w:r>
    </w:p>
    <w:p w:rsidR="008A3CFC" w:rsidRPr="006B7F56" w:rsidRDefault="008A3CFC" w:rsidP="006B7F56">
      <w:pPr>
        <w:spacing w:line="240" w:lineRule="auto"/>
        <w:rPr>
          <w:rFonts w:ascii="Times New Roman" w:hAnsi="Times New Roman" w:cs="Times New Roman"/>
          <w:sz w:val="24"/>
          <w:szCs w:val="24"/>
        </w:rPr>
      </w:pPr>
    </w:p>
    <w:p w:rsidR="0035457C" w:rsidRPr="006B7F56" w:rsidRDefault="0035457C"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lastRenderedPageBreak/>
        <w:drawing>
          <wp:inline distT="0" distB="0" distL="0" distR="0">
            <wp:extent cx="5400634" cy="3962400"/>
            <wp:effectExtent l="0" t="0" r="0" b="0"/>
            <wp:docPr id="11272" name="Picture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1939" cy="3970694"/>
                    </a:xfrm>
                    <a:prstGeom prst="rect">
                      <a:avLst/>
                    </a:prstGeom>
                    <a:noFill/>
                  </pic:spPr>
                </pic:pic>
              </a:graphicData>
            </a:graphic>
          </wp:inline>
        </w:drawing>
      </w:r>
    </w:p>
    <w:p w:rsidR="0035457C" w:rsidRPr="006B7F56" w:rsidRDefault="0035457C"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5424982" cy="3838575"/>
            <wp:effectExtent l="0" t="0" r="0" b="0"/>
            <wp:docPr id="11276" name="Picture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6223" cy="3839453"/>
                    </a:xfrm>
                    <a:prstGeom prst="rect">
                      <a:avLst/>
                    </a:prstGeom>
                    <a:noFill/>
                  </pic:spPr>
                </pic:pic>
              </a:graphicData>
            </a:graphic>
          </wp:inline>
        </w:drawing>
      </w:r>
    </w:p>
    <w:p w:rsidR="007652E0"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36</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7652E0" w:rsidRPr="006B7F56">
        <w:rPr>
          <w:rFonts w:ascii="Times New Roman" w:hAnsi="Times New Roman" w:cs="Times New Roman"/>
          <w:sz w:val="24"/>
          <w:szCs w:val="24"/>
        </w:rPr>
        <w:t>Pievienotā vērtība uz vienu nodarbināto statistikas reģionos 2013.gadā</w:t>
      </w:r>
      <w:r w:rsidR="005C5B34">
        <w:rPr>
          <w:rFonts w:ascii="Times New Roman" w:hAnsi="Times New Roman" w:cs="Times New Roman"/>
          <w:sz w:val="24"/>
          <w:szCs w:val="24"/>
        </w:rPr>
        <w:t xml:space="preserve">, tūkst. </w:t>
      </w:r>
      <w:proofErr w:type="spellStart"/>
      <w:r w:rsidR="005C5B34">
        <w:rPr>
          <w:rFonts w:ascii="Times New Roman" w:hAnsi="Times New Roman" w:cs="Times New Roman"/>
          <w:sz w:val="24"/>
          <w:szCs w:val="24"/>
        </w:rPr>
        <w:t>euro</w:t>
      </w:r>
      <w:proofErr w:type="spellEnd"/>
      <w:r w:rsidR="007652E0" w:rsidRPr="006B7F56">
        <w:rPr>
          <w:rFonts w:ascii="Times New Roman" w:hAnsi="Times New Roman" w:cs="Times New Roman"/>
          <w:sz w:val="24"/>
          <w:szCs w:val="24"/>
        </w:rPr>
        <w:t xml:space="preserve"> (datu avots –autoru aprēķini, izmantojot CSP datus)</w:t>
      </w:r>
      <w:r w:rsidR="008A3CFC">
        <w:rPr>
          <w:rFonts w:ascii="Times New Roman" w:hAnsi="Times New Roman" w:cs="Times New Roman"/>
          <w:sz w:val="24"/>
          <w:szCs w:val="24"/>
        </w:rPr>
        <w:t xml:space="preserve"> (turpinājums)</w:t>
      </w:r>
    </w:p>
    <w:p w:rsidR="00C20FEC" w:rsidRDefault="00C20FEC" w:rsidP="00CF2B33">
      <w:pPr>
        <w:spacing w:after="120" w:line="240" w:lineRule="auto"/>
        <w:rPr>
          <w:rFonts w:ascii="Times New Roman" w:hAnsi="Times New Roman" w:cs="Times New Roman"/>
          <w:sz w:val="24"/>
          <w:szCs w:val="24"/>
        </w:rPr>
      </w:pPr>
    </w:p>
    <w:p w:rsidR="007D4946" w:rsidRPr="006B7F56" w:rsidRDefault="007D4946"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lastRenderedPageBreak/>
        <w:t xml:space="preserve">Reģiona tautsaimniecības attīstības līmeni var raksturot arī ar reģionā strādājošo </w:t>
      </w:r>
      <w:r w:rsidRPr="006B259D">
        <w:rPr>
          <w:rFonts w:ascii="Times New Roman" w:hAnsi="Times New Roman" w:cs="Times New Roman"/>
          <w:b/>
          <w:sz w:val="24"/>
          <w:szCs w:val="24"/>
        </w:rPr>
        <w:t>darba samaksu</w:t>
      </w:r>
      <w:r w:rsidRPr="006B7F56">
        <w:rPr>
          <w:rFonts w:ascii="Times New Roman" w:hAnsi="Times New Roman" w:cs="Times New Roman"/>
          <w:sz w:val="24"/>
          <w:szCs w:val="24"/>
        </w:rPr>
        <w:t>, jo nozarēs ar augstāku pievienoto vērtību tiek maksāts augstāks atalgojums, jo pievienotā vērtība tieši saistīta ar darbinieku radīto intelektuālo īpašumu.</w:t>
      </w:r>
    </w:p>
    <w:p w:rsidR="007D4946" w:rsidRPr="006B7F56" w:rsidRDefault="007D4946"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4962525" cy="2444750"/>
            <wp:effectExtent l="0" t="0" r="9525" b="0"/>
            <wp:docPr id="11269" name="Picture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2444750"/>
                    </a:xfrm>
                    <a:prstGeom prst="rect">
                      <a:avLst/>
                    </a:prstGeom>
                    <a:noFill/>
                  </pic:spPr>
                </pic:pic>
              </a:graphicData>
            </a:graphic>
          </wp:inline>
        </w:drawing>
      </w:r>
    </w:p>
    <w:p w:rsidR="001A351D"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37</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914B09" w:rsidRPr="006B7F56">
        <w:rPr>
          <w:rFonts w:ascii="Times New Roman" w:hAnsi="Times New Roman" w:cs="Times New Roman"/>
          <w:sz w:val="24"/>
          <w:szCs w:val="24"/>
        </w:rPr>
        <w:t>Neto d</w:t>
      </w:r>
      <w:r w:rsidR="007D4946" w:rsidRPr="006B7F56">
        <w:rPr>
          <w:rFonts w:ascii="Times New Roman" w:hAnsi="Times New Roman" w:cs="Times New Roman"/>
          <w:sz w:val="24"/>
          <w:szCs w:val="24"/>
        </w:rPr>
        <w:t>arba samaksa statistikas reģionos 2013.gadā</w:t>
      </w:r>
      <w:r w:rsidR="00914B09" w:rsidRPr="006B7F56">
        <w:rPr>
          <w:rFonts w:ascii="Times New Roman" w:hAnsi="Times New Roman" w:cs="Times New Roman"/>
          <w:sz w:val="24"/>
          <w:szCs w:val="24"/>
        </w:rPr>
        <w:t xml:space="preserve">, </w:t>
      </w:r>
      <w:proofErr w:type="spellStart"/>
      <w:r w:rsidR="00914B09" w:rsidRPr="006B7F56">
        <w:rPr>
          <w:rFonts w:ascii="Times New Roman" w:hAnsi="Times New Roman" w:cs="Times New Roman"/>
          <w:sz w:val="24"/>
          <w:szCs w:val="24"/>
        </w:rPr>
        <w:t>euro</w:t>
      </w:r>
      <w:proofErr w:type="spellEnd"/>
      <w:r w:rsidR="007D4946" w:rsidRPr="006B7F56">
        <w:rPr>
          <w:rFonts w:ascii="Times New Roman" w:hAnsi="Times New Roman" w:cs="Times New Roman"/>
          <w:sz w:val="24"/>
          <w:szCs w:val="24"/>
        </w:rPr>
        <w:t xml:space="preserve"> (datu avots –CSP)</w:t>
      </w:r>
    </w:p>
    <w:p w:rsidR="00914B09" w:rsidRPr="006B7F56" w:rsidRDefault="00954810"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Vidzemes reģionā</w:t>
      </w:r>
      <w:r w:rsidR="005B7752" w:rsidRPr="006B7F56">
        <w:rPr>
          <w:rFonts w:ascii="Times New Roman" w:hAnsi="Times New Roman" w:cs="Times New Roman"/>
          <w:sz w:val="24"/>
          <w:szCs w:val="24"/>
        </w:rPr>
        <w:t xml:space="preserve"> ir viena no zemākajām vidējām darba samaksām Latvijas reģionu vidū</w:t>
      </w:r>
      <w:r w:rsidR="00914B09" w:rsidRPr="006B7F56">
        <w:rPr>
          <w:rFonts w:ascii="Times New Roman" w:hAnsi="Times New Roman" w:cs="Times New Roman"/>
          <w:sz w:val="24"/>
          <w:szCs w:val="24"/>
        </w:rPr>
        <w:t xml:space="preserve"> (410 </w:t>
      </w:r>
      <w:proofErr w:type="spellStart"/>
      <w:r w:rsidR="00914B09" w:rsidRPr="006B7F56">
        <w:rPr>
          <w:rFonts w:ascii="Times New Roman" w:hAnsi="Times New Roman" w:cs="Times New Roman"/>
          <w:sz w:val="24"/>
          <w:szCs w:val="24"/>
        </w:rPr>
        <w:t>euro</w:t>
      </w:r>
      <w:proofErr w:type="spellEnd"/>
      <w:r w:rsidR="00914B09" w:rsidRPr="006B7F56">
        <w:rPr>
          <w:rFonts w:ascii="Times New Roman" w:hAnsi="Times New Roman" w:cs="Times New Roman"/>
          <w:sz w:val="24"/>
          <w:szCs w:val="24"/>
        </w:rPr>
        <w:t xml:space="preserve"> neto)</w:t>
      </w:r>
      <w:r w:rsidR="005B7752" w:rsidRPr="006B7F56">
        <w:rPr>
          <w:rFonts w:ascii="Times New Roman" w:hAnsi="Times New Roman" w:cs="Times New Roman"/>
          <w:sz w:val="24"/>
          <w:szCs w:val="24"/>
        </w:rPr>
        <w:t>; zemāka darba samaksa ir tikai Latgales reģionā.</w:t>
      </w:r>
      <w:r w:rsidR="00D66992">
        <w:rPr>
          <w:rFonts w:ascii="Times New Roman" w:hAnsi="Times New Roman" w:cs="Times New Roman"/>
          <w:sz w:val="24"/>
          <w:szCs w:val="24"/>
        </w:rPr>
        <w:t xml:space="preserve"> </w:t>
      </w:r>
      <w:r w:rsidR="00914B09" w:rsidRPr="006B7F56">
        <w:rPr>
          <w:rFonts w:ascii="Times New Roman" w:hAnsi="Times New Roman" w:cs="Times New Roman"/>
          <w:sz w:val="24"/>
          <w:szCs w:val="24"/>
        </w:rPr>
        <w:t xml:space="preserve">Tomēr </w:t>
      </w:r>
      <w:r w:rsidR="00CC4BBB" w:rsidRPr="006B7F56">
        <w:rPr>
          <w:rFonts w:ascii="Times New Roman" w:hAnsi="Times New Roman" w:cs="Times New Roman"/>
          <w:sz w:val="24"/>
          <w:szCs w:val="24"/>
        </w:rPr>
        <w:t>atalgojuma līmenis ir būtiski atšķirīgs</w:t>
      </w:r>
      <w:r w:rsidR="00914B09" w:rsidRPr="006B7F56">
        <w:rPr>
          <w:rFonts w:ascii="Times New Roman" w:hAnsi="Times New Roman" w:cs="Times New Roman"/>
          <w:sz w:val="24"/>
          <w:szCs w:val="24"/>
        </w:rPr>
        <w:t xml:space="preserve"> Vidzemes reģiona pašvaldību </w:t>
      </w:r>
      <w:r w:rsidR="00CC4BBB" w:rsidRPr="006B7F56">
        <w:rPr>
          <w:rFonts w:ascii="Times New Roman" w:hAnsi="Times New Roman" w:cs="Times New Roman"/>
          <w:sz w:val="24"/>
          <w:szCs w:val="24"/>
        </w:rPr>
        <w:t>vidū</w:t>
      </w:r>
      <w:r w:rsidR="00914B09" w:rsidRPr="006B7F56">
        <w:rPr>
          <w:rFonts w:ascii="Times New Roman" w:hAnsi="Times New Roman" w:cs="Times New Roman"/>
          <w:sz w:val="24"/>
          <w:szCs w:val="24"/>
        </w:rPr>
        <w:t>.</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41"/>
        <w:gridCol w:w="1952"/>
      </w:tblGrid>
      <w:tr w:rsidR="00940490" w:rsidRPr="006B7F56" w:rsidTr="00940490">
        <w:tc>
          <w:tcPr>
            <w:tcW w:w="7341" w:type="dxa"/>
          </w:tcPr>
          <w:p w:rsidR="00940490" w:rsidRPr="006B7F56" w:rsidRDefault="00940490" w:rsidP="006B7F56">
            <w:pPr>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4524375" cy="4394869"/>
                  <wp:effectExtent l="0" t="0" r="0" b="0"/>
                  <wp:docPr id="11270" name="Picture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0536" cy="4400854"/>
                          </a:xfrm>
                          <a:prstGeom prst="rect">
                            <a:avLst/>
                          </a:prstGeom>
                          <a:noFill/>
                        </pic:spPr>
                      </pic:pic>
                    </a:graphicData>
                  </a:graphic>
                </wp:inline>
              </w:drawing>
            </w:r>
          </w:p>
        </w:tc>
        <w:tc>
          <w:tcPr>
            <w:tcW w:w="1556" w:type="dxa"/>
          </w:tcPr>
          <w:tbl>
            <w:tblPr>
              <w:tblW w:w="1726" w:type="dxa"/>
              <w:tblLook w:val="04A0"/>
            </w:tblPr>
            <w:tblGrid>
              <w:gridCol w:w="309"/>
              <w:gridCol w:w="1417"/>
            </w:tblGrid>
            <w:tr w:rsidR="00940490" w:rsidRPr="00D23089" w:rsidTr="00C83E8C">
              <w:trPr>
                <w:trHeight w:val="300"/>
              </w:trPr>
              <w:tc>
                <w:tcPr>
                  <w:tcW w:w="309" w:type="dxa"/>
                  <w:tcBorders>
                    <w:top w:val="single" w:sz="4" w:space="0" w:color="auto"/>
                    <w:left w:val="single" w:sz="4" w:space="0" w:color="auto"/>
                    <w:bottom w:val="single" w:sz="4" w:space="0" w:color="auto"/>
                    <w:right w:val="single" w:sz="4" w:space="0" w:color="auto"/>
                  </w:tcBorders>
                  <w:shd w:val="clear" w:color="000000" w:fill="FEE5D9"/>
                  <w:noWrap/>
                  <w:vAlign w:val="bottom"/>
                  <w:hideMark/>
                </w:tcPr>
                <w:p w:rsidR="00940490" w:rsidRPr="00D23089"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40490" w:rsidRPr="00D23089"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Līdz - 362,6</w:t>
                  </w:r>
                </w:p>
              </w:tc>
            </w:tr>
            <w:tr w:rsidR="00940490" w:rsidRPr="00D23089" w:rsidTr="00C83E8C">
              <w:trPr>
                <w:trHeight w:val="300"/>
              </w:trPr>
              <w:tc>
                <w:tcPr>
                  <w:tcW w:w="309" w:type="dxa"/>
                  <w:tcBorders>
                    <w:top w:val="nil"/>
                    <w:left w:val="single" w:sz="4" w:space="0" w:color="auto"/>
                    <w:bottom w:val="single" w:sz="4" w:space="0" w:color="auto"/>
                    <w:right w:val="single" w:sz="4" w:space="0" w:color="auto"/>
                  </w:tcBorders>
                  <w:shd w:val="clear" w:color="000000" w:fill="FCAE91"/>
                  <w:noWrap/>
                  <w:vAlign w:val="bottom"/>
                  <w:hideMark/>
                </w:tcPr>
                <w:p w:rsidR="00940490" w:rsidRPr="00D23089"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rsidR="00940490" w:rsidRPr="00D23089"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362,6 - 396</w:t>
                  </w:r>
                </w:p>
              </w:tc>
            </w:tr>
            <w:tr w:rsidR="00940490" w:rsidRPr="00D23089" w:rsidTr="00C83E8C">
              <w:trPr>
                <w:trHeight w:val="300"/>
              </w:trPr>
              <w:tc>
                <w:tcPr>
                  <w:tcW w:w="309" w:type="dxa"/>
                  <w:tcBorders>
                    <w:top w:val="nil"/>
                    <w:left w:val="single" w:sz="4" w:space="0" w:color="auto"/>
                    <w:bottom w:val="single" w:sz="4" w:space="0" w:color="auto"/>
                    <w:right w:val="single" w:sz="4" w:space="0" w:color="auto"/>
                  </w:tcBorders>
                  <w:shd w:val="clear" w:color="000000" w:fill="FB6A4A"/>
                  <w:noWrap/>
                  <w:vAlign w:val="bottom"/>
                  <w:hideMark/>
                </w:tcPr>
                <w:p w:rsidR="00940490" w:rsidRPr="00D23089"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rsidR="00940490" w:rsidRPr="00D23089"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396 - 428,2</w:t>
                  </w:r>
                </w:p>
              </w:tc>
            </w:tr>
            <w:tr w:rsidR="00940490" w:rsidRPr="00D23089" w:rsidTr="00C83E8C">
              <w:trPr>
                <w:trHeight w:val="300"/>
              </w:trPr>
              <w:tc>
                <w:tcPr>
                  <w:tcW w:w="309" w:type="dxa"/>
                  <w:tcBorders>
                    <w:top w:val="nil"/>
                    <w:left w:val="single" w:sz="4" w:space="0" w:color="auto"/>
                    <w:bottom w:val="single" w:sz="4" w:space="0" w:color="auto"/>
                    <w:right w:val="single" w:sz="4" w:space="0" w:color="auto"/>
                  </w:tcBorders>
                  <w:shd w:val="clear" w:color="000000" w:fill="DE2D26"/>
                  <w:noWrap/>
                  <w:vAlign w:val="bottom"/>
                  <w:hideMark/>
                </w:tcPr>
                <w:p w:rsidR="00940490" w:rsidRPr="00D23089"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rsidR="00940490" w:rsidRPr="00D23089"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428,2 - 483,8</w:t>
                  </w:r>
                </w:p>
              </w:tc>
            </w:tr>
            <w:tr w:rsidR="00940490" w:rsidRPr="00D23089" w:rsidTr="00C83E8C">
              <w:trPr>
                <w:trHeight w:val="300"/>
              </w:trPr>
              <w:tc>
                <w:tcPr>
                  <w:tcW w:w="309" w:type="dxa"/>
                  <w:tcBorders>
                    <w:top w:val="nil"/>
                    <w:left w:val="single" w:sz="4" w:space="0" w:color="auto"/>
                    <w:bottom w:val="single" w:sz="4" w:space="0" w:color="auto"/>
                    <w:right w:val="single" w:sz="4" w:space="0" w:color="auto"/>
                  </w:tcBorders>
                  <w:shd w:val="clear" w:color="000000" w:fill="A50F15"/>
                  <w:noWrap/>
                  <w:vAlign w:val="bottom"/>
                  <w:hideMark/>
                </w:tcPr>
                <w:p w:rsidR="00940490" w:rsidRPr="00D23089"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rsidR="00940490" w:rsidRPr="00D23089" w:rsidRDefault="00940490"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 xml:space="preserve">483,8 + </w:t>
                  </w:r>
                </w:p>
              </w:tc>
            </w:tr>
          </w:tbl>
          <w:p w:rsidR="00940490" w:rsidRPr="006B7F56" w:rsidRDefault="00940490" w:rsidP="006B7F56">
            <w:pPr>
              <w:rPr>
                <w:rFonts w:ascii="Times New Roman" w:hAnsi="Times New Roman" w:cs="Times New Roman"/>
                <w:sz w:val="24"/>
                <w:szCs w:val="24"/>
              </w:rPr>
            </w:pPr>
          </w:p>
        </w:tc>
      </w:tr>
    </w:tbl>
    <w:p w:rsidR="00914B09" w:rsidRPr="006B7F56" w:rsidRDefault="00914B09" w:rsidP="006B7F56">
      <w:pPr>
        <w:spacing w:line="240" w:lineRule="auto"/>
        <w:rPr>
          <w:rFonts w:ascii="Times New Roman" w:hAnsi="Times New Roman" w:cs="Times New Roman"/>
          <w:sz w:val="24"/>
          <w:szCs w:val="24"/>
        </w:rPr>
      </w:pPr>
    </w:p>
    <w:tbl>
      <w:tblPr>
        <w:tblStyle w:val="LightList-Accent2"/>
        <w:tblW w:w="8500" w:type="dxa"/>
        <w:tblLayout w:type="fixed"/>
        <w:tblLook w:val="0000"/>
      </w:tblPr>
      <w:tblGrid>
        <w:gridCol w:w="2122"/>
        <w:gridCol w:w="713"/>
        <w:gridCol w:w="1980"/>
        <w:gridCol w:w="850"/>
        <w:gridCol w:w="1985"/>
        <w:gridCol w:w="850"/>
      </w:tblGrid>
      <w:tr w:rsidR="00CC4BBB" w:rsidRPr="006B7F56" w:rsidTr="00DD77DA">
        <w:trPr>
          <w:cnfStyle w:val="000000100000"/>
          <w:trHeight w:val="300"/>
        </w:trPr>
        <w:tc>
          <w:tcPr>
            <w:cnfStyle w:val="000010000000"/>
            <w:tcW w:w="2122" w:type="dxa"/>
            <w:noWrap/>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lastRenderedPageBreak/>
              <w:t>LATVIJĀ</w:t>
            </w:r>
          </w:p>
        </w:tc>
        <w:tc>
          <w:tcPr>
            <w:tcW w:w="713" w:type="dxa"/>
            <w:noWrap/>
          </w:tcPr>
          <w:p w:rsidR="00CC4BBB" w:rsidRPr="00724D1F" w:rsidRDefault="00CC4BBB"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554</w:t>
            </w:r>
          </w:p>
        </w:tc>
        <w:tc>
          <w:tcPr>
            <w:cnfStyle w:val="000010000000"/>
            <w:tcW w:w="1980"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Gulbenes novads</w:t>
            </w:r>
          </w:p>
        </w:tc>
        <w:tc>
          <w:tcPr>
            <w:tcW w:w="850" w:type="dxa"/>
          </w:tcPr>
          <w:p w:rsidR="00CC4BBB" w:rsidRPr="00724D1F" w:rsidRDefault="00CC4BBB"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402</w:t>
            </w:r>
          </w:p>
        </w:tc>
        <w:tc>
          <w:tcPr>
            <w:cnfStyle w:val="000010000000"/>
            <w:tcW w:w="1985"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Priekuļu novads</w:t>
            </w:r>
          </w:p>
        </w:tc>
        <w:tc>
          <w:tcPr>
            <w:tcW w:w="850" w:type="dxa"/>
          </w:tcPr>
          <w:p w:rsidR="00CC4BBB" w:rsidRPr="00724D1F" w:rsidRDefault="00CC4BBB"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483</w:t>
            </w:r>
          </w:p>
        </w:tc>
      </w:tr>
      <w:tr w:rsidR="00CC4BBB" w:rsidRPr="006B7F56" w:rsidTr="00DD77DA">
        <w:trPr>
          <w:trHeight w:val="300"/>
        </w:trPr>
        <w:tc>
          <w:tcPr>
            <w:cnfStyle w:val="000010000000"/>
            <w:tcW w:w="2122" w:type="dxa"/>
            <w:noWrap/>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Alūksnes novads</w:t>
            </w:r>
          </w:p>
        </w:tc>
        <w:tc>
          <w:tcPr>
            <w:tcW w:w="713" w:type="dxa"/>
            <w:noWrap/>
          </w:tcPr>
          <w:p w:rsidR="00CC4BBB" w:rsidRPr="00724D1F" w:rsidRDefault="00CC4BBB"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366</w:t>
            </w:r>
          </w:p>
        </w:tc>
        <w:tc>
          <w:tcPr>
            <w:cnfStyle w:val="000010000000"/>
            <w:tcW w:w="1980"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Jaunpiebalgas novads</w:t>
            </w:r>
          </w:p>
        </w:tc>
        <w:tc>
          <w:tcPr>
            <w:tcW w:w="850" w:type="dxa"/>
          </w:tcPr>
          <w:p w:rsidR="00CC4BBB" w:rsidRPr="00724D1F" w:rsidRDefault="00CC4BBB"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416</w:t>
            </w:r>
          </w:p>
        </w:tc>
        <w:tc>
          <w:tcPr>
            <w:cnfStyle w:val="000010000000"/>
            <w:tcW w:w="1985"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Raunas novads</w:t>
            </w:r>
          </w:p>
        </w:tc>
        <w:tc>
          <w:tcPr>
            <w:tcW w:w="850" w:type="dxa"/>
          </w:tcPr>
          <w:p w:rsidR="00CC4BBB" w:rsidRPr="00724D1F" w:rsidRDefault="00CC4BBB"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350</w:t>
            </w:r>
          </w:p>
        </w:tc>
      </w:tr>
      <w:tr w:rsidR="00CC4BBB" w:rsidRPr="006B7F56" w:rsidTr="00DD77DA">
        <w:trPr>
          <w:cnfStyle w:val="000000100000"/>
          <w:trHeight w:val="300"/>
        </w:trPr>
        <w:tc>
          <w:tcPr>
            <w:cnfStyle w:val="000010000000"/>
            <w:tcW w:w="2122" w:type="dxa"/>
            <w:noWrap/>
          </w:tcPr>
          <w:p w:rsidR="00CC4BBB" w:rsidRPr="00724D1F" w:rsidRDefault="00CC4BBB" w:rsidP="006B7F56">
            <w:pPr>
              <w:rPr>
                <w:rFonts w:ascii="Times New Roman" w:hAnsi="Times New Roman" w:cs="Times New Roman"/>
                <w:color w:val="000000"/>
                <w:sz w:val="20"/>
                <w:szCs w:val="20"/>
                <w:lang w:eastAsia="lv-LV"/>
              </w:rPr>
            </w:pPr>
            <w:proofErr w:type="spellStart"/>
            <w:r w:rsidRPr="00724D1F">
              <w:rPr>
                <w:rFonts w:ascii="Times New Roman" w:hAnsi="Times New Roman" w:cs="Times New Roman"/>
                <w:color w:val="000000"/>
                <w:sz w:val="20"/>
                <w:szCs w:val="20"/>
                <w:lang w:eastAsia="lv-LV"/>
              </w:rPr>
              <w:t>Amatas</w:t>
            </w:r>
            <w:proofErr w:type="spellEnd"/>
            <w:r w:rsidRPr="00724D1F">
              <w:rPr>
                <w:rFonts w:ascii="Times New Roman" w:hAnsi="Times New Roman" w:cs="Times New Roman"/>
                <w:color w:val="000000"/>
                <w:sz w:val="20"/>
                <w:szCs w:val="20"/>
                <w:lang w:eastAsia="lv-LV"/>
              </w:rPr>
              <w:t xml:space="preserve"> novads</w:t>
            </w:r>
          </w:p>
        </w:tc>
        <w:tc>
          <w:tcPr>
            <w:tcW w:w="713" w:type="dxa"/>
            <w:noWrap/>
          </w:tcPr>
          <w:p w:rsidR="00CC4BBB" w:rsidRPr="00724D1F" w:rsidRDefault="00CC4BBB"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382</w:t>
            </w:r>
          </w:p>
        </w:tc>
        <w:tc>
          <w:tcPr>
            <w:cnfStyle w:val="000010000000"/>
            <w:tcW w:w="1980"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Kocēnu novads</w:t>
            </w:r>
          </w:p>
        </w:tc>
        <w:tc>
          <w:tcPr>
            <w:tcW w:w="850" w:type="dxa"/>
          </w:tcPr>
          <w:p w:rsidR="00CC4BBB" w:rsidRPr="00724D1F" w:rsidRDefault="00CC4BBB"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447</w:t>
            </w:r>
          </w:p>
        </w:tc>
        <w:tc>
          <w:tcPr>
            <w:cnfStyle w:val="000010000000"/>
            <w:tcW w:w="1985"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Rūjienas novads</w:t>
            </w:r>
          </w:p>
        </w:tc>
        <w:tc>
          <w:tcPr>
            <w:tcW w:w="850" w:type="dxa"/>
          </w:tcPr>
          <w:p w:rsidR="00CC4BBB" w:rsidRPr="00724D1F" w:rsidRDefault="00CC4BBB"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403</w:t>
            </w:r>
          </w:p>
        </w:tc>
      </w:tr>
      <w:tr w:rsidR="00CC4BBB" w:rsidRPr="006B7F56" w:rsidTr="00DD77DA">
        <w:trPr>
          <w:trHeight w:val="300"/>
        </w:trPr>
        <w:tc>
          <w:tcPr>
            <w:cnfStyle w:val="000010000000"/>
            <w:tcW w:w="2122" w:type="dxa"/>
            <w:noWrap/>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Apes novads</w:t>
            </w:r>
          </w:p>
        </w:tc>
        <w:tc>
          <w:tcPr>
            <w:tcW w:w="713" w:type="dxa"/>
            <w:noWrap/>
          </w:tcPr>
          <w:p w:rsidR="00CC4BBB" w:rsidRPr="00724D1F" w:rsidRDefault="00CC4BBB"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383</w:t>
            </w:r>
          </w:p>
        </w:tc>
        <w:tc>
          <w:tcPr>
            <w:cnfStyle w:val="000010000000"/>
            <w:tcW w:w="1980"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Līgatnes novads</w:t>
            </w:r>
          </w:p>
        </w:tc>
        <w:tc>
          <w:tcPr>
            <w:tcW w:w="850" w:type="dxa"/>
          </w:tcPr>
          <w:p w:rsidR="00CC4BBB" w:rsidRPr="00724D1F" w:rsidRDefault="00CC4BBB"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431</w:t>
            </w:r>
          </w:p>
        </w:tc>
        <w:tc>
          <w:tcPr>
            <w:cnfStyle w:val="000010000000"/>
            <w:tcW w:w="1985"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Smiltenes novads</w:t>
            </w:r>
          </w:p>
        </w:tc>
        <w:tc>
          <w:tcPr>
            <w:tcW w:w="850" w:type="dxa"/>
          </w:tcPr>
          <w:p w:rsidR="00CC4BBB" w:rsidRPr="00724D1F" w:rsidRDefault="00CC4BBB"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449</w:t>
            </w:r>
          </w:p>
        </w:tc>
      </w:tr>
      <w:tr w:rsidR="00CC4BBB" w:rsidRPr="006B7F56" w:rsidTr="00DD77DA">
        <w:trPr>
          <w:cnfStyle w:val="000000100000"/>
          <w:trHeight w:val="300"/>
        </w:trPr>
        <w:tc>
          <w:tcPr>
            <w:cnfStyle w:val="000010000000"/>
            <w:tcW w:w="2122" w:type="dxa"/>
            <w:noWrap/>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Beverīnas novads</w:t>
            </w:r>
          </w:p>
        </w:tc>
        <w:tc>
          <w:tcPr>
            <w:tcW w:w="713" w:type="dxa"/>
            <w:noWrap/>
          </w:tcPr>
          <w:p w:rsidR="00CC4BBB" w:rsidRPr="00724D1F" w:rsidRDefault="00CC4BBB"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395</w:t>
            </w:r>
          </w:p>
        </w:tc>
        <w:tc>
          <w:tcPr>
            <w:cnfStyle w:val="000010000000"/>
            <w:tcW w:w="1980"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Lubānas novads</w:t>
            </w:r>
          </w:p>
        </w:tc>
        <w:tc>
          <w:tcPr>
            <w:tcW w:w="850" w:type="dxa"/>
          </w:tcPr>
          <w:p w:rsidR="00CC4BBB" w:rsidRPr="00724D1F" w:rsidRDefault="00CC4BBB"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401</w:t>
            </w:r>
          </w:p>
        </w:tc>
        <w:tc>
          <w:tcPr>
            <w:cnfStyle w:val="000010000000"/>
            <w:tcW w:w="1985"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Strenču novads</w:t>
            </w:r>
          </w:p>
        </w:tc>
        <w:tc>
          <w:tcPr>
            <w:tcW w:w="850" w:type="dxa"/>
          </w:tcPr>
          <w:p w:rsidR="00CC4BBB" w:rsidRPr="00724D1F" w:rsidRDefault="00CC4BBB"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389</w:t>
            </w:r>
          </w:p>
        </w:tc>
      </w:tr>
      <w:tr w:rsidR="00CC4BBB" w:rsidRPr="006B7F56" w:rsidTr="00DD77DA">
        <w:trPr>
          <w:trHeight w:val="300"/>
        </w:trPr>
        <w:tc>
          <w:tcPr>
            <w:cnfStyle w:val="000010000000"/>
            <w:tcW w:w="2122" w:type="dxa"/>
            <w:noWrap/>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Burtnieku novads</w:t>
            </w:r>
          </w:p>
        </w:tc>
        <w:tc>
          <w:tcPr>
            <w:tcW w:w="713" w:type="dxa"/>
            <w:noWrap/>
          </w:tcPr>
          <w:p w:rsidR="00CC4BBB" w:rsidRPr="00724D1F" w:rsidRDefault="00CC4BBB"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381</w:t>
            </w:r>
          </w:p>
        </w:tc>
        <w:tc>
          <w:tcPr>
            <w:cnfStyle w:val="000010000000"/>
            <w:tcW w:w="1980"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Madonas novads</w:t>
            </w:r>
          </w:p>
        </w:tc>
        <w:tc>
          <w:tcPr>
            <w:tcW w:w="850" w:type="dxa"/>
          </w:tcPr>
          <w:p w:rsidR="00CC4BBB" w:rsidRPr="00724D1F" w:rsidRDefault="00CC4BBB"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413</w:t>
            </w:r>
          </w:p>
        </w:tc>
        <w:tc>
          <w:tcPr>
            <w:cnfStyle w:val="000010000000"/>
            <w:tcW w:w="1985"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Valkas novads</w:t>
            </w:r>
          </w:p>
        </w:tc>
        <w:tc>
          <w:tcPr>
            <w:tcW w:w="850" w:type="dxa"/>
          </w:tcPr>
          <w:p w:rsidR="00CC4BBB" w:rsidRPr="00724D1F" w:rsidRDefault="00CC4BBB"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396</w:t>
            </w:r>
          </w:p>
        </w:tc>
      </w:tr>
      <w:tr w:rsidR="00CC4BBB" w:rsidRPr="006B7F56" w:rsidTr="00DD77DA">
        <w:trPr>
          <w:cnfStyle w:val="000000100000"/>
          <w:trHeight w:val="300"/>
        </w:trPr>
        <w:tc>
          <w:tcPr>
            <w:cnfStyle w:val="000010000000"/>
            <w:tcW w:w="2122" w:type="dxa"/>
            <w:noWrap/>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Cesvaines novads</w:t>
            </w:r>
          </w:p>
        </w:tc>
        <w:tc>
          <w:tcPr>
            <w:tcW w:w="713" w:type="dxa"/>
            <w:noWrap/>
          </w:tcPr>
          <w:p w:rsidR="00CC4BBB" w:rsidRPr="00724D1F" w:rsidRDefault="00CC4BBB"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338</w:t>
            </w:r>
          </w:p>
        </w:tc>
        <w:tc>
          <w:tcPr>
            <w:cnfStyle w:val="000010000000"/>
            <w:tcW w:w="1980"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Mazsalacas novads</w:t>
            </w:r>
          </w:p>
        </w:tc>
        <w:tc>
          <w:tcPr>
            <w:tcW w:w="850" w:type="dxa"/>
          </w:tcPr>
          <w:p w:rsidR="00CC4BBB" w:rsidRPr="00724D1F" w:rsidRDefault="00CC4BBB"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362</w:t>
            </w:r>
          </w:p>
        </w:tc>
        <w:tc>
          <w:tcPr>
            <w:cnfStyle w:val="000010000000"/>
            <w:tcW w:w="1985"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Varakļānu novads</w:t>
            </w:r>
          </w:p>
        </w:tc>
        <w:tc>
          <w:tcPr>
            <w:tcW w:w="850" w:type="dxa"/>
          </w:tcPr>
          <w:p w:rsidR="00CC4BBB" w:rsidRPr="00724D1F" w:rsidRDefault="00CC4BBB"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314</w:t>
            </w:r>
          </w:p>
        </w:tc>
      </w:tr>
      <w:tr w:rsidR="00CC4BBB" w:rsidRPr="006B7F56" w:rsidTr="00DD77DA">
        <w:trPr>
          <w:trHeight w:val="300"/>
        </w:trPr>
        <w:tc>
          <w:tcPr>
            <w:cnfStyle w:val="000010000000"/>
            <w:tcW w:w="2122" w:type="dxa"/>
            <w:noWrap/>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Cēsu novads</w:t>
            </w:r>
          </w:p>
        </w:tc>
        <w:tc>
          <w:tcPr>
            <w:tcW w:w="713" w:type="dxa"/>
            <w:noWrap/>
          </w:tcPr>
          <w:p w:rsidR="00CC4BBB" w:rsidRPr="00724D1F" w:rsidRDefault="00CC4BBB"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457</w:t>
            </w:r>
          </w:p>
        </w:tc>
        <w:tc>
          <w:tcPr>
            <w:cnfStyle w:val="000010000000"/>
            <w:tcW w:w="1980"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Naukšēnu novads</w:t>
            </w:r>
          </w:p>
        </w:tc>
        <w:tc>
          <w:tcPr>
            <w:tcW w:w="850" w:type="dxa"/>
          </w:tcPr>
          <w:p w:rsidR="00CC4BBB" w:rsidRPr="00724D1F" w:rsidRDefault="00CC4BBB"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429</w:t>
            </w:r>
          </w:p>
        </w:tc>
        <w:tc>
          <w:tcPr>
            <w:cnfStyle w:val="000010000000"/>
            <w:tcW w:w="1985"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Vecpiebalgas novads</w:t>
            </w:r>
          </w:p>
        </w:tc>
        <w:tc>
          <w:tcPr>
            <w:tcW w:w="850" w:type="dxa"/>
          </w:tcPr>
          <w:p w:rsidR="00CC4BBB" w:rsidRPr="00724D1F" w:rsidRDefault="00CC4BBB"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382</w:t>
            </w:r>
          </w:p>
        </w:tc>
      </w:tr>
      <w:tr w:rsidR="00CC4BBB" w:rsidRPr="006B7F56" w:rsidTr="00DD77DA">
        <w:trPr>
          <w:cnfStyle w:val="000000100000"/>
          <w:trHeight w:val="300"/>
        </w:trPr>
        <w:tc>
          <w:tcPr>
            <w:cnfStyle w:val="000010000000"/>
            <w:tcW w:w="2122" w:type="dxa"/>
            <w:noWrap/>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Ērgļu novads</w:t>
            </w:r>
          </w:p>
        </w:tc>
        <w:tc>
          <w:tcPr>
            <w:tcW w:w="713" w:type="dxa"/>
            <w:noWrap/>
          </w:tcPr>
          <w:p w:rsidR="00CC4BBB" w:rsidRPr="00724D1F" w:rsidRDefault="00CC4BBB"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349</w:t>
            </w:r>
          </w:p>
        </w:tc>
        <w:tc>
          <w:tcPr>
            <w:cnfStyle w:val="000010000000"/>
            <w:tcW w:w="1980" w:type="dxa"/>
          </w:tcPr>
          <w:p w:rsidR="00CC4BBB" w:rsidRPr="00724D1F" w:rsidRDefault="00CC4BBB" w:rsidP="006B7F56">
            <w:pPr>
              <w:rPr>
                <w:rFonts w:ascii="Times New Roman" w:hAnsi="Times New Roman" w:cs="Times New Roman"/>
                <w:color w:val="000000"/>
                <w:sz w:val="20"/>
                <w:szCs w:val="20"/>
                <w:lang w:eastAsia="lv-LV"/>
              </w:rPr>
            </w:pPr>
            <w:proofErr w:type="spellStart"/>
            <w:r w:rsidRPr="00724D1F">
              <w:rPr>
                <w:rFonts w:ascii="Times New Roman" w:hAnsi="Times New Roman" w:cs="Times New Roman"/>
                <w:color w:val="000000"/>
                <w:sz w:val="20"/>
                <w:szCs w:val="20"/>
                <w:lang w:eastAsia="lv-LV"/>
              </w:rPr>
              <w:t>Pārgaujas</w:t>
            </w:r>
            <w:proofErr w:type="spellEnd"/>
            <w:r w:rsidRPr="00724D1F">
              <w:rPr>
                <w:rFonts w:ascii="Times New Roman" w:hAnsi="Times New Roman" w:cs="Times New Roman"/>
                <w:color w:val="000000"/>
                <w:sz w:val="20"/>
                <w:szCs w:val="20"/>
                <w:lang w:eastAsia="lv-LV"/>
              </w:rPr>
              <w:t xml:space="preserve"> novads</w:t>
            </w:r>
          </w:p>
        </w:tc>
        <w:tc>
          <w:tcPr>
            <w:tcW w:w="850" w:type="dxa"/>
          </w:tcPr>
          <w:p w:rsidR="00CC4BBB" w:rsidRPr="00724D1F" w:rsidRDefault="00CC4BBB"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455</w:t>
            </w:r>
          </w:p>
        </w:tc>
        <w:tc>
          <w:tcPr>
            <w:cnfStyle w:val="000010000000"/>
            <w:tcW w:w="1985" w:type="dxa"/>
          </w:tcPr>
          <w:p w:rsidR="00CC4BBB" w:rsidRPr="00724D1F" w:rsidRDefault="00CC4BBB"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Valmiera</w:t>
            </w:r>
          </w:p>
        </w:tc>
        <w:tc>
          <w:tcPr>
            <w:tcW w:w="850" w:type="dxa"/>
          </w:tcPr>
          <w:p w:rsidR="00CC4BBB" w:rsidRPr="00724D1F" w:rsidRDefault="00CC4BBB"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503</w:t>
            </w:r>
          </w:p>
        </w:tc>
      </w:tr>
    </w:tbl>
    <w:p w:rsidR="00914B09"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38</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914B09" w:rsidRPr="006B7F56">
        <w:rPr>
          <w:rFonts w:ascii="Times New Roman" w:hAnsi="Times New Roman" w:cs="Times New Roman"/>
          <w:sz w:val="24"/>
          <w:szCs w:val="24"/>
        </w:rPr>
        <w:t>Neto darba samaksa Vidzemes reģiona pašvaldībās</w:t>
      </w:r>
      <w:r w:rsidR="00BA20A4" w:rsidRPr="006B7F56">
        <w:rPr>
          <w:rFonts w:ascii="Times New Roman" w:hAnsi="Times New Roman" w:cs="Times New Roman"/>
          <w:sz w:val="24"/>
          <w:szCs w:val="24"/>
        </w:rPr>
        <w:t xml:space="preserve"> 2013.gadā</w:t>
      </w:r>
      <w:r w:rsidR="00CC4BBB" w:rsidRPr="006B7F56">
        <w:rPr>
          <w:rFonts w:ascii="Times New Roman" w:hAnsi="Times New Roman" w:cs="Times New Roman"/>
          <w:sz w:val="24"/>
          <w:szCs w:val="24"/>
        </w:rPr>
        <w:t xml:space="preserve">, </w:t>
      </w:r>
      <w:proofErr w:type="spellStart"/>
      <w:r w:rsidR="00CC4BBB" w:rsidRPr="006B7F56">
        <w:rPr>
          <w:rFonts w:ascii="Times New Roman" w:hAnsi="Times New Roman" w:cs="Times New Roman"/>
          <w:sz w:val="24"/>
          <w:szCs w:val="24"/>
        </w:rPr>
        <w:t>euro</w:t>
      </w:r>
      <w:proofErr w:type="spellEnd"/>
      <w:r w:rsidR="00914B09" w:rsidRPr="006B7F56">
        <w:rPr>
          <w:rFonts w:ascii="Times New Roman" w:hAnsi="Times New Roman" w:cs="Times New Roman"/>
          <w:sz w:val="24"/>
          <w:szCs w:val="24"/>
        </w:rPr>
        <w:t xml:space="preserve"> (datu avots – CSP)</w:t>
      </w:r>
    </w:p>
    <w:p w:rsidR="00914B09" w:rsidRPr="006B7F56" w:rsidRDefault="00CC4BBB"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Darba samaksas līmenis Valmierā (503 </w:t>
      </w:r>
      <w:proofErr w:type="spellStart"/>
      <w:r w:rsidRPr="006B7F56">
        <w:rPr>
          <w:rFonts w:ascii="Times New Roman" w:hAnsi="Times New Roman" w:cs="Times New Roman"/>
          <w:sz w:val="24"/>
          <w:szCs w:val="24"/>
        </w:rPr>
        <w:t>euro</w:t>
      </w:r>
      <w:proofErr w:type="spellEnd"/>
      <w:r w:rsidRPr="006B7F56">
        <w:rPr>
          <w:rFonts w:ascii="Times New Roman" w:hAnsi="Times New Roman" w:cs="Times New Roman"/>
          <w:sz w:val="24"/>
          <w:szCs w:val="24"/>
        </w:rPr>
        <w:t>) atpaliek vienīgi no t</w:t>
      </w:r>
      <w:r w:rsidR="00954810" w:rsidRPr="006B7F56">
        <w:rPr>
          <w:rFonts w:ascii="Times New Roman" w:hAnsi="Times New Roman" w:cs="Times New Roman"/>
          <w:sz w:val="24"/>
          <w:szCs w:val="24"/>
        </w:rPr>
        <w:t>ādām republikas pilsētām kā Rīga</w:t>
      </w:r>
      <w:r w:rsidRPr="006B7F56">
        <w:rPr>
          <w:rFonts w:ascii="Times New Roman" w:hAnsi="Times New Roman" w:cs="Times New Roman"/>
          <w:sz w:val="24"/>
          <w:szCs w:val="24"/>
        </w:rPr>
        <w:t xml:space="preserve"> (629) un Ventspils (602).</w:t>
      </w:r>
      <w:r w:rsidR="00773901" w:rsidRPr="006B7F56">
        <w:rPr>
          <w:rFonts w:ascii="Times New Roman" w:hAnsi="Times New Roman" w:cs="Times New Roman"/>
          <w:sz w:val="24"/>
          <w:szCs w:val="24"/>
        </w:rPr>
        <w:t xml:space="preserve"> Salīdzinoši augsts atalgojuma līmenis ir arī Priekuļu novadā (483), Cēsu novadā (457), </w:t>
      </w:r>
      <w:proofErr w:type="spellStart"/>
      <w:r w:rsidR="00773901" w:rsidRPr="006B7F56">
        <w:rPr>
          <w:rFonts w:ascii="Times New Roman" w:hAnsi="Times New Roman" w:cs="Times New Roman"/>
          <w:sz w:val="24"/>
          <w:szCs w:val="24"/>
        </w:rPr>
        <w:t>Pārgaujas</w:t>
      </w:r>
      <w:proofErr w:type="spellEnd"/>
      <w:r w:rsidR="00773901" w:rsidRPr="006B7F56">
        <w:rPr>
          <w:rFonts w:ascii="Times New Roman" w:hAnsi="Times New Roman" w:cs="Times New Roman"/>
          <w:sz w:val="24"/>
          <w:szCs w:val="24"/>
        </w:rPr>
        <w:t xml:space="preserve"> novadā (455), Smiltenes novadā (449) un Kocēnu novadā (447).</w:t>
      </w:r>
    </w:p>
    <w:p w:rsidR="00C34E7D" w:rsidRPr="006B7F56" w:rsidRDefault="00C34E7D"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Ar atalgojuma līmeni un iedzīvotāju skaitu ir cieši saistīts </w:t>
      </w:r>
      <w:r w:rsidRPr="006B259D">
        <w:rPr>
          <w:rFonts w:ascii="Times New Roman" w:hAnsi="Times New Roman" w:cs="Times New Roman"/>
          <w:b/>
          <w:sz w:val="24"/>
          <w:szCs w:val="24"/>
        </w:rPr>
        <w:t xml:space="preserve">vietējā tirgus </w:t>
      </w:r>
      <w:r w:rsidR="006B259D">
        <w:rPr>
          <w:rFonts w:ascii="Times New Roman" w:hAnsi="Times New Roman" w:cs="Times New Roman"/>
          <w:b/>
          <w:sz w:val="24"/>
          <w:szCs w:val="24"/>
        </w:rPr>
        <w:t>lielums</w:t>
      </w:r>
      <w:r w:rsidRPr="006B7F56">
        <w:rPr>
          <w:rFonts w:ascii="Times New Roman" w:hAnsi="Times New Roman" w:cs="Times New Roman"/>
          <w:sz w:val="24"/>
          <w:szCs w:val="24"/>
        </w:rPr>
        <w:t>, ko veido iedzīvotāju skaita un vidējā neto atalgojuma līmeņa reizinājums.</w:t>
      </w:r>
      <w:r w:rsidR="00C939F2" w:rsidRPr="006B7F56">
        <w:rPr>
          <w:rFonts w:ascii="Times New Roman" w:hAnsi="Times New Roman" w:cs="Times New Roman"/>
          <w:sz w:val="24"/>
          <w:szCs w:val="24"/>
        </w:rPr>
        <w:t xml:space="preserve"> Ņemot vērā reģiona nelielo iedzīvotāju skaitu un zemo atalgojuma līmeni, Vidzemes reģionā ir vismazākais vietējais tirgus Latvijā. Tas apliecina nepieciešamību piesaistīt pircējus un sadarbības partnerus no citiem reģioniem un valstīm.</w:t>
      </w:r>
    </w:p>
    <w:p w:rsidR="00C939F2" w:rsidRPr="006B7F56" w:rsidRDefault="00C939F2" w:rsidP="006B7F56">
      <w:pPr>
        <w:spacing w:line="240" w:lineRule="auto"/>
        <w:rPr>
          <w:rFonts w:ascii="Times New Roman" w:hAnsi="Times New Roman" w:cs="Times New Roman"/>
          <w:sz w:val="24"/>
          <w:szCs w:val="24"/>
        </w:rPr>
      </w:pPr>
    </w:p>
    <w:p w:rsidR="00C34E7D" w:rsidRPr="006B7F56" w:rsidRDefault="00C939F2"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5474970" cy="2444750"/>
            <wp:effectExtent l="0" t="0" r="0" b="0"/>
            <wp:docPr id="11271" name="Picture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4970" cy="2444750"/>
                    </a:xfrm>
                    <a:prstGeom prst="rect">
                      <a:avLst/>
                    </a:prstGeom>
                    <a:noFill/>
                  </pic:spPr>
                </pic:pic>
              </a:graphicData>
            </a:graphic>
          </wp:inline>
        </w:drawing>
      </w:r>
    </w:p>
    <w:p w:rsidR="00C939F2"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39</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C939F2" w:rsidRPr="006B7F56">
        <w:rPr>
          <w:rFonts w:ascii="Times New Roman" w:hAnsi="Times New Roman" w:cs="Times New Roman"/>
          <w:sz w:val="24"/>
          <w:szCs w:val="24"/>
        </w:rPr>
        <w:t xml:space="preserve">Vietējā tirgus lielums statistikas reģionos 2013.gadā, </w:t>
      </w:r>
      <w:r w:rsidR="00512D0A" w:rsidRPr="006B7F56">
        <w:rPr>
          <w:rFonts w:ascii="Times New Roman" w:hAnsi="Times New Roman" w:cs="Times New Roman"/>
          <w:sz w:val="24"/>
          <w:szCs w:val="24"/>
        </w:rPr>
        <w:t xml:space="preserve">tūkst. </w:t>
      </w:r>
      <w:proofErr w:type="spellStart"/>
      <w:r w:rsidR="00C939F2" w:rsidRPr="006B7F56">
        <w:rPr>
          <w:rFonts w:ascii="Times New Roman" w:hAnsi="Times New Roman" w:cs="Times New Roman"/>
          <w:sz w:val="24"/>
          <w:szCs w:val="24"/>
        </w:rPr>
        <w:t>euro</w:t>
      </w:r>
      <w:proofErr w:type="spellEnd"/>
      <w:r w:rsidR="00C939F2" w:rsidRPr="006B7F56">
        <w:rPr>
          <w:rFonts w:ascii="Times New Roman" w:hAnsi="Times New Roman" w:cs="Times New Roman"/>
          <w:sz w:val="24"/>
          <w:szCs w:val="24"/>
        </w:rPr>
        <w:t xml:space="preserve"> (datu avots –autoru aprēķini, izmantojot CSP datus)</w:t>
      </w:r>
    </w:p>
    <w:p w:rsidR="00946F40" w:rsidRPr="006B7F56" w:rsidRDefault="00946F40" w:rsidP="006B7F56">
      <w:pPr>
        <w:spacing w:line="240" w:lineRule="auto"/>
        <w:rPr>
          <w:rFonts w:ascii="Times New Roman" w:hAnsi="Times New Roman" w:cs="Times New Roman"/>
          <w:sz w:val="24"/>
          <w:szCs w:val="24"/>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1"/>
        <w:gridCol w:w="1789"/>
      </w:tblGrid>
      <w:tr w:rsidR="00C83E8C" w:rsidRPr="006B7F56" w:rsidTr="00C83E8C">
        <w:tc>
          <w:tcPr>
            <w:tcW w:w="7338" w:type="dxa"/>
          </w:tcPr>
          <w:p w:rsidR="00C83E8C" w:rsidRPr="006B7F56" w:rsidRDefault="00C83E8C" w:rsidP="006B7F56">
            <w:pPr>
              <w:rPr>
                <w:rFonts w:ascii="Times New Roman" w:hAnsi="Times New Roman" w:cs="Times New Roman"/>
                <w:sz w:val="24"/>
                <w:szCs w:val="24"/>
              </w:rPr>
            </w:pPr>
            <w:r w:rsidRPr="006B7F56">
              <w:rPr>
                <w:rFonts w:ascii="Times New Roman" w:hAnsi="Times New Roman" w:cs="Times New Roman"/>
                <w:noProof/>
                <w:sz w:val="24"/>
                <w:szCs w:val="24"/>
                <w:lang w:eastAsia="lv-LV"/>
              </w:rPr>
              <w:lastRenderedPageBreak/>
              <w:drawing>
                <wp:inline distT="0" distB="0" distL="0" distR="0">
                  <wp:extent cx="4555638" cy="4419600"/>
                  <wp:effectExtent l="0" t="0" r="0" b="0"/>
                  <wp:docPr id="11273" name="Picture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381" cy="4426141"/>
                          </a:xfrm>
                          <a:prstGeom prst="rect">
                            <a:avLst/>
                          </a:prstGeom>
                          <a:noFill/>
                        </pic:spPr>
                      </pic:pic>
                    </a:graphicData>
                  </a:graphic>
                </wp:inline>
              </w:drawing>
            </w:r>
          </w:p>
        </w:tc>
        <w:tc>
          <w:tcPr>
            <w:tcW w:w="1842" w:type="dxa"/>
          </w:tcPr>
          <w:tbl>
            <w:tblPr>
              <w:tblW w:w="0" w:type="auto"/>
              <w:tblLook w:val="04A0"/>
            </w:tblPr>
            <w:tblGrid>
              <w:gridCol w:w="266"/>
              <w:gridCol w:w="1216"/>
            </w:tblGrid>
            <w:tr w:rsidR="00C83E8C" w:rsidRPr="00D23089" w:rsidTr="00C83E8C">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EE5D9"/>
                  <w:noWrap/>
                  <w:vAlign w:val="bottom"/>
                  <w:hideMark/>
                </w:tcPr>
                <w:p w:rsidR="00C83E8C" w:rsidRPr="00D23089" w:rsidRDefault="00C83E8C"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83E8C" w:rsidRPr="00D23089" w:rsidRDefault="00C83E8C"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Līdz – 1293</w:t>
                  </w:r>
                </w:p>
              </w:tc>
            </w:tr>
            <w:tr w:rsidR="00C83E8C" w:rsidRPr="00D23089" w:rsidTr="00C83E8C">
              <w:trPr>
                <w:trHeight w:val="300"/>
              </w:trPr>
              <w:tc>
                <w:tcPr>
                  <w:tcW w:w="0" w:type="auto"/>
                  <w:tcBorders>
                    <w:top w:val="nil"/>
                    <w:left w:val="single" w:sz="4" w:space="0" w:color="auto"/>
                    <w:bottom w:val="single" w:sz="4" w:space="0" w:color="auto"/>
                    <w:right w:val="single" w:sz="4" w:space="0" w:color="auto"/>
                  </w:tcBorders>
                  <w:shd w:val="clear" w:color="000000" w:fill="FCAE91"/>
                  <w:noWrap/>
                  <w:vAlign w:val="bottom"/>
                  <w:hideMark/>
                </w:tcPr>
                <w:p w:rsidR="00C83E8C" w:rsidRPr="00D23089" w:rsidRDefault="00C83E8C"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 </w:t>
                  </w:r>
                </w:p>
              </w:tc>
              <w:tc>
                <w:tcPr>
                  <w:tcW w:w="0" w:type="auto"/>
                  <w:tcBorders>
                    <w:top w:val="nil"/>
                    <w:left w:val="nil"/>
                    <w:bottom w:val="single" w:sz="4" w:space="0" w:color="auto"/>
                    <w:right w:val="single" w:sz="4" w:space="0" w:color="auto"/>
                  </w:tcBorders>
                  <w:shd w:val="clear" w:color="auto" w:fill="auto"/>
                  <w:noWrap/>
                  <w:vAlign w:val="bottom"/>
                  <w:hideMark/>
                </w:tcPr>
                <w:p w:rsidR="00C83E8C" w:rsidRPr="00D23089" w:rsidRDefault="00C83E8C"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1293 – 2192</w:t>
                  </w:r>
                </w:p>
              </w:tc>
            </w:tr>
            <w:tr w:rsidR="00C83E8C" w:rsidRPr="00D23089" w:rsidTr="00C83E8C">
              <w:trPr>
                <w:trHeight w:val="300"/>
              </w:trPr>
              <w:tc>
                <w:tcPr>
                  <w:tcW w:w="0" w:type="auto"/>
                  <w:tcBorders>
                    <w:top w:val="nil"/>
                    <w:left w:val="single" w:sz="4" w:space="0" w:color="auto"/>
                    <w:bottom w:val="single" w:sz="4" w:space="0" w:color="auto"/>
                    <w:right w:val="single" w:sz="4" w:space="0" w:color="auto"/>
                  </w:tcBorders>
                  <w:shd w:val="clear" w:color="000000" w:fill="FB6A4A"/>
                  <w:noWrap/>
                  <w:vAlign w:val="bottom"/>
                  <w:hideMark/>
                </w:tcPr>
                <w:p w:rsidR="00C83E8C" w:rsidRPr="00D23089" w:rsidRDefault="00C83E8C"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 </w:t>
                  </w:r>
                </w:p>
              </w:tc>
              <w:tc>
                <w:tcPr>
                  <w:tcW w:w="0" w:type="auto"/>
                  <w:tcBorders>
                    <w:top w:val="nil"/>
                    <w:left w:val="nil"/>
                    <w:bottom w:val="single" w:sz="4" w:space="0" w:color="auto"/>
                    <w:right w:val="single" w:sz="4" w:space="0" w:color="auto"/>
                  </w:tcBorders>
                  <w:shd w:val="clear" w:color="auto" w:fill="auto"/>
                  <w:noWrap/>
                  <w:vAlign w:val="bottom"/>
                  <w:hideMark/>
                </w:tcPr>
                <w:p w:rsidR="00C83E8C" w:rsidRPr="00D23089" w:rsidRDefault="00C83E8C"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2192 - 3966</w:t>
                  </w:r>
                </w:p>
              </w:tc>
            </w:tr>
            <w:tr w:rsidR="00C83E8C" w:rsidRPr="00D23089" w:rsidTr="00C83E8C">
              <w:trPr>
                <w:trHeight w:val="300"/>
              </w:trPr>
              <w:tc>
                <w:tcPr>
                  <w:tcW w:w="0" w:type="auto"/>
                  <w:tcBorders>
                    <w:top w:val="nil"/>
                    <w:left w:val="single" w:sz="4" w:space="0" w:color="auto"/>
                    <w:bottom w:val="single" w:sz="4" w:space="0" w:color="auto"/>
                    <w:right w:val="single" w:sz="4" w:space="0" w:color="auto"/>
                  </w:tcBorders>
                  <w:shd w:val="clear" w:color="000000" w:fill="DE2D26"/>
                  <w:noWrap/>
                  <w:vAlign w:val="bottom"/>
                  <w:hideMark/>
                </w:tcPr>
                <w:p w:rsidR="00C83E8C" w:rsidRPr="00D23089" w:rsidRDefault="00C83E8C"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 </w:t>
                  </w:r>
                </w:p>
              </w:tc>
              <w:tc>
                <w:tcPr>
                  <w:tcW w:w="0" w:type="auto"/>
                  <w:tcBorders>
                    <w:top w:val="nil"/>
                    <w:left w:val="nil"/>
                    <w:bottom w:val="single" w:sz="4" w:space="0" w:color="auto"/>
                    <w:right w:val="single" w:sz="4" w:space="0" w:color="auto"/>
                  </w:tcBorders>
                  <w:shd w:val="clear" w:color="auto" w:fill="auto"/>
                  <w:noWrap/>
                  <w:vAlign w:val="bottom"/>
                  <w:hideMark/>
                </w:tcPr>
                <w:p w:rsidR="00C83E8C" w:rsidRPr="00D23089" w:rsidRDefault="00C83E8C"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3966 - 8420</w:t>
                  </w:r>
                </w:p>
              </w:tc>
            </w:tr>
            <w:tr w:rsidR="00C83E8C" w:rsidRPr="00D23089" w:rsidTr="00C83E8C">
              <w:trPr>
                <w:trHeight w:val="300"/>
              </w:trPr>
              <w:tc>
                <w:tcPr>
                  <w:tcW w:w="0" w:type="auto"/>
                  <w:tcBorders>
                    <w:top w:val="nil"/>
                    <w:left w:val="single" w:sz="4" w:space="0" w:color="auto"/>
                    <w:bottom w:val="single" w:sz="4" w:space="0" w:color="auto"/>
                    <w:right w:val="single" w:sz="4" w:space="0" w:color="auto"/>
                  </w:tcBorders>
                  <w:shd w:val="clear" w:color="000000" w:fill="A50F15"/>
                  <w:noWrap/>
                  <w:vAlign w:val="bottom"/>
                  <w:hideMark/>
                </w:tcPr>
                <w:p w:rsidR="00C83E8C" w:rsidRPr="00D23089" w:rsidRDefault="00C83E8C"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 </w:t>
                  </w:r>
                </w:p>
              </w:tc>
              <w:tc>
                <w:tcPr>
                  <w:tcW w:w="0" w:type="auto"/>
                  <w:tcBorders>
                    <w:top w:val="nil"/>
                    <w:left w:val="nil"/>
                    <w:bottom w:val="single" w:sz="4" w:space="0" w:color="auto"/>
                    <w:right w:val="single" w:sz="4" w:space="0" w:color="auto"/>
                  </w:tcBorders>
                  <w:shd w:val="clear" w:color="auto" w:fill="auto"/>
                  <w:noWrap/>
                  <w:vAlign w:val="bottom"/>
                  <w:hideMark/>
                </w:tcPr>
                <w:p w:rsidR="00C83E8C" w:rsidRPr="00D23089" w:rsidRDefault="00C83E8C" w:rsidP="006B7F56">
                  <w:pPr>
                    <w:spacing w:after="0" w:line="240" w:lineRule="auto"/>
                    <w:jc w:val="left"/>
                    <w:rPr>
                      <w:rFonts w:ascii="Times New Roman" w:eastAsia="Times New Roman" w:hAnsi="Times New Roman" w:cs="Times New Roman"/>
                      <w:color w:val="000000"/>
                      <w:sz w:val="20"/>
                      <w:szCs w:val="20"/>
                      <w:lang w:eastAsia="lv-LV"/>
                    </w:rPr>
                  </w:pPr>
                  <w:r w:rsidRPr="00D23089">
                    <w:rPr>
                      <w:rFonts w:ascii="Times New Roman" w:eastAsia="Times New Roman" w:hAnsi="Times New Roman" w:cs="Times New Roman"/>
                      <w:color w:val="000000"/>
                      <w:sz w:val="20"/>
                      <w:szCs w:val="20"/>
                      <w:lang w:eastAsia="lv-LV"/>
                    </w:rPr>
                    <w:t xml:space="preserve">8420 + </w:t>
                  </w:r>
                </w:p>
              </w:tc>
            </w:tr>
          </w:tbl>
          <w:p w:rsidR="00C83E8C" w:rsidRPr="006B7F56" w:rsidRDefault="00C83E8C" w:rsidP="006B7F56">
            <w:pPr>
              <w:rPr>
                <w:rFonts w:ascii="Times New Roman" w:hAnsi="Times New Roman" w:cs="Times New Roman"/>
                <w:sz w:val="24"/>
                <w:szCs w:val="24"/>
              </w:rPr>
            </w:pPr>
          </w:p>
        </w:tc>
      </w:tr>
    </w:tbl>
    <w:p w:rsidR="00BA20A4" w:rsidRPr="006B7F56" w:rsidRDefault="00BA20A4" w:rsidP="006B7F56">
      <w:pPr>
        <w:spacing w:line="240" w:lineRule="auto"/>
        <w:rPr>
          <w:rFonts w:ascii="Times New Roman" w:hAnsi="Times New Roman" w:cs="Times New Roman"/>
          <w:sz w:val="24"/>
          <w:szCs w:val="24"/>
        </w:rPr>
      </w:pPr>
    </w:p>
    <w:tbl>
      <w:tblPr>
        <w:tblStyle w:val="LightList-Accent2"/>
        <w:tblW w:w="8897" w:type="dxa"/>
        <w:tblLayout w:type="fixed"/>
        <w:tblLook w:val="0000"/>
      </w:tblPr>
      <w:tblGrid>
        <w:gridCol w:w="2122"/>
        <w:gridCol w:w="1105"/>
        <w:gridCol w:w="1984"/>
        <w:gridCol w:w="851"/>
        <w:gridCol w:w="1984"/>
        <w:gridCol w:w="851"/>
      </w:tblGrid>
      <w:tr w:rsidR="00BA20A4" w:rsidRPr="006B7F56" w:rsidTr="00DD77DA">
        <w:trPr>
          <w:cnfStyle w:val="000000100000"/>
          <w:trHeight w:val="300"/>
        </w:trPr>
        <w:tc>
          <w:tcPr>
            <w:cnfStyle w:val="000010000000"/>
            <w:tcW w:w="2122" w:type="dxa"/>
            <w:noWrap/>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LATVIJĀ</w:t>
            </w:r>
          </w:p>
        </w:tc>
        <w:tc>
          <w:tcPr>
            <w:tcW w:w="1105" w:type="dxa"/>
            <w:noWrap/>
          </w:tcPr>
          <w:p w:rsidR="00BA20A4" w:rsidRPr="00724D1F" w:rsidRDefault="00BA20A4"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1 121 199</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Gulbenes novads</w:t>
            </w:r>
          </w:p>
        </w:tc>
        <w:tc>
          <w:tcPr>
            <w:tcW w:w="851" w:type="dxa"/>
          </w:tcPr>
          <w:p w:rsidR="00BA20A4" w:rsidRPr="00724D1F" w:rsidRDefault="00BA20A4" w:rsidP="006B7F56">
            <w:pPr>
              <w:jc w:val="right"/>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8 995</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Priekuļu novads</w:t>
            </w:r>
          </w:p>
        </w:tc>
        <w:tc>
          <w:tcPr>
            <w:tcW w:w="851" w:type="dxa"/>
          </w:tcPr>
          <w:p w:rsidR="00BA20A4" w:rsidRPr="00724D1F" w:rsidRDefault="00BA20A4" w:rsidP="006B7F56">
            <w:pPr>
              <w:jc w:val="right"/>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3 976</w:t>
            </w:r>
          </w:p>
        </w:tc>
      </w:tr>
      <w:tr w:rsidR="00BA20A4" w:rsidRPr="006B7F56" w:rsidTr="00DD77DA">
        <w:trPr>
          <w:trHeight w:val="300"/>
        </w:trPr>
        <w:tc>
          <w:tcPr>
            <w:cnfStyle w:val="000010000000"/>
            <w:tcW w:w="2122" w:type="dxa"/>
            <w:noWrap/>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Alūksnes novads</w:t>
            </w:r>
          </w:p>
        </w:tc>
        <w:tc>
          <w:tcPr>
            <w:tcW w:w="1105" w:type="dxa"/>
            <w:noWrap/>
          </w:tcPr>
          <w:p w:rsidR="00BA20A4" w:rsidRPr="00724D1F" w:rsidRDefault="00BA20A4" w:rsidP="006B7F56">
            <w:pPr>
              <w:jc w:val="right"/>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6 009</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Jaunpiebalgas novads</w:t>
            </w:r>
          </w:p>
        </w:tc>
        <w:tc>
          <w:tcPr>
            <w:tcW w:w="851" w:type="dxa"/>
          </w:tcPr>
          <w:p w:rsidR="00BA20A4" w:rsidRPr="00724D1F" w:rsidRDefault="00BA20A4" w:rsidP="006B7F56">
            <w:pPr>
              <w:jc w:val="right"/>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971</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Raunas novads</w:t>
            </w:r>
          </w:p>
        </w:tc>
        <w:tc>
          <w:tcPr>
            <w:tcW w:w="851" w:type="dxa"/>
          </w:tcPr>
          <w:p w:rsidR="00BA20A4" w:rsidRPr="00724D1F" w:rsidRDefault="00BA20A4" w:rsidP="006B7F56">
            <w:pPr>
              <w:jc w:val="right"/>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1 222</w:t>
            </w:r>
          </w:p>
        </w:tc>
      </w:tr>
      <w:tr w:rsidR="00BA20A4" w:rsidRPr="006B7F56" w:rsidTr="00DD77DA">
        <w:trPr>
          <w:cnfStyle w:val="000000100000"/>
          <w:trHeight w:val="300"/>
        </w:trPr>
        <w:tc>
          <w:tcPr>
            <w:cnfStyle w:val="000010000000"/>
            <w:tcW w:w="2122" w:type="dxa"/>
            <w:noWrap/>
          </w:tcPr>
          <w:p w:rsidR="00BA20A4" w:rsidRPr="00724D1F" w:rsidRDefault="00BA20A4" w:rsidP="006B7F56">
            <w:pPr>
              <w:rPr>
                <w:rFonts w:ascii="Times New Roman" w:hAnsi="Times New Roman" w:cs="Times New Roman"/>
                <w:color w:val="000000"/>
                <w:sz w:val="20"/>
                <w:szCs w:val="20"/>
                <w:lang w:eastAsia="lv-LV"/>
              </w:rPr>
            </w:pPr>
            <w:proofErr w:type="spellStart"/>
            <w:r w:rsidRPr="00724D1F">
              <w:rPr>
                <w:rFonts w:ascii="Times New Roman" w:hAnsi="Times New Roman" w:cs="Times New Roman"/>
                <w:color w:val="000000"/>
                <w:sz w:val="20"/>
                <w:szCs w:val="20"/>
                <w:lang w:eastAsia="lv-LV"/>
              </w:rPr>
              <w:t>Amatas</w:t>
            </w:r>
            <w:proofErr w:type="spellEnd"/>
            <w:r w:rsidRPr="00724D1F">
              <w:rPr>
                <w:rFonts w:ascii="Times New Roman" w:hAnsi="Times New Roman" w:cs="Times New Roman"/>
                <w:color w:val="000000"/>
                <w:sz w:val="20"/>
                <w:szCs w:val="20"/>
                <w:lang w:eastAsia="lv-LV"/>
              </w:rPr>
              <w:t xml:space="preserve"> novads</w:t>
            </w:r>
          </w:p>
        </w:tc>
        <w:tc>
          <w:tcPr>
            <w:tcW w:w="1105" w:type="dxa"/>
            <w:noWrap/>
          </w:tcPr>
          <w:p w:rsidR="00BA20A4" w:rsidRPr="00724D1F" w:rsidRDefault="00BA20A4" w:rsidP="006B7F56">
            <w:pPr>
              <w:jc w:val="right"/>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2 135</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Kocēnu novads</w:t>
            </w:r>
          </w:p>
        </w:tc>
        <w:tc>
          <w:tcPr>
            <w:tcW w:w="851" w:type="dxa"/>
          </w:tcPr>
          <w:p w:rsidR="00BA20A4" w:rsidRPr="00724D1F" w:rsidRDefault="00BA20A4" w:rsidP="006B7F56">
            <w:pPr>
              <w:jc w:val="right"/>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2 800</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Rūjienas novads</w:t>
            </w:r>
          </w:p>
        </w:tc>
        <w:tc>
          <w:tcPr>
            <w:tcW w:w="851" w:type="dxa"/>
          </w:tcPr>
          <w:p w:rsidR="00BA20A4" w:rsidRPr="00724D1F" w:rsidRDefault="00BA20A4" w:rsidP="006B7F56">
            <w:pPr>
              <w:jc w:val="right"/>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2 197</w:t>
            </w:r>
          </w:p>
        </w:tc>
      </w:tr>
      <w:tr w:rsidR="00BA20A4" w:rsidRPr="006B7F56" w:rsidTr="00DD77DA">
        <w:trPr>
          <w:trHeight w:val="300"/>
        </w:trPr>
        <w:tc>
          <w:tcPr>
            <w:cnfStyle w:val="000010000000"/>
            <w:tcW w:w="2122" w:type="dxa"/>
            <w:noWrap/>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Apes novads</w:t>
            </w:r>
          </w:p>
        </w:tc>
        <w:tc>
          <w:tcPr>
            <w:tcW w:w="1105" w:type="dxa"/>
            <w:noWrap/>
          </w:tcPr>
          <w:p w:rsidR="00BA20A4" w:rsidRPr="00724D1F" w:rsidRDefault="00BA20A4" w:rsidP="006B7F56">
            <w:pPr>
              <w:jc w:val="right"/>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1 424</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Līgatnes novads</w:t>
            </w:r>
          </w:p>
        </w:tc>
        <w:tc>
          <w:tcPr>
            <w:tcW w:w="851" w:type="dxa"/>
          </w:tcPr>
          <w:p w:rsidR="00BA20A4" w:rsidRPr="00724D1F" w:rsidRDefault="00BA20A4" w:rsidP="006B7F56">
            <w:pPr>
              <w:jc w:val="right"/>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1 553</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Smiltenes novads</w:t>
            </w:r>
          </w:p>
        </w:tc>
        <w:tc>
          <w:tcPr>
            <w:tcW w:w="851" w:type="dxa"/>
          </w:tcPr>
          <w:p w:rsidR="00BA20A4" w:rsidRPr="00724D1F" w:rsidRDefault="00BA20A4" w:rsidP="006B7F56">
            <w:pPr>
              <w:jc w:val="right"/>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5 817</w:t>
            </w:r>
          </w:p>
        </w:tc>
      </w:tr>
      <w:tr w:rsidR="00BA20A4" w:rsidRPr="006B7F56" w:rsidTr="00DD77DA">
        <w:trPr>
          <w:cnfStyle w:val="000000100000"/>
          <w:trHeight w:val="300"/>
        </w:trPr>
        <w:tc>
          <w:tcPr>
            <w:cnfStyle w:val="000010000000"/>
            <w:tcW w:w="2122" w:type="dxa"/>
            <w:noWrap/>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Beverīnas novads</w:t>
            </w:r>
          </w:p>
        </w:tc>
        <w:tc>
          <w:tcPr>
            <w:tcW w:w="1105" w:type="dxa"/>
            <w:noWrap/>
          </w:tcPr>
          <w:p w:rsidR="00BA20A4" w:rsidRPr="00724D1F" w:rsidRDefault="00BA20A4" w:rsidP="006B7F56">
            <w:pPr>
              <w:jc w:val="right"/>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1 303</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Lubānas novads</w:t>
            </w:r>
          </w:p>
        </w:tc>
        <w:tc>
          <w:tcPr>
            <w:tcW w:w="851" w:type="dxa"/>
          </w:tcPr>
          <w:p w:rsidR="00BA20A4" w:rsidRPr="00724D1F" w:rsidRDefault="00BA20A4" w:rsidP="006B7F56">
            <w:pPr>
              <w:jc w:val="right"/>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1 003</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Strenču novads</w:t>
            </w:r>
          </w:p>
        </w:tc>
        <w:tc>
          <w:tcPr>
            <w:tcW w:w="851" w:type="dxa"/>
          </w:tcPr>
          <w:p w:rsidR="00BA20A4" w:rsidRPr="00724D1F" w:rsidRDefault="00BA20A4" w:rsidP="006B7F56">
            <w:pPr>
              <w:jc w:val="right"/>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1 396</w:t>
            </w:r>
          </w:p>
        </w:tc>
      </w:tr>
      <w:tr w:rsidR="00BA20A4" w:rsidRPr="006B7F56" w:rsidTr="00DD77DA">
        <w:trPr>
          <w:trHeight w:val="300"/>
        </w:trPr>
        <w:tc>
          <w:tcPr>
            <w:cnfStyle w:val="000010000000"/>
            <w:tcW w:w="2122" w:type="dxa"/>
            <w:noWrap/>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Burtnieku novads</w:t>
            </w:r>
          </w:p>
        </w:tc>
        <w:tc>
          <w:tcPr>
            <w:tcW w:w="1105" w:type="dxa"/>
            <w:noWrap/>
          </w:tcPr>
          <w:p w:rsidR="00BA20A4" w:rsidRPr="00724D1F" w:rsidRDefault="00BA20A4" w:rsidP="006B7F56">
            <w:pPr>
              <w:jc w:val="right"/>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3 110</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Madonas novads</w:t>
            </w:r>
          </w:p>
        </w:tc>
        <w:tc>
          <w:tcPr>
            <w:tcW w:w="851" w:type="dxa"/>
          </w:tcPr>
          <w:p w:rsidR="00BA20A4" w:rsidRPr="00724D1F" w:rsidRDefault="00BA20A4" w:rsidP="006B7F56">
            <w:pPr>
              <w:jc w:val="right"/>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10 161</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Valkas novads</w:t>
            </w:r>
          </w:p>
        </w:tc>
        <w:tc>
          <w:tcPr>
            <w:tcW w:w="851" w:type="dxa"/>
          </w:tcPr>
          <w:p w:rsidR="00BA20A4" w:rsidRPr="00724D1F" w:rsidRDefault="00BA20A4" w:rsidP="006B7F56">
            <w:pPr>
              <w:jc w:val="right"/>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3 530</w:t>
            </w:r>
          </w:p>
        </w:tc>
      </w:tr>
      <w:tr w:rsidR="00BA20A4" w:rsidRPr="006B7F56" w:rsidTr="00DD77DA">
        <w:trPr>
          <w:cnfStyle w:val="000000100000"/>
          <w:trHeight w:val="300"/>
        </w:trPr>
        <w:tc>
          <w:tcPr>
            <w:cnfStyle w:val="000010000000"/>
            <w:tcW w:w="2122" w:type="dxa"/>
            <w:noWrap/>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Cesvaines novads</w:t>
            </w:r>
          </w:p>
        </w:tc>
        <w:tc>
          <w:tcPr>
            <w:tcW w:w="1105" w:type="dxa"/>
            <w:noWrap/>
          </w:tcPr>
          <w:p w:rsidR="00BA20A4" w:rsidRPr="00724D1F" w:rsidRDefault="00BA20A4" w:rsidP="006B7F56">
            <w:pPr>
              <w:jc w:val="right"/>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938</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Mazsalacas novads</w:t>
            </w:r>
          </w:p>
        </w:tc>
        <w:tc>
          <w:tcPr>
            <w:tcW w:w="851" w:type="dxa"/>
          </w:tcPr>
          <w:p w:rsidR="00BA20A4" w:rsidRPr="00724D1F" w:rsidRDefault="00BA20A4" w:rsidP="006B7F56">
            <w:pPr>
              <w:jc w:val="right"/>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1 230</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Varakļānu novads</w:t>
            </w:r>
          </w:p>
        </w:tc>
        <w:tc>
          <w:tcPr>
            <w:tcW w:w="851" w:type="dxa"/>
          </w:tcPr>
          <w:p w:rsidR="00BA20A4" w:rsidRPr="00724D1F" w:rsidRDefault="00BA20A4" w:rsidP="006B7F56">
            <w:pPr>
              <w:jc w:val="right"/>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1 093</w:t>
            </w:r>
          </w:p>
        </w:tc>
      </w:tr>
      <w:tr w:rsidR="00BA20A4" w:rsidRPr="006B7F56" w:rsidTr="00DD77DA">
        <w:trPr>
          <w:trHeight w:val="300"/>
        </w:trPr>
        <w:tc>
          <w:tcPr>
            <w:cnfStyle w:val="000010000000"/>
            <w:tcW w:w="2122" w:type="dxa"/>
            <w:noWrap/>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Cēsu novads</w:t>
            </w:r>
          </w:p>
        </w:tc>
        <w:tc>
          <w:tcPr>
            <w:tcW w:w="1105" w:type="dxa"/>
            <w:noWrap/>
          </w:tcPr>
          <w:p w:rsidR="00BA20A4" w:rsidRPr="00724D1F" w:rsidRDefault="00BA20A4" w:rsidP="006B7F56">
            <w:pPr>
              <w:jc w:val="right"/>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8 015</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Naukšēnu novads</w:t>
            </w:r>
          </w:p>
        </w:tc>
        <w:tc>
          <w:tcPr>
            <w:tcW w:w="851" w:type="dxa"/>
          </w:tcPr>
          <w:p w:rsidR="00BA20A4" w:rsidRPr="00724D1F" w:rsidRDefault="00BA20A4" w:rsidP="006B7F56">
            <w:pPr>
              <w:jc w:val="right"/>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829</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Vecpiebalgas novads</w:t>
            </w:r>
          </w:p>
        </w:tc>
        <w:tc>
          <w:tcPr>
            <w:tcW w:w="851" w:type="dxa"/>
          </w:tcPr>
          <w:p w:rsidR="00BA20A4" w:rsidRPr="00724D1F" w:rsidRDefault="00BA20A4" w:rsidP="006B7F56">
            <w:pPr>
              <w:jc w:val="right"/>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1 562</w:t>
            </w:r>
          </w:p>
        </w:tc>
      </w:tr>
      <w:tr w:rsidR="00BA20A4" w:rsidRPr="006B7F56" w:rsidTr="00DD77DA">
        <w:trPr>
          <w:cnfStyle w:val="000000100000"/>
          <w:trHeight w:val="283"/>
        </w:trPr>
        <w:tc>
          <w:tcPr>
            <w:cnfStyle w:val="000010000000"/>
            <w:tcW w:w="2122" w:type="dxa"/>
            <w:noWrap/>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Ērgļu novads</w:t>
            </w:r>
          </w:p>
        </w:tc>
        <w:tc>
          <w:tcPr>
            <w:tcW w:w="1105" w:type="dxa"/>
            <w:noWrap/>
          </w:tcPr>
          <w:p w:rsidR="00BA20A4" w:rsidRPr="00724D1F" w:rsidRDefault="00BA20A4" w:rsidP="006B7F56">
            <w:pPr>
              <w:jc w:val="right"/>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1 068</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proofErr w:type="spellStart"/>
            <w:r w:rsidRPr="00724D1F">
              <w:rPr>
                <w:rFonts w:ascii="Times New Roman" w:hAnsi="Times New Roman" w:cs="Times New Roman"/>
                <w:color w:val="000000"/>
                <w:sz w:val="20"/>
                <w:szCs w:val="20"/>
                <w:lang w:eastAsia="lv-LV"/>
              </w:rPr>
              <w:t>Pārgaujas</w:t>
            </w:r>
            <w:proofErr w:type="spellEnd"/>
            <w:r w:rsidRPr="00724D1F">
              <w:rPr>
                <w:rFonts w:ascii="Times New Roman" w:hAnsi="Times New Roman" w:cs="Times New Roman"/>
                <w:color w:val="000000"/>
                <w:sz w:val="20"/>
                <w:szCs w:val="20"/>
                <w:lang w:eastAsia="lv-LV"/>
              </w:rPr>
              <w:t xml:space="preserve"> novads</w:t>
            </w:r>
          </w:p>
        </w:tc>
        <w:tc>
          <w:tcPr>
            <w:tcW w:w="851" w:type="dxa"/>
          </w:tcPr>
          <w:p w:rsidR="00BA20A4" w:rsidRPr="00724D1F" w:rsidRDefault="00BA20A4" w:rsidP="006B7F56">
            <w:pPr>
              <w:jc w:val="right"/>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1 797</w:t>
            </w:r>
          </w:p>
        </w:tc>
        <w:tc>
          <w:tcPr>
            <w:cnfStyle w:val="000010000000"/>
            <w:tcW w:w="1984" w:type="dxa"/>
          </w:tcPr>
          <w:p w:rsidR="00BA20A4" w:rsidRPr="00724D1F" w:rsidRDefault="00BA20A4"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Valmiera</w:t>
            </w:r>
          </w:p>
        </w:tc>
        <w:tc>
          <w:tcPr>
            <w:tcW w:w="851" w:type="dxa"/>
          </w:tcPr>
          <w:p w:rsidR="00BA20A4" w:rsidRPr="00724D1F" w:rsidRDefault="00BA20A4" w:rsidP="006B7F56">
            <w:pPr>
              <w:jc w:val="right"/>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12 187</w:t>
            </w:r>
          </w:p>
        </w:tc>
      </w:tr>
    </w:tbl>
    <w:p w:rsidR="00BA20A4"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40</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BA20A4" w:rsidRPr="006B7F56">
        <w:rPr>
          <w:rFonts w:ascii="Times New Roman" w:hAnsi="Times New Roman" w:cs="Times New Roman"/>
          <w:sz w:val="24"/>
          <w:szCs w:val="24"/>
        </w:rPr>
        <w:t xml:space="preserve">Vietējā tirgus lielums Vidzemes reģiona pašvaldībās 2013.gadā, tūkst. </w:t>
      </w:r>
      <w:proofErr w:type="spellStart"/>
      <w:r w:rsidR="00BA20A4" w:rsidRPr="006B7F56">
        <w:rPr>
          <w:rFonts w:ascii="Times New Roman" w:hAnsi="Times New Roman" w:cs="Times New Roman"/>
          <w:sz w:val="24"/>
          <w:szCs w:val="24"/>
        </w:rPr>
        <w:t>euro</w:t>
      </w:r>
      <w:proofErr w:type="spellEnd"/>
      <w:r w:rsidR="00BA20A4" w:rsidRPr="006B7F56">
        <w:rPr>
          <w:rFonts w:ascii="Times New Roman" w:hAnsi="Times New Roman" w:cs="Times New Roman"/>
          <w:sz w:val="24"/>
          <w:szCs w:val="24"/>
        </w:rPr>
        <w:t xml:space="preserve"> (datu avots – CSP)</w:t>
      </w:r>
    </w:p>
    <w:p w:rsidR="00C34E7D" w:rsidRPr="006B7F56" w:rsidRDefault="009A091A"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Pašvaldību dalījumā </w:t>
      </w:r>
      <w:r w:rsidR="008460F4" w:rsidRPr="006B7F56">
        <w:rPr>
          <w:rFonts w:ascii="Times New Roman" w:hAnsi="Times New Roman" w:cs="Times New Roman"/>
          <w:sz w:val="24"/>
          <w:szCs w:val="24"/>
        </w:rPr>
        <w:t>lielāks vietējais tirgus ir lielākajās reģiona pašvaldībās – Valmierā (12 milj. latu), Madonas (10 milj. latu) un Gulbenes (9 milj. latu) novados, kā arī Alūksnes, Smiltenes, Cēsu un Priekuļu novados.</w:t>
      </w:r>
    </w:p>
    <w:p w:rsidR="00E3607F" w:rsidRPr="006B7F56" w:rsidRDefault="00E3607F" w:rsidP="00C20FEC">
      <w:pPr>
        <w:spacing w:line="240" w:lineRule="auto"/>
        <w:jc w:val="center"/>
        <w:rPr>
          <w:rFonts w:ascii="Times New Roman" w:hAnsi="Times New Roman" w:cs="Times New Roman"/>
          <w:sz w:val="24"/>
          <w:szCs w:val="24"/>
        </w:rPr>
      </w:pPr>
      <w:r w:rsidRPr="006B7F56">
        <w:rPr>
          <w:rFonts w:ascii="Times New Roman" w:hAnsi="Times New Roman" w:cs="Times New Roman"/>
          <w:noProof/>
          <w:sz w:val="24"/>
          <w:szCs w:val="24"/>
          <w:lang w:eastAsia="lv-LV"/>
        </w:rPr>
        <w:lastRenderedPageBreak/>
        <w:drawing>
          <wp:inline distT="0" distB="0" distL="0" distR="0">
            <wp:extent cx="5121275" cy="3627120"/>
            <wp:effectExtent l="0" t="0" r="3175" b="0"/>
            <wp:docPr id="11277" name="Picture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1275" cy="3627120"/>
                    </a:xfrm>
                    <a:prstGeom prst="rect">
                      <a:avLst/>
                    </a:prstGeom>
                    <a:noFill/>
                  </pic:spPr>
                </pic:pic>
              </a:graphicData>
            </a:graphic>
          </wp:inline>
        </w:drawing>
      </w:r>
    </w:p>
    <w:p w:rsidR="00E3607F"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41</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E3607F" w:rsidRPr="006B7F56">
        <w:rPr>
          <w:rFonts w:ascii="Times New Roman" w:hAnsi="Times New Roman" w:cs="Times New Roman"/>
          <w:sz w:val="24"/>
          <w:szCs w:val="24"/>
        </w:rPr>
        <w:t xml:space="preserve">Vietējā tirgus lielums Vidzemes reģiona attīstības centros 2013.gadā, </w:t>
      </w:r>
      <w:proofErr w:type="spellStart"/>
      <w:r w:rsidR="00E3607F" w:rsidRPr="006B7F56">
        <w:rPr>
          <w:rFonts w:ascii="Times New Roman" w:hAnsi="Times New Roman" w:cs="Times New Roman"/>
          <w:sz w:val="24"/>
          <w:szCs w:val="24"/>
        </w:rPr>
        <w:t>euro</w:t>
      </w:r>
      <w:proofErr w:type="spellEnd"/>
      <w:r w:rsidR="00E3607F" w:rsidRPr="006B7F56">
        <w:rPr>
          <w:rFonts w:ascii="Times New Roman" w:hAnsi="Times New Roman" w:cs="Times New Roman"/>
          <w:sz w:val="24"/>
          <w:szCs w:val="24"/>
        </w:rPr>
        <w:t xml:space="preserve"> (datu avots – CSP)</w:t>
      </w:r>
    </w:p>
    <w:p w:rsidR="00E3607F" w:rsidRPr="006B7F56" w:rsidRDefault="00E3607F"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Attīstības centru dalījumā lielākais vietējais tirgus ir Valmierā (12 milj. </w:t>
      </w:r>
      <w:proofErr w:type="spellStart"/>
      <w:r w:rsidRPr="006B7F56">
        <w:rPr>
          <w:rFonts w:ascii="Times New Roman" w:hAnsi="Times New Roman" w:cs="Times New Roman"/>
          <w:sz w:val="24"/>
          <w:szCs w:val="24"/>
        </w:rPr>
        <w:t>euro</w:t>
      </w:r>
      <w:proofErr w:type="spellEnd"/>
      <w:r w:rsidRPr="006B7F56">
        <w:rPr>
          <w:rFonts w:ascii="Times New Roman" w:hAnsi="Times New Roman" w:cs="Times New Roman"/>
          <w:sz w:val="24"/>
          <w:szCs w:val="24"/>
        </w:rPr>
        <w:t xml:space="preserve">), kam seko Cēsis ar 7,7 milj. </w:t>
      </w:r>
      <w:proofErr w:type="spellStart"/>
      <w:r w:rsidRPr="006B7F56">
        <w:rPr>
          <w:rFonts w:ascii="Times New Roman" w:hAnsi="Times New Roman" w:cs="Times New Roman"/>
          <w:sz w:val="24"/>
          <w:szCs w:val="24"/>
        </w:rPr>
        <w:t>euro</w:t>
      </w:r>
      <w:proofErr w:type="spellEnd"/>
      <w:r w:rsidRPr="006B7F56">
        <w:rPr>
          <w:rFonts w:ascii="Times New Roman" w:hAnsi="Times New Roman" w:cs="Times New Roman"/>
          <w:sz w:val="24"/>
          <w:szCs w:val="24"/>
        </w:rPr>
        <w:t xml:space="preserve">, Madona ar 3,3 milj. </w:t>
      </w:r>
      <w:proofErr w:type="spellStart"/>
      <w:r w:rsidRPr="006B7F56">
        <w:rPr>
          <w:rFonts w:ascii="Times New Roman" w:hAnsi="Times New Roman" w:cs="Times New Roman"/>
          <w:sz w:val="24"/>
          <w:szCs w:val="24"/>
        </w:rPr>
        <w:t>euro</w:t>
      </w:r>
      <w:proofErr w:type="spellEnd"/>
      <w:r w:rsidRPr="006B7F56">
        <w:rPr>
          <w:rFonts w:ascii="Times New Roman" w:hAnsi="Times New Roman" w:cs="Times New Roman"/>
          <w:sz w:val="24"/>
          <w:szCs w:val="24"/>
        </w:rPr>
        <w:t xml:space="preserve">, Gulbene ar 3,2 milj. </w:t>
      </w:r>
      <w:proofErr w:type="spellStart"/>
      <w:r w:rsidRPr="006B7F56">
        <w:rPr>
          <w:rFonts w:ascii="Times New Roman" w:hAnsi="Times New Roman" w:cs="Times New Roman"/>
          <w:sz w:val="24"/>
          <w:szCs w:val="24"/>
        </w:rPr>
        <w:t>euro</w:t>
      </w:r>
      <w:proofErr w:type="spellEnd"/>
      <w:r w:rsidRPr="006B7F56">
        <w:rPr>
          <w:rFonts w:ascii="Times New Roman" w:hAnsi="Times New Roman" w:cs="Times New Roman"/>
          <w:sz w:val="24"/>
          <w:szCs w:val="24"/>
        </w:rPr>
        <w:t xml:space="preserve"> un Alūksne ar 3,0 milj. </w:t>
      </w:r>
      <w:proofErr w:type="spellStart"/>
      <w:r w:rsidRPr="006B7F56">
        <w:rPr>
          <w:rFonts w:ascii="Times New Roman" w:hAnsi="Times New Roman" w:cs="Times New Roman"/>
          <w:sz w:val="24"/>
          <w:szCs w:val="24"/>
        </w:rPr>
        <w:t>euro</w:t>
      </w:r>
      <w:proofErr w:type="spellEnd"/>
      <w:r w:rsidRPr="006B7F56">
        <w:rPr>
          <w:rFonts w:ascii="Times New Roman" w:hAnsi="Times New Roman" w:cs="Times New Roman"/>
          <w:sz w:val="24"/>
          <w:szCs w:val="24"/>
        </w:rPr>
        <w:t>.</w:t>
      </w:r>
    </w:p>
    <w:p w:rsidR="005C5B34" w:rsidRDefault="00D47A4B"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Uzņēmējdarbības aktivitāti teritorijā raksturo </w:t>
      </w:r>
      <w:r w:rsidRPr="006B259D">
        <w:rPr>
          <w:rFonts w:ascii="Times New Roman" w:hAnsi="Times New Roman" w:cs="Times New Roman"/>
          <w:b/>
          <w:sz w:val="24"/>
          <w:szCs w:val="24"/>
        </w:rPr>
        <w:t>tirgus sektora ekonomiski aktīvo vienību skaits uz 1000 iedzīvotāji</w:t>
      </w:r>
      <w:r w:rsidRPr="006B7F56">
        <w:rPr>
          <w:rFonts w:ascii="Times New Roman" w:hAnsi="Times New Roman" w:cs="Times New Roman"/>
          <w:sz w:val="24"/>
          <w:szCs w:val="24"/>
        </w:rPr>
        <w:t>em.</w:t>
      </w:r>
      <w:r w:rsidR="00512D0A" w:rsidRPr="006B7F56">
        <w:rPr>
          <w:rFonts w:ascii="Times New Roman" w:hAnsi="Times New Roman" w:cs="Times New Roman"/>
          <w:sz w:val="24"/>
          <w:szCs w:val="24"/>
        </w:rPr>
        <w:t xml:space="preserve"> Šis rādītājs Vidzemes plānošanas reģionā ir Latvijas vidējā rādītāja lielumā un apsteidz visus citus Latvijas reģionus, izņemot Rīgas pilsētu. Arī komercsabiedrību skaits uz 1000 iedzīvotājiem reģionu konkurencē Vidzemes reģionā ir aug</w:t>
      </w:r>
      <w:r w:rsidR="005C5B34">
        <w:rPr>
          <w:rFonts w:ascii="Times New Roman" w:hAnsi="Times New Roman" w:cs="Times New Roman"/>
          <w:sz w:val="24"/>
          <w:szCs w:val="24"/>
        </w:rPr>
        <w:t>sts, to apsteidz tikai Pierīga.</w:t>
      </w:r>
    </w:p>
    <w:p w:rsidR="00512D0A" w:rsidRPr="006B7F56" w:rsidRDefault="00512D0A"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Vienlaikus jāņem vērā, ka reģionos ir augstāks pašnodarbināto un individuālo uzņēmēju, kā arī zemnieku un zvejnieku saimniecību īpatsvars nekā valstī vidēji, jo lielie uzņēmumi ir koncentrējušies lielākajās pilsētās un Rīgas metropoles reģionā, kur pieejami lielāki darbaspēka resursi.</w:t>
      </w:r>
    </w:p>
    <w:p w:rsidR="00512D0A" w:rsidRPr="006B7F56" w:rsidRDefault="00512D0A" w:rsidP="00C20FEC">
      <w:pPr>
        <w:spacing w:line="240" w:lineRule="auto"/>
        <w:jc w:val="center"/>
        <w:rPr>
          <w:rFonts w:ascii="Times New Roman" w:hAnsi="Times New Roman" w:cs="Times New Roman"/>
          <w:sz w:val="24"/>
          <w:szCs w:val="24"/>
        </w:rPr>
      </w:pPr>
      <w:r w:rsidRPr="006B7F56">
        <w:rPr>
          <w:rFonts w:ascii="Times New Roman" w:hAnsi="Times New Roman" w:cs="Times New Roman"/>
          <w:noProof/>
          <w:sz w:val="24"/>
          <w:szCs w:val="24"/>
          <w:lang w:eastAsia="lv-LV"/>
        </w:rPr>
        <w:lastRenderedPageBreak/>
        <w:drawing>
          <wp:inline distT="0" distB="0" distL="0" distR="0">
            <wp:extent cx="4562475" cy="2595599"/>
            <wp:effectExtent l="19050" t="0" r="0" b="0"/>
            <wp:docPr id="11274" name="Picture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3984" cy="2602147"/>
                    </a:xfrm>
                    <a:prstGeom prst="rect">
                      <a:avLst/>
                    </a:prstGeom>
                    <a:noFill/>
                  </pic:spPr>
                </pic:pic>
              </a:graphicData>
            </a:graphic>
          </wp:inline>
        </w:drawing>
      </w:r>
    </w:p>
    <w:p w:rsidR="00512D0A"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42</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512D0A" w:rsidRPr="006B7F56">
        <w:rPr>
          <w:rFonts w:ascii="Times New Roman" w:hAnsi="Times New Roman" w:cs="Times New Roman"/>
          <w:sz w:val="24"/>
          <w:szCs w:val="24"/>
        </w:rPr>
        <w:t>Tirgus sektora ekonomiski aktīvo vienību skaits uz 1000 iedzīvotājiem</w:t>
      </w:r>
      <w:r w:rsidR="00C65C96">
        <w:rPr>
          <w:rFonts w:ascii="Times New Roman" w:hAnsi="Times New Roman" w:cs="Times New Roman"/>
          <w:sz w:val="24"/>
          <w:szCs w:val="24"/>
        </w:rPr>
        <w:t xml:space="preserve"> </w:t>
      </w:r>
      <w:r w:rsidR="004366E2" w:rsidRPr="006B7F56">
        <w:rPr>
          <w:rFonts w:ascii="Times New Roman" w:hAnsi="Times New Roman" w:cs="Times New Roman"/>
          <w:sz w:val="24"/>
          <w:szCs w:val="24"/>
        </w:rPr>
        <w:t>statistikas reģionos</w:t>
      </w:r>
      <w:r w:rsidR="0081644E">
        <w:rPr>
          <w:rFonts w:ascii="Times New Roman" w:hAnsi="Times New Roman" w:cs="Times New Roman"/>
          <w:sz w:val="24"/>
          <w:szCs w:val="24"/>
        </w:rPr>
        <w:t xml:space="preserve"> </w:t>
      </w:r>
      <w:r w:rsidR="00512D0A" w:rsidRPr="006B7F56">
        <w:rPr>
          <w:rFonts w:ascii="Times New Roman" w:hAnsi="Times New Roman" w:cs="Times New Roman"/>
          <w:sz w:val="24"/>
          <w:szCs w:val="24"/>
        </w:rPr>
        <w:t>2013.gadā</w:t>
      </w:r>
      <w:r w:rsidR="005C5B34">
        <w:rPr>
          <w:rFonts w:ascii="Times New Roman" w:hAnsi="Times New Roman" w:cs="Times New Roman"/>
          <w:sz w:val="24"/>
          <w:szCs w:val="24"/>
        </w:rPr>
        <w:t xml:space="preserve"> </w:t>
      </w:r>
      <w:r w:rsidR="00512D0A" w:rsidRPr="006B7F56">
        <w:rPr>
          <w:rFonts w:ascii="Times New Roman" w:hAnsi="Times New Roman" w:cs="Times New Roman"/>
          <w:sz w:val="24"/>
          <w:szCs w:val="24"/>
        </w:rPr>
        <w:t>(datu avots – autoru aprēķini, izmantojot CSP datus)</w:t>
      </w:r>
    </w:p>
    <w:p w:rsidR="002416B6" w:rsidRPr="006B7F56" w:rsidRDefault="002416B6"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Augsta uzņēmējdarbības aktivitāte ir ļoti pozitīvs rādītājs, jo liecina par iedzīvotāju vēlmi </w:t>
      </w:r>
      <w:r w:rsidR="005C5B34">
        <w:rPr>
          <w:rFonts w:ascii="Times New Roman" w:hAnsi="Times New Roman" w:cs="Times New Roman"/>
          <w:sz w:val="24"/>
          <w:szCs w:val="24"/>
        </w:rPr>
        <w:t>nodarboties ar</w:t>
      </w:r>
      <w:r w:rsidRPr="006B7F56">
        <w:rPr>
          <w:rFonts w:ascii="Times New Roman" w:hAnsi="Times New Roman" w:cs="Times New Roman"/>
          <w:sz w:val="24"/>
          <w:szCs w:val="24"/>
        </w:rPr>
        <w:t xml:space="preserve"> uzņēmējdarbību vai </w:t>
      </w:r>
      <w:proofErr w:type="spellStart"/>
      <w:r w:rsidRPr="006B7F56">
        <w:rPr>
          <w:rFonts w:ascii="Times New Roman" w:hAnsi="Times New Roman" w:cs="Times New Roman"/>
          <w:sz w:val="24"/>
          <w:szCs w:val="24"/>
        </w:rPr>
        <w:t>pašnodarbinātību</w:t>
      </w:r>
      <w:proofErr w:type="spellEnd"/>
      <w:r w:rsidRPr="006B7F56">
        <w:rPr>
          <w:rFonts w:ascii="Times New Roman" w:hAnsi="Times New Roman" w:cs="Times New Roman"/>
          <w:sz w:val="24"/>
          <w:szCs w:val="24"/>
        </w:rPr>
        <w:t>. Tas ir jo īpaši svarīgi mazāk apdzīvotos reģionos, kuriem ir sarežģītāk piesaistīt lielus darba devējus. Būtiski, lai pirmās neveiksmes nekavētu uzņēmējus turpināt darbu un attīstīt citus uzņēmējdarbības virzienus.</w:t>
      </w:r>
    </w:p>
    <w:p w:rsidR="00880B95" w:rsidRPr="006B7F56" w:rsidRDefault="00880B95"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Uzņēmumu demogrāfijas rādītāji liecina, ka </w:t>
      </w:r>
      <w:r w:rsidRPr="006B259D">
        <w:rPr>
          <w:rFonts w:ascii="Times New Roman" w:hAnsi="Times New Roman" w:cs="Times New Roman"/>
          <w:b/>
          <w:sz w:val="24"/>
          <w:szCs w:val="24"/>
        </w:rPr>
        <w:t>jaunizveidoto un likvidēto uzņēmumu attiecība</w:t>
      </w:r>
      <w:r w:rsidRPr="006B7F56">
        <w:rPr>
          <w:rFonts w:ascii="Times New Roman" w:hAnsi="Times New Roman" w:cs="Times New Roman"/>
          <w:sz w:val="24"/>
          <w:szCs w:val="24"/>
        </w:rPr>
        <w:t xml:space="preserve"> Vidzemes reģionā ir līdzīga Latvijas vidējiem rādītājiem. Pirmskrīzes gados jau</w:t>
      </w:r>
      <w:r w:rsidR="0081644E">
        <w:rPr>
          <w:rFonts w:ascii="Times New Roman" w:hAnsi="Times New Roman" w:cs="Times New Roman"/>
          <w:sz w:val="24"/>
          <w:szCs w:val="24"/>
        </w:rPr>
        <w:t>n</w:t>
      </w:r>
      <w:r w:rsidRPr="006B7F56">
        <w:rPr>
          <w:rFonts w:ascii="Times New Roman" w:hAnsi="Times New Roman" w:cs="Times New Roman"/>
          <w:sz w:val="24"/>
          <w:szCs w:val="24"/>
        </w:rPr>
        <w:t>izveidoto un lik</w:t>
      </w:r>
      <w:r w:rsidR="0081644E">
        <w:rPr>
          <w:rFonts w:ascii="Times New Roman" w:hAnsi="Times New Roman" w:cs="Times New Roman"/>
          <w:sz w:val="24"/>
          <w:szCs w:val="24"/>
        </w:rPr>
        <w:t>vidēto uzņēmumu skaits bija tik</w:t>
      </w:r>
      <w:r w:rsidRPr="006B7F56">
        <w:rPr>
          <w:rFonts w:ascii="Times New Roman" w:hAnsi="Times New Roman" w:cs="Times New Roman"/>
          <w:sz w:val="24"/>
          <w:szCs w:val="24"/>
        </w:rPr>
        <w:t>pat kā līdzvērtīgs, 2009.gadā strauji pieauga likvidēto uzņēmumu pārsvars pār jaun</w:t>
      </w:r>
      <w:r w:rsidR="0081644E">
        <w:rPr>
          <w:rFonts w:ascii="Times New Roman" w:hAnsi="Times New Roman" w:cs="Times New Roman"/>
          <w:sz w:val="24"/>
          <w:szCs w:val="24"/>
        </w:rPr>
        <w:t>iz</w:t>
      </w:r>
      <w:r w:rsidRPr="006B7F56">
        <w:rPr>
          <w:rFonts w:ascii="Times New Roman" w:hAnsi="Times New Roman" w:cs="Times New Roman"/>
          <w:sz w:val="24"/>
          <w:szCs w:val="24"/>
        </w:rPr>
        <w:t>veidotajiem uzņēmumiem. Taču jau 2010.gadā jaunizveidoto uzņ</w:t>
      </w:r>
      <w:r w:rsidR="00C65C96">
        <w:rPr>
          <w:rFonts w:ascii="Times New Roman" w:hAnsi="Times New Roman" w:cs="Times New Roman"/>
          <w:sz w:val="24"/>
          <w:szCs w:val="24"/>
        </w:rPr>
        <w:t>ēmumu skaits pārsniedza likvidēt</w:t>
      </w:r>
      <w:r w:rsidRPr="006B7F56">
        <w:rPr>
          <w:rFonts w:ascii="Times New Roman" w:hAnsi="Times New Roman" w:cs="Times New Roman"/>
          <w:sz w:val="24"/>
          <w:szCs w:val="24"/>
        </w:rPr>
        <w:t xml:space="preserve">o uzņēmumu skaitu. </w:t>
      </w:r>
    </w:p>
    <w:p w:rsidR="007E36F2" w:rsidRPr="006B7F56" w:rsidRDefault="007E36F2" w:rsidP="006B7F56">
      <w:pPr>
        <w:spacing w:line="240" w:lineRule="auto"/>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171150" cy="3105150"/>
            <wp:effectExtent l="0" t="0" r="0" b="0"/>
            <wp:docPr id="11309" name="Picture 1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826" cy="3115164"/>
                    </a:xfrm>
                    <a:prstGeom prst="rect">
                      <a:avLst/>
                    </a:prstGeom>
                    <a:noFill/>
                  </pic:spPr>
                </pic:pic>
              </a:graphicData>
            </a:graphic>
          </wp:inline>
        </w:drawing>
      </w:r>
    </w:p>
    <w:p w:rsidR="00880B95"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43</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880B95" w:rsidRPr="006B7F56">
        <w:rPr>
          <w:rFonts w:ascii="Times New Roman" w:hAnsi="Times New Roman" w:cs="Times New Roman"/>
          <w:sz w:val="24"/>
          <w:szCs w:val="24"/>
        </w:rPr>
        <w:t>Jaunizveidotie un likvidētie uzņēmumi Latvijā un Vidzemes reģionā 2007.-2010.gadā (datu avots – CSP)</w:t>
      </w:r>
    </w:p>
    <w:p w:rsidR="0029546B" w:rsidRPr="006B7F56" w:rsidRDefault="0029546B"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lastRenderedPageBreak/>
        <w:t xml:space="preserve">Dati par </w:t>
      </w:r>
      <w:r w:rsidRPr="006B259D">
        <w:rPr>
          <w:rFonts w:ascii="Times New Roman" w:hAnsi="Times New Roman" w:cs="Times New Roman"/>
          <w:b/>
          <w:sz w:val="24"/>
          <w:szCs w:val="24"/>
        </w:rPr>
        <w:t>strauji augošajiem uzņēmumiem</w:t>
      </w:r>
      <w:r w:rsidR="008942CB">
        <w:rPr>
          <w:rStyle w:val="FootnoteReference"/>
          <w:rFonts w:ascii="Times New Roman" w:hAnsi="Times New Roman" w:cs="Times New Roman"/>
          <w:b/>
          <w:sz w:val="24"/>
          <w:szCs w:val="24"/>
        </w:rPr>
        <w:footnoteReference w:id="54"/>
      </w:r>
      <w:r w:rsidRPr="006B7F56">
        <w:rPr>
          <w:rFonts w:ascii="Times New Roman" w:hAnsi="Times New Roman" w:cs="Times New Roman"/>
          <w:sz w:val="24"/>
          <w:szCs w:val="24"/>
        </w:rPr>
        <w:t xml:space="preserve">, tai skaitā </w:t>
      </w:r>
      <w:r w:rsidRPr="006B259D">
        <w:rPr>
          <w:rFonts w:ascii="Times New Roman" w:hAnsi="Times New Roman" w:cs="Times New Roman"/>
          <w:b/>
          <w:sz w:val="24"/>
          <w:szCs w:val="24"/>
        </w:rPr>
        <w:t>strauji augošajiem jaunizveidotajiem uzņēmumiem</w:t>
      </w:r>
      <w:r w:rsidRPr="006B7F56">
        <w:rPr>
          <w:rFonts w:ascii="Times New Roman" w:hAnsi="Times New Roman" w:cs="Times New Roman"/>
          <w:sz w:val="24"/>
          <w:szCs w:val="24"/>
        </w:rPr>
        <w:t xml:space="preserve"> (“</w:t>
      </w:r>
      <w:r w:rsidRPr="006B259D">
        <w:rPr>
          <w:rFonts w:ascii="Times New Roman" w:hAnsi="Times New Roman" w:cs="Times New Roman"/>
          <w:b/>
          <w:sz w:val="24"/>
          <w:szCs w:val="24"/>
        </w:rPr>
        <w:t>gazelēm</w:t>
      </w:r>
      <w:r w:rsidR="00625CA3" w:rsidRPr="006B7F56">
        <w:rPr>
          <w:rStyle w:val="FootnoteReference"/>
          <w:rFonts w:ascii="Times New Roman" w:hAnsi="Times New Roman" w:cs="Times New Roman"/>
          <w:sz w:val="24"/>
          <w:szCs w:val="24"/>
        </w:rPr>
        <w:footnoteReference w:id="55"/>
      </w:r>
      <w:r w:rsidRPr="006B7F56">
        <w:rPr>
          <w:rFonts w:ascii="Times New Roman" w:hAnsi="Times New Roman" w:cs="Times New Roman"/>
          <w:sz w:val="24"/>
          <w:szCs w:val="24"/>
        </w:rPr>
        <w:t>”) Vidzemes reģionā liecina, ka lielākais strauji augošo uzņēmumu skaits ir apstrādes rūpniecībā, kur 2011.gadā konstatēti 34 strauji augoši uzņēmumi un 1 “gazele” jeb strauji augošs jaunizveidots uzņēmums.</w:t>
      </w:r>
    </w:p>
    <w:p w:rsidR="00880B95" w:rsidRPr="006B7F56" w:rsidRDefault="0029546B"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Salīdzinoši augsts strauji augošu uzņēmumu īpatsvars ir arī tādās nozarēs kā vairumtirdzniecība un mazumtirdzniecība (2011.gadā 7 straujas izaugsmes uzņēmumi un 1 “gazele”) , transports un glabāšana (2011.gadā 6 straujas izaugsmes uzņēmumi un 1 “gazele”) un būvniecība (2011.gadā 8 straujas izaugsmes uzņēmumi un 2 “gazeles”).</w:t>
      </w:r>
    </w:p>
    <w:p w:rsidR="00880B95" w:rsidRPr="006B7F56" w:rsidRDefault="0029546B"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5682538" cy="5495925"/>
            <wp:effectExtent l="0" t="0" r="0" b="0"/>
            <wp:docPr id="11279" name="Picture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8031" cy="5501237"/>
                    </a:xfrm>
                    <a:prstGeom prst="rect">
                      <a:avLst/>
                    </a:prstGeom>
                    <a:noFill/>
                  </pic:spPr>
                </pic:pic>
              </a:graphicData>
            </a:graphic>
          </wp:inline>
        </w:drawing>
      </w:r>
    </w:p>
    <w:p w:rsidR="00880B95"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44</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880B95" w:rsidRPr="006B7F56">
        <w:rPr>
          <w:rFonts w:ascii="Times New Roman" w:hAnsi="Times New Roman" w:cs="Times New Roman"/>
          <w:sz w:val="24"/>
          <w:szCs w:val="24"/>
        </w:rPr>
        <w:t xml:space="preserve">Straujas izaugsmes uzņēmumi </w:t>
      </w:r>
      <w:r w:rsidR="0029546B" w:rsidRPr="006B7F56">
        <w:rPr>
          <w:rFonts w:ascii="Times New Roman" w:hAnsi="Times New Roman" w:cs="Times New Roman"/>
          <w:sz w:val="24"/>
          <w:szCs w:val="24"/>
        </w:rPr>
        <w:t xml:space="preserve">pēc apgrozījuma </w:t>
      </w:r>
      <w:r w:rsidR="00880B95" w:rsidRPr="006B7F56">
        <w:rPr>
          <w:rFonts w:ascii="Times New Roman" w:hAnsi="Times New Roman" w:cs="Times New Roman"/>
          <w:sz w:val="24"/>
          <w:szCs w:val="24"/>
        </w:rPr>
        <w:t>Vidzemes reģionā 2009.-2011.gadā (datu avots – CSP)</w:t>
      </w:r>
    </w:p>
    <w:p w:rsidR="002416B6" w:rsidRPr="006B7F56" w:rsidRDefault="002416B6"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lastRenderedPageBreak/>
        <w:t xml:space="preserve">Pašvaldību dalījumā apskatīsim </w:t>
      </w:r>
      <w:r w:rsidRPr="00284C2C">
        <w:rPr>
          <w:rFonts w:ascii="Times New Roman" w:hAnsi="Times New Roman" w:cs="Times New Roman"/>
          <w:b/>
          <w:sz w:val="24"/>
          <w:szCs w:val="24"/>
        </w:rPr>
        <w:t>komercsabiedrību skaitu uz 1000 iedzīvotājiem</w:t>
      </w:r>
      <w:r w:rsidRPr="006B7F56">
        <w:rPr>
          <w:rFonts w:ascii="Times New Roman" w:hAnsi="Times New Roman" w:cs="Times New Roman"/>
          <w:sz w:val="24"/>
          <w:szCs w:val="24"/>
        </w:rPr>
        <w:t>, jo komercsabiedrības pārstāv lielākus uzņēmumus.</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38"/>
        <w:gridCol w:w="1592"/>
      </w:tblGrid>
      <w:tr w:rsidR="002F29E4" w:rsidRPr="006B7F56" w:rsidTr="001C02D9">
        <w:tc>
          <w:tcPr>
            <w:tcW w:w="7637" w:type="dxa"/>
          </w:tcPr>
          <w:p w:rsidR="002F29E4" w:rsidRPr="006B7F56" w:rsidRDefault="002F29E4" w:rsidP="006B7F56">
            <w:pPr>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4712728" cy="4572000"/>
                  <wp:effectExtent l="0" t="0" r="0" b="0"/>
                  <wp:docPr id="11278" name="Picture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5114" cy="4584016"/>
                          </a:xfrm>
                          <a:prstGeom prst="rect">
                            <a:avLst/>
                          </a:prstGeom>
                          <a:noFill/>
                        </pic:spPr>
                      </pic:pic>
                    </a:graphicData>
                  </a:graphic>
                </wp:inline>
              </w:drawing>
            </w:r>
          </w:p>
        </w:tc>
        <w:tc>
          <w:tcPr>
            <w:tcW w:w="1402" w:type="dxa"/>
          </w:tcPr>
          <w:tbl>
            <w:tblPr>
              <w:tblW w:w="0" w:type="auto"/>
              <w:tblLook w:val="04A0"/>
            </w:tblPr>
            <w:tblGrid>
              <w:gridCol w:w="266"/>
              <w:gridCol w:w="1100"/>
            </w:tblGrid>
            <w:tr w:rsidR="002F29E4" w:rsidRPr="002C2BB8" w:rsidTr="001C02D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EE5D9"/>
                  <w:noWrap/>
                  <w:vAlign w:val="bottom"/>
                  <w:hideMark/>
                </w:tcPr>
                <w:p w:rsidR="002F29E4" w:rsidRPr="002C2BB8" w:rsidRDefault="002F29E4" w:rsidP="006B7F56">
                  <w:pPr>
                    <w:spacing w:after="0" w:line="240" w:lineRule="auto"/>
                    <w:jc w:val="left"/>
                    <w:rPr>
                      <w:rFonts w:ascii="Times New Roman" w:eastAsia="Times New Roman" w:hAnsi="Times New Roman" w:cs="Times New Roman"/>
                      <w:color w:val="000000"/>
                      <w:sz w:val="20"/>
                      <w:szCs w:val="20"/>
                      <w:lang w:eastAsia="lv-LV"/>
                    </w:rPr>
                  </w:pPr>
                  <w:r w:rsidRPr="002C2BB8">
                    <w:rPr>
                      <w:rFonts w:ascii="Times New Roman" w:eastAsia="Times New Roman" w:hAnsi="Times New Roman" w:cs="Times New Roman"/>
                      <w:color w:val="000000"/>
                      <w:sz w:val="20"/>
                      <w:szCs w:val="20"/>
                      <w:lang w:eastAsia="lv-LV"/>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F29E4" w:rsidRPr="002C2BB8" w:rsidRDefault="002F29E4" w:rsidP="006B7F56">
                  <w:pPr>
                    <w:spacing w:after="0" w:line="240" w:lineRule="auto"/>
                    <w:jc w:val="left"/>
                    <w:rPr>
                      <w:rFonts w:ascii="Times New Roman" w:eastAsia="Times New Roman" w:hAnsi="Times New Roman" w:cs="Times New Roman"/>
                      <w:color w:val="000000"/>
                      <w:sz w:val="20"/>
                      <w:szCs w:val="20"/>
                      <w:lang w:eastAsia="lv-LV"/>
                    </w:rPr>
                  </w:pPr>
                  <w:r w:rsidRPr="002C2BB8">
                    <w:rPr>
                      <w:rFonts w:ascii="Times New Roman" w:eastAsia="Times New Roman" w:hAnsi="Times New Roman" w:cs="Times New Roman"/>
                      <w:color w:val="000000"/>
                      <w:sz w:val="20"/>
                      <w:szCs w:val="20"/>
                      <w:lang w:eastAsia="lv-LV"/>
                    </w:rPr>
                    <w:t>Līdz - 12,9</w:t>
                  </w:r>
                </w:p>
              </w:tc>
            </w:tr>
            <w:tr w:rsidR="002F29E4" w:rsidRPr="002C2BB8" w:rsidTr="001C02D9">
              <w:trPr>
                <w:trHeight w:val="300"/>
              </w:trPr>
              <w:tc>
                <w:tcPr>
                  <w:tcW w:w="0" w:type="auto"/>
                  <w:tcBorders>
                    <w:top w:val="nil"/>
                    <w:left w:val="single" w:sz="4" w:space="0" w:color="auto"/>
                    <w:bottom w:val="single" w:sz="4" w:space="0" w:color="auto"/>
                    <w:right w:val="single" w:sz="4" w:space="0" w:color="auto"/>
                  </w:tcBorders>
                  <w:shd w:val="clear" w:color="000000" w:fill="FCAE91"/>
                  <w:noWrap/>
                  <w:vAlign w:val="bottom"/>
                  <w:hideMark/>
                </w:tcPr>
                <w:p w:rsidR="002F29E4" w:rsidRPr="002C2BB8" w:rsidRDefault="002F29E4" w:rsidP="006B7F56">
                  <w:pPr>
                    <w:spacing w:after="0" w:line="240" w:lineRule="auto"/>
                    <w:jc w:val="left"/>
                    <w:rPr>
                      <w:rFonts w:ascii="Times New Roman" w:eastAsia="Times New Roman" w:hAnsi="Times New Roman" w:cs="Times New Roman"/>
                      <w:color w:val="000000"/>
                      <w:sz w:val="20"/>
                      <w:szCs w:val="20"/>
                      <w:lang w:eastAsia="lv-LV"/>
                    </w:rPr>
                  </w:pPr>
                  <w:r w:rsidRPr="002C2BB8">
                    <w:rPr>
                      <w:rFonts w:ascii="Times New Roman" w:eastAsia="Times New Roman" w:hAnsi="Times New Roman" w:cs="Times New Roman"/>
                      <w:color w:val="000000"/>
                      <w:sz w:val="20"/>
                      <w:szCs w:val="20"/>
                      <w:lang w:eastAsia="lv-LV"/>
                    </w:rPr>
                    <w:t> </w:t>
                  </w:r>
                </w:p>
              </w:tc>
              <w:tc>
                <w:tcPr>
                  <w:tcW w:w="0" w:type="auto"/>
                  <w:tcBorders>
                    <w:top w:val="nil"/>
                    <w:left w:val="nil"/>
                    <w:bottom w:val="single" w:sz="4" w:space="0" w:color="auto"/>
                    <w:right w:val="single" w:sz="4" w:space="0" w:color="auto"/>
                  </w:tcBorders>
                  <w:shd w:val="clear" w:color="auto" w:fill="auto"/>
                  <w:noWrap/>
                  <w:vAlign w:val="bottom"/>
                  <w:hideMark/>
                </w:tcPr>
                <w:p w:rsidR="002F29E4" w:rsidRPr="002C2BB8" w:rsidRDefault="002F29E4" w:rsidP="006B7F56">
                  <w:pPr>
                    <w:spacing w:after="0" w:line="240" w:lineRule="auto"/>
                    <w:jc w:val="left"/>
                    <w:rPr>
                      <w:rFonts w:ascii="Times New Roman" w:eastAsia="Times New Roman" w:hAnsi="Times New Roman" w:cs="Times New Roman"/>
                      <w:color w:val="000000"/>
                      <w:sz w:val="20"/>
                      <w:szCs w:val="20"/>
                      <w:lang w:eastAsia="lv-LV"/>
                    </w:rPr>
                  </w:pPr>
                  <w:r w:rsidRPr="002C2BB8">
                    <w:rPr>
                      <w:rFonts w:ascii="Times New Roman" w:eastAsia="Times New Roman" w:hAnsi="Times New Roman" w:cs="Times New Roman"/>
                      <w:color w:val="000000"/>
                      <w:sz w:val="20"/>
                      <w:szCs w:val="20"/>
                      <w:lang w:eastAsia="lv-LV"/>
                    </w:rPr>
                    <w:t>12,9 - 16,8</w:t>
                  </w:r>
                </w:p>
              </w:tc>
            </w:tr>
            <w:tr w:rsidR="002F29E4" w:rsidRPr="002C2BB8" w:rsidTr="001C02D9">
              <w:trPr>
                <w:trHeight w:val="300"/>
              </w:trPr>
              <w:tc>
                <w:tcPr>
                  <w:tcW w:w="0" w:type="auto"/>
                  <w:tcBorders>
                    <w:top w:val="nil"/>
                    <w:left w:val="single" w:sz="4" w:space="0" w:color="auto"/>
                    <w:bottom w:val="single" w:sz="4" w:space="0" w:color="auto"/>
                    <w:right w:val="single" w:sz="4" w:space="0" w:color="auto"/>
                  </w:tcBorders>
                  <w:shd w:val="clear" w:color="000000" w:fill="FB6A4A"/>
                  <w:noWrap/>
                  <w:vAlign w:val="bottom"/>
                  <w:hideMark/>
                </w:tcPr>
                <w:p w:rsidR="002F29E4" w:rsidRPr="002C2BB8" w:rsidRDefault="002F29E4" w:rsidP="006B7F56">
                  <w:pPr>
                    <w:spacing w:after="0" w:line="240" w:lineRule="auto"/>
                    <w:jc w:val="left"/>
                    <w:rPr>
                      <w:rFonts w:ascii="Times New Roman" w:eastAsia="Times New Roman" w:hAnsi="Times New Roman" w:cs="Times New Roman"/>
                      <w:color w:val="000000"/>
                      <w:sz w:val="20"/>
                      <w:szCs w:val="20"/>
                      <w:lang w:eastAsia="lv-LV"/>
                    </w:rPr>
                  </w:pPr>
                  <w:r w:rsidRPr="002C2BB8">
                    <w:rPr>
                      <w:rFonts w:ascii="Times New Roman" w:eastAsia="Times New Roman" w:hAnsi="Times New Roman" w:cs="Times New Roman"/>
                      <w:color w:val="000000"/>
                      <w:sz w:val="20"/>
                      <w:szCs w:val="20"/>
                      <w:lang w:eastAsia="lv-LV"/>
                    </w:rPr>
                    <w:t> </w:t>
                  </w:r>
                </w:p>
              </w:tc>
              <w:tc>
                <w:tcPr>
                  <w:tcW w:w="0" w:type="auto"/>
                  <w:tcBorders>
                    <w:top w:val="nil"/>
                    <w:left w:val="nil"/>
                    <w:bottom w:val="single" w:sz="4" w:space="0" w:color="auto"/>
                    <w:right w:val="single" w:sz="4" w:space="0" w:color="auto"/>
                  </w:tcBorders>
                  <w:shd w:val="clear" w:color="auto" w:fill="auto"/>
                  <w:noWrap/>
                  <w:vAlign w:val="bottom"/>
                  <w:hideMark/>
                </w:tcPr>
                <w:p w:rsidR="002F29E4" w:rsidRPr="002C2BB8" w:rsidRDefault="002F29E4" w:rsidP="006B7F56">
                  <w:pPr>
                    <w:spacing w:after="0" w:line="240" w:lineRule="auto"/>
                    <w:jc w:val="left"/>
                    <w:rPr>
                      <w:rFonts w:ascii="Times New Roman" w:eastAsia="Times New Roman" w:hAnsi="Times New Roman" w:cs="Times New Roman"/>
                      <w:color w:val="000000"/>
                      <w:sz w:val="20"/>
                      <w:szCs w:val="20"/>
                      <w:lang w:eastAsia="lv-LV"/>
                    </w:rPr>
                  </w:pPr>
                  <w:r w:rsidRPr="002C2BB8">
                    <w:rPr>
                      <w:rFonts w:ascii="Times New Roman" w:eastAsia="Times New Roman" w:hAnsi="Times New Roman" w:cs="Times New Roman"/>
                      <w:color w:val="000000"/>
                      <w:sz w:val="20"/>
                      <w:szCs w:val="20"/>
                      <w:lang w:eastAsia="lv-LV"/>
                    </w:rPr>
                    <w:t>16,8 - 21,7</w:t>
                  </w:r>
                </w:p>
              </w:tc>
            </w:tr>
            <w:tr w:rsidR="002F29E4" w:rsidRPr="002C2BB8" w:rsidTr="001C02D9">
              <w:trPr>
                <w:trHeight w:val="300"/>
              </w:trPr>
              <w:tc>
                <w:tcPr>
                  <w:tcW w:w="0" w:type="auto"/>
                  <w:tcBorders>
                    <w:top w:val="nil"/>
                    <w:left w:val="single" w:sz="4" w:space="0" w:color="auto"/>
                    <w:bottom w:val="single" w:sz="4" w:space="0" w:color="auto"/>
                    <w:right w:val="single" w:sz="4" w:space="0" w:color="auto"/>
                  </w:tcBorders>
                  <w:shd w:val="clear" w:color="000000" w:fill="DE2D26"/>
                  <w:noWrap/>
                  <w:vAlign w:val="bottom"/>
                  <w:hideMark/>
                </w:tcPr>
                <w:p w:rsidR="002F29E4" w:rsidRPr="002C2BB8" w:rsidRDefault="002F29E4" w:rsidP="006B7F56">
                  <w:pPr>
                    <w:spacing w:after="0" w:line="240" w:lineRule="auto"/>
                    <w:jc w:val="left"/>
                    <w:rPr>
                      <w:rFonts w:ascii="Times New Roman" w:eastAsia="Times New Roman" w:hAnsi="Times New Roman" w:cs="Times New Roman"/>
                      <w:color w:val="000000"/>
                      <w:sz w:val="20"/>
                      <w:szCs w:val="20"/>
                      <w:lang w:eastAsia="lv-LV"/>
                    </w:rPr>
                  </w:pPr>
                  <w:r w:rsidRPr="002C2BB8">
                    <w:rPr>
                      <w:rFonts w:ascii="Times New Roman" w:eastAsia="Times New Roman" w:hAnsi="Times New Roman" w:cs="Times New Roman"/>
                      <w:color w:val="000000"/>
                      <w:sz w:val="20"/>
                      <w:szCs w:val="20"/>
                      <w:lang w:eastAsia="lv-LV"/>
                    </w:rPr>
                    <w:t> </w:t>
                  </w:r>
                </w:p>
              </w:tc>
              <w:tc>
                <w:tcPr>
                  <w:tcW w:w="0" w:type="auto"/>
                  <w:tcBorders>
                    <w:top w:val="nil"/>
                    <w:left w:val="nil"/>
                    <w:bottom w:val="single" w:sz="4" w:space="0" w:color="auto"/>
                    <w:right w:val="single" w:sz="4" w:space="0" w:color="auto"/>
                  </w:tcBorders>
                  <w:shd w:val="clear" w:color="auto" w:fill="auto"/>
                  <w:noWrap/>
                  <w:vAlign w:val="bottom"/>
                  <w:hideMark/>
                </w:tcPr>
                <w:p w:rsidR="002F29E4" w:rsidRPr="002C2BB8" w:rsidRDefault="002F29E4" w:rsidP="006B7F56">
                  <w:pPr>
                    <w:spacing w:after="0" w:line="240" w:lineRule="auto"/>
                    <w:jc w:val="left"/>
                    <w:rPr>
                      <w:rFonts w:ascii="Times New Roman" w:eastAsia="Times New Roman" w:hAnsi="Times New Roman" w:cs="Times New Roman"/>
                      <w:color w:val="000000"/>
                      <w:sz w:val="20"/>
                      <w:szCs w:val="20"/>
                      <w:lang w:eastAsia="lv-LV"/>
                    </w:rPr>
                  </w:pPr>
                  <w:r w:rsidRPr="002C2BB8">
                    <w:rPr>
                      <w:rFonts w:ascii="Times New Roman" w:eastAsia="Times New Roman" w:hAnsi="Times New Roman" w:cs="Times New Roman"/>
                      <w:color w:val="000000"/>
                      <w:sz w:val="20"/>
                      <w:szCs w:val="20"/>
                      <w:lang w:eastAsia="lv-LV"/>
                    </w:rPr>
                    <w:t>21,7 - 2</w:t>
                  </w:r>
                  <w:r w:rsidR="001C02D9" w:rsidRPr="002C2BB8">
                    <w:rPr>
                      <w:rFonts w:ascii="Times New Roman" w:eastAsia="Times New Roman" w:hAnsi="Times New Roman" w:cs="Times New Roman"/>
                      <w:color w:val="000000"/>
                      <w:sz w:val="20"/>
                      <w:szCs w:val="20"/>
                      <w:lang w:eastAsia="lv-LV"/>
                    </w:rPr>
                    <w:t>8</w:t>
                  </w:r>
                  <w:r w:rsidRPr="002C2BB8">
                    <w:rPr>
                      <w:rFonts w:ascii="Times New Roman" w:eastAsia="Times New Roman" w:hAnsi="Times New Roman" w:cs="Times New Roman"/>
                      <w:color w:val="000000"/>
                      <w:sz w:val="20"/>
                      <w:szCs w:val="20"/>
                      <w:lang w:eastAsia="lv-LV"/>
                    </w:rPr>
                    <w:t>,</w:t>
                  </w:r>
                  <w:r w:rsidR="001C02D9" w:rsidRPr="002C2BB8">
                    <w:rPr>
                      <w:rFonts w:ascii="Times New Roman" w:eastAsia="Times New Roman" w:hAnsi="Times New Roman" w:cs="Times New Roman"/>
                      <w:color w:val="000000"/>
                      <w:sz w:val="20"/>
                      <w:szCs w:val="20"/>
                      <w:lang w:eastAsia="lv-LV"/>
                    </w:rPr>
                    <w:t>0</w:t>
                  </w:r>
                </w:p>
              </w:tc>
            </w:tr>
            <w:tr w:rsidR="002F29E4" w:rsidRPr="002C2BB8" w:rsidTr="001C02D9">
              <w:trPr>
                <w:trHeight w:val="300"/>
              </w:trPr>
              <w:tc>
                <w:tcPr>
                  <w:tcW w:w="0" w:type="auto"/>
                  <w:tcBorders>
                    <w:top w:val="nil"/>
                    <w:left w:val="single" w:sz="4" w:space="0" w:color="auto"/>
                    <w:bottom w:val="single" w:sz="4" w:space="0" w:color="auto"/>
                    <w:right w:val="single" w:sz="4" w:space="0" w:color="auto"/>
                  </w:tcBorders>
                  <w:shd w:val="clear" w:color="000000" w:fill="A50F15"/>
                  <w:noWrap/>
                  <w:vAlign w:val="bottom"/>
                  <w:hideMark/>
                </w:tcPr>
                <w:p w:rsidR="002F29E4" w:rsidRPr="002C2BB8" w:rsidRDefault="002F29E4" w:rsidP="006B7F56">
                  <w:pPr>
                    <w:spacing w:after="0" w:line="240" w:lineRule="auto"/>
                    <w:jc w:val="left"/>
                    <w:rPr>
                      <w:rFonts w:ascii="Times New Roman" w:eastAsia="Times New Roman" w:hAnsi="Times New Roman" w:cs="Times New Roman"/>
                      <w:color w:val="000000"/>
                      <w:sz w:val="20"/>
                      <w:szCs w:val="20"/>
                      <w:lang w:eastAsia="lv-LV"/>
                    </w:rPr>
                  </w:pPr>
                  <w:r w:rsidRPr="002C2BB8">
                    <w:rPr>
                      <w:rFonts w:ascii="Times New Roman" w:eastAsia="Times New Roman" w:hAnsi="Times New Roman" w:cs="Times New Roman"/>
                      <w:color w:val="000000"/>
                      <w:sz w:val="20"/>
                      <w:szCs w:val="20"/>
                      <w:lang w:eastAsia="lv-LV"/>
                    </w:rPr>
                    <w:t> </w:t>
                  </w:r>
                </w:p>
              </w:tc>
              <w:tc>
                <w:tcPr>
                  <w:tcW w:w="0" w:type="auto"/>
                  <w:tcBorders>
                    <w:top w:val="nil"/>
                    <w:left w:val="nil"/>
                    <w:bottom w:val="single" w:sz="4" w:space="0" w:color="auto"/>
                    <w:right w:val="single" w:sz="4" w:space="0" w:color="auto"/>
                  </w:tcBorders>
                  <w:shd w:val="clear" w:color="auto" w:fill="auto"/>
                  <w:noWrap/>
                  <w:vAlign w:val="bottom"/>
                  <w:hideMark/>
                </w:tcPr>
                <w:p w:rsidR="002F29E4" w:rsidRPr="002C2BB8" w:rsidRDefault="002F29E4" w:rsidP="006B7F56">
                  <w:pPr>
                    <w:spacing w:after="0" w:line="240" w:lineRule="auto"/>
                    <w:jc w:val="left"/>
                    <w:rPr>
                      <w:rFonts w:ascii="Times New Roman" w:eastAsia="Times New Roman" w:hAnsi="Times New Roman" w:cs="Times New Roman"/>
                      <w:color w:val="000000"/>
                      <w:sz w:val="20"/>
                      <w:szCs w:val="20"/>
                      <w:lang w:eastAsia="lv-LV"/>
                    </w:rPr>
                  </w:pPr>
                  <w:r w:rsidRPr="002C2BB8">
                    <w:rPr>
                      <w:rFonts w:ascii="Times New Roman" w:eastAsia="Times New Roman" w:hAnsi="Times New Roman" w:cs="Times New Roman"/>
                      <w:color w:val="000000"/>
                      <w:sz w:val="20"/>
                      <w:szCs w:val="20"/>
                      <w:lang w:eastAsia="lv-LV"/>
                    </w:rPr>
                    <w:t>2</w:t>
                  </w:r>
                  <w:r w:rsidR="001C02D9" w:rsidRPr="002C2BB8">
                    <w:rPr>
                      <w:rFonts w:ascii="Times New Roman" w:eastAsia="Times New Roman" w:hAnsi="Times New Roman" w:cs="Times New Roman"/>
                      <w:color w:val="000000"/>
                      <w:sz w:val="20"/>
                      <w:szCs w:val="20"/>
                      <w:lang w:eastAsia="lv-LV"/>
                    </w:rPr>
                    <w:t>8</w:t>
                  </w:r>
                  <w:r w:rsidRPr="002C2BB8">
                    <w:rPr>
                      <w:rFonts w:ascii="Times New Roman" w:eastAsia="Times New Roman" w:hAnsi="Times New Roman" w:cs="Times New Roman"/>
                      <w:color w:val="000000"/>
                      <w:sz w:val="20"/>
                      <w:szCs w:val="20"/>
                      <w:lang w:eastAsia="lv-LV"/>
                    </w:rPr>
                    <w:t>,</w:t>
                  </w:r>
                  <w:r w:rsidR="001C02D9" w:rsidRPr="002C2BB8">
                    <w:rPr>
                      <w:rFonts w:ascii="Times New Roman" w:eastAsia="Times New Roman" w:hAnsi="Times New Roman" w:cs="Times New Roman"/>
                      <w:color w:val="000000"/>
                      <w:sz w:val="20"/>
                      <w:szCs w:val="20"/>
                      <w:lang w:eastAsia="lv-LV"/>
                    </w:rPr>
                    <w:t>0</w:t>
                  </w:r>
                  <w:r w:rsidRPr="002C2BB8">
                    <w:rPr>
                      <w:rFonts w:ascii="Times New Roman" w:eastAsia="Times New Roman" w:hAnsi="Times New Roman" w:cs="Times New Roman"/>
                      <w:color w:val="000000"/>
                      <w:sz w:val="20"/>
                      <w:szCs w:val="20"/>
                      <w:lang w:eastAsia="lv-LV"/>
                    </w:rPr>
                    <w:t xml:space="preserve"> + </w:t>
                  </w:r>
                </w:p>
              </w:tc>
            </w:tr>
          </w:tbl>
          <w:p w:rsidR="002F29E4" w:rsidRPr="006B7F56" w:rsidRDefault="002F29E4" w:rsidP="006B7F56">
            <w:pPr>
              <w:rPr>
                <w:rFonts w:ascii="Times New Roman" w:hAnsi="Times New Roman" w:cs="Times New Roman"/>
                <w:sz w:val="24"/>
                <w:szCs w:val="24"/>
              </w:rPr>
            </w:pPr>
          </w:p>
        </w:tc>
      </w:tr>
    </w:tbl>
    <w:p w:rsidR="0021225B" w:rsidRPr="006B7F56" w:rsidRDefault="0021225B" w:rsidP="006B7F56">
      <w:pPr>
        <w:spacing w:line="240" w:lineRule="auto"/>
        <w:rPr>
          <w:rFonts w:ascii="Times New Roman" w:hAnsi="Times New Roman" w:cs="Times New Roman"/>
          <w:sz w:val="24"/>
          <w:szCs w:val="24"/>
        </w:rPr>
      </w:pPr>
    </w:p>
    <w:tbl>
      <w:tblPr>
        <w:tblStyle w:val="LightList-Accent2"/>
        <w:tblW w:w="8046" w:type="dxa"/>
        <w:tblLayout w:type="fixed"/>
        <w:tblLook w:val="0000"/>
      </w:tblPr>
      <w:tblGrid>
        <w:gridCol w:w="2122"/>
        <w:gridCol w:w="680"/>
        <w:gridCol w:w="1984"/>
        <w:gridCol w:w="567"/>
        <w:gridCol w:w="2126"/>
        <w:gridCol w:w="567"/>
      </w:tblGrid>
      <w:tr w:rsidR="00570832" w:rsidRPr="006B7F56" w:rsidTr="00DD77DA">
        <w:trPr>
          <w:cnfStyle w:val="000000100000"/>
          <w:trHeight w:val="300"/>
        </w:trPr>
        <w:tc>
          <w:tcPr>
            <w:cnfStyle w:val="000010000000"/>
            <w:tcW w:w="2122" w:type="dxa"/>
            <w:noWrap/>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LATVIJĀ</w:t>
            </w:r>
          </w:p>
        </w:tc>
        <w:tc>
          <w:tcPr>
            <w:tcW w:w="680" w:type="dxa"/>
            <w:noWrap/>
          </w:tcPr>
          <w:p w:rsidR="00570832" w:rsidRPr="00724D1F" w:rsidRDefault="00570832"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39</w:t>
            </w:r>
          </w:p>
        </w:tc>
        <w:tc>
          <w:tcPr>
            <w:cnfStyle w:val="000010000000"/>
            <w:tcW w:w="1984"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Gulbenes novads</w:t>
            </w:r>
          </w:p>
        </w:tc>
        <w:tc>
          <w:tcPr>
            <w:tcW w:w="567" w:type="dxa"/>
          </w:tcPr>
          <w:p w:rsidR="00570832" w:rsidRPr="00724D1F" w:rsidRDefault="00570832"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22</w:t>
            </w:r>
          </w:p>
        </w:tc>
        <w:tc>
          <w:tcPr>
            <w:cnfStyle w:val="000010000000"/>
            <w:tcW w:w="2126"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Priekuļu novads</w:t>
            </w:r>
          </w:p>
        </w:tc>
        <w:tc>
          <w:tcPr>
            <w:tcW w:w="567" w:type="dxa"/>
          </w:tcPr>
          <w:p w:rsidR="00570832" w:rsidRPr="00724D1F" w:rsidRDefault="00570832"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22</w:t>
            </w:r>
          </w:p>
        </w:tc>
      </w:tr>
      <w:tr w:rsidR="00570832" w:rsidRPr="006B7F56" w:rsidTr="00DD77DA">
        <w:trPr>
          <w:trHeight w:val="300"/>
        </w:trPr>
        <w:tc>
          <w:tcPr>
            <w:cnfStyle w:val="000010000000"/>
            <w:tcW w:w="2122" w:type="dxa"/>
            <w:noWrap/>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Alūksnes novads</w:t>
            </w:r>
          </w:p>
        </w:tc>
        <w:tc>
          <w:tcPr>
            <w:tcW w:w="680" w:type="dxa"/>
            <w:noWrap/>
          </w:tcPr>
          <w:p w:rsidR="00570832" w:rsidRPr="00724D1F" w:rsidRDefault="00570832"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17</w:t>
            </w:r>
          </w:p>
        </w:tc>
        <w:tc>
          <w:tcPr>
            <w:cnfStyle w:val="000010000000"/>
            <w:tcW w:w="1984"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Jaunpiebalgas novads</w:t>
            </w:r>
          </w:p>
        </w:tc>
        <w:tc>
          <w:tcPr>
            <w:tcW w:w="567" w:type="dxa"/>
          </w:tcPr>
          <w:p w:rsidR="00570832" w:rsidRPr="00724D1F" w:rsidRDefault="00570832"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17</w:t>
            </w:r>
          </w:p>
        </w:tc>
        <w:tc>
          <w:tcPr>
            <w:cnfStyle w:val="000010000000"/>
            <w:tcW w:w="2126"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Raunas novads</w:t>
            </w:r>
          </w:p>
        </w:tc>
        <w:tc>
          <w:tcPr>
            <w:tcW w:w="567" w:type="dxa"/>
          </w:tcPr>
          <w:p w:rsidR="00570832" w:rsidRPr="00724D1F" w:rsidRDefault="00570832"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20</w:t>
            </w:r>
          </w:p>
        </w:tc>
      </w:tr>
      <w:tr w:rsidR="00570832" w:rsidRPr="006B7F56" w:rsidTr="00DD77DA">
        <w:trPr>
          <w:cnfStyle w:val="000000100000"/>
          <w:trHeight w:val="300"/>
        </w:trPr>
        <w:tc>
          <w:tcPr>
            <w:cnfStyle w:val="000010000000"/>
            <w:tcW w:w="2122" w:type="dxa"/>
            <w:noWrap/>
          </w:tcPr>
          <w:p w:rsidR="00570832" w:rsidRPr="00724D1F" w:rsidRDefault="00570832" w:rsidP="006B7F56">
            <w:pPr>
              <w:rPr>
                <w:rFonts w:ascii="Times New Roman" w:hAnsi="Times New Roman" w:cs="Times New Roman"/>
                <w:color w:val="000000"/>
                <w:sz w:val="20"/>
                <w:szCs w:val="20"/>
                <w:lang w:eastAsia="lv-LV"/>
              </w:rPr>
            </w:pPr>
            <w:proofErr w:type="spellStart"/>
            <w:r w:rsidRPr="00724D1F">
              <w:rPr>
                <w:rFonts w:ascii="Times New Roman" w:hAnsi="Times New Roman" w:cs="Times New Roman"/>
                <w:color w:val="000000"/>
                <w:sz w:val="20"/>
                <w:szCs w:val="20"/>
                <w:lang w:eastAsia="lv-LV"/>
              </w:rPr>
              <w:t>Amatas</w:t>
            </w:r>
            <w:proofErr w:type="spellEnd"/>
            <w:r w:rsidRPr="00724D1F">
              <w:rPr>
                <w:rFonts w:ascii="Times New Roman" w:hAnsi="Times New Roman" w:cs="Times New Roman"/>
                <w:color w:val="000000"/>
                <w:sz w:val="20"/>
                <w:szCs w:val="20"/>
                <w:lang w:eastAsia="lv-LV"/>
              </w:rPr>
              <w:t xml:space="preserve"> novads</w:t>
            </w:r>
          </w:p>
        </w:tc>
        <w:tc>
          <w:tcPr>
            <w:tcW w:w="680" w:type="dxa"/>
            <w:noWrap/>
          </w:tcPr>
          <w:p w:rsidR="00570832" w:rsidRPr="00724D1F" w:rsidRDefault="00570832"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23</w:t>
            </w:r>
          </w:p>
        </w:tc>
        <w:tc>
          <w:tcPr>
            <w:cnfStyle w:val="000010000000"/>
            <w:tcW w:w="1984"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Kocēnu novads</w:t>
            </w:r>
          </w:p>
        </w:tc>
        <w:tc>
          <w:tcPr>
            <w:tcW w:w="567" w:type="dxa"/>
          </w:tcPr>
          <w:p w:rsidR="00570832" w:rsidRPr="00724D1F" w:rsidRDefault="00570832"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21</w:t>
            </w:r>
          </w:p>
        </w:tc>
        <w:tc>
          <w:tcPr>
            <w:cnfStyle w:val="000010000000"/>
            <w:tcW w:w="2126"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Rūjienas novads</w:t>
            </w:r>
          </w:p>
        </w:tc>
        <w:tc>
          <w:tcPr>
            <w:tcW w:w="567" w:type="dxa"/>
          </w:tcPr>
          <w:p w:rsidR="00570832" w:rsidRPr="00724D1F" w:rsidRDefault="00570832"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12</w:t>
            </w:r>
          </w:p>
        </w:tc>
      </w:tr>
      <w:tr w:rsidR="00570832" w:rsidRPr="006B7F56" w:rsidTr="00DD77DA">
        <w:trPr>
          <w:trHeight w:val="300"/>
        </w:trPr>
        <w:tc>
          <w:tcPr>
            <w:cnfStyle w:val="000010000000"/>
            <w:tcW w:w="2122" w:type="dxa"/>
            <w:noWrap/>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Apes novads</w:t>
            </w:r>
          </w:p>
        </w:tc>
        <w:tc>
          <w:tcPr>
            <w:tcW w:w="680" w:type="dxa"/>
            <w:noWrap/>
          </w:tcPr>
          <w:p w:rsidR="00570832" w:rsidRPr="00724D1F" w:rsidRDefault="00570832"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13</w:t>
            </w:r>
          </w:p>
        </w:tc>
        <w:tc>
          <w:tcPr>
            <w:cnfStyle w:val="000010000000"/>
            <w:tcW w:w="1984"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Līgatnes novads</w:t>
            </w:r>
          </w:p>
        </w:tc>
        <w:tc>
          <w:tcPr>
            <w:tcW w:w="567" w:type="dxa"/>
          </w:tcPr>
          <w:p w:rsidR="00570832" w:rsidRPr="00724D1F" w:rsidRDefault="00570832"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25</w:t>
            </w:r>
          </w:p>
        </w:tc>
        <w:tc>
          <w:tcPr>
            <w:cnfStyle w:val="000010000000"/>
            <w:tcW w:w="2126"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Smiltenes novads</w:t>
            </w:r>
          </w:p>
        </w:tc>
        <w:tc>
          <w:tcPr>
            <w:tcW w:w="567" w:type="dxa"/>
          </w:tcPr>
          <w:p w:rsidR="00570832" w:rsidRPr="00724D1F" w:rsidRDefault="00570832"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23</w:t>
            </w:r>
          </w:p>
        </w:tc>
      </w:tr>
      <w:tr w:rsidR="00570832" w:rsidRPr="006B7F56" w:rsidTr="00DD77DA">
        <w:trPr>
          <w:cnfStyle w:val="000000100000"/>
          <w:trHeight w:val="300"/>
        </w:trPr>
        <w:tc>
          <w:tcPr>
            <w:cnfStyle w:val="000010000000"/>
            <w:tcW w:w="2122" w:type="dxa"/>
            <w:noWrap/>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Beverīnas novads</w:t>
            </w:r>
          </w:p>
        </w:tc>
        <w:tc>
          <w:tcPr>
            <w:tcW w:w="680" w:type="dxa"/>
            <w:noWrap/>
          </w:tcPr>
          <w:p w:rsidR="00570832" w:rsidRPr="00724D1F" w:rsidRDefault="00570832"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21</w:t>
            </w:r>
          </w:p>
        </w:tc>
        <w:tc>
          <w:tcPr>
            <w:cnfStyle w:val="000010000000"/>
            <w:tcW w:w="1984"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Lubānas novads</w:t>
            </w:r>
          </w:p>
        </w:tc>
        <w:tc>
          <w:tcPr>
            <w:tcW w:w="567" w:type="dxa"/>
          </w:tcPr>
          <w:p w:rsidR="00570832" w:rsidRPr="00724D1F" w:rsidRDefault="00570832"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13</w:t>
            </w:r>
          </w:p>
        </w:tc>
        <w:tc>
          <w:tcPr>
            <w:cnfStyle w:val="000010000000"/>
            <w:tcW w:w="2126"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Strenču novads</w:t>
            </w:r>
          </w:p>
        </w:tc>
        <w:tc>
          <w:tcPr>
            <w:tcW w:w="567" w:type="dxa"/>
          </w:tcPr>
          <w:p w:rsidR="00570832" w:rsidRPr="00724D1F" w:rsidRDefault="00570832"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13</w:t>
            </w:r>
          </w:p>
        </w:tc>
      </w:tr>
      <w:tr w:rsidR="00570832" w:rsidRPr="006B7F56" w:rsidTr="00DD77DA">
        <w:trPr>
          <w:trHeight w:val="300"/>
        </w:trPr>
        <w:tc>
          <w:tcPr>
            <w:cnfStyle w:val="000010000000"/>
            <w:tcW w:w="2122" w:type="dxa"/>
            <w:noWrap/>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Burtnieku novads</w:t>
            </w:r>
          </w:p>
        </w:tc>
        <w:tc>
          <w:tcPr>
            <w:tcW w:w="680" w:type="dxa"/>
            <w:noWrap/>
          </w:tcPr>
          <w:p w:rsidR="00570832" w:rsidRPr="00724D1F" w:rsidRDefault="00570832"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18</w:t>
            </w:r>
          </w:p>
        </w:tc>
        <w:tc>
          <w:tcPr>
            <w:cnfStyle w:val="000010000000"/>
            <w:tcW w:w="1984"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Madonas novads</w:t>
            </w:r>
          </w:p>
        </w:tc>
        <w:tc>
          <w:tcPr>
            <w:tcW w:w="567" w:type="dxa"/>
          </w:tcPr>
          <w:p w:rsidR="00570832" w:rsidRPr="00724D1F" w:rsidRDefault="00570832"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24</w:t>
            </w:r>
          </w:p>
        </w:tc>
        <w:tc>
          <w:tcPr>
            <w:cnfStyle w:val="000010000000"/>
            <w:tcW w:w="2126"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Valkas novads</w:t>
            </w:r>
          </w:p>
        </w:tc>
        <w:tc>
          <w:tcPr>
            <w:tcW w:w="567" w:type="dxa"/>
          </w:tcPr>
          <w:p w:rsidR="00570832" w:rsidRPr="00724D1F" w:rsidRDefault="00570832"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16</w:t>
            </w:r>
          </w:p>
        </w:tc>
      </w:tr>
      <w:tr w:rsidR="00570832" w:rsidRPr="006B7F56" w:rsidTr="00DD77DA">
        <w:trPr>
          <w:cnfStyle w:val="000000100000"/>
          <w:trHeight w:val="300"/>
        </w:trPr>
        <w:tc>
          <w:tcPr>
            <w:cnfStyle w:val="000010000000"/>
            <w:tcW w:w="2122" w:type="dxa"/>
            <w:noWrap/>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Cesvaines novads</w:t>
            </w:r>
          </w:p>
        </w:tc>
        <w:tc>
          <w:tcPr>
            <w:tcW w:w="680" w:type="dxa"/>
            <w:noWrap/>
          </w:tcPr>
          <w:p w:rsidR="00570832" w:rsidRPr="00724D1F" w:rsidRDefault="00570832"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14</w:t>
            </w:r>
          </w:p>
        </w:tc>
        <w:tc>
          <w:tcPr>
            <w:cnfStyle w:val="000010000000"/>
            <w:tcW w:w="1984"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Mazsalacas novads</w:t>
            </w:r>
          </w:p>
        </w:tc>
        <w:tc>
          <w:tcPr>
            <w:tcW w:w="567" w:type="dxa"/>
          </w:tcPr>
          <w:p w:rsidR="00570832" w:rsidRPr="00724D1F" w:rsidRDefault="00570832"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15</w:t>
            </w:r>
          </w:p>
        </w:tc>
        <w:tc>
          <w:tcPr>
            <w:cnfStyle w:val="000010000000"/>
            <w:tcW w:w="2126"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Varakļānu novads</w:t>
            </w:r>
          </w:p>
        </w:tc>
        <w:tc>
          <w:tcPr>
            <w:tcW w:w="567" w:type="dxa"/>
          </w:tcPr>
          <w:p w:rsidR="00570832" w:rsidRPr="00724D1F" w:rsidRDefault="00570832"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16</w:t>
            </w:r>
          </w:p>
        </w:tc>
      </w:tr>
      <w:tr w:rsidR="00570832" w:rsidRPr="006B7F56" w:rsidTr="00DD77DA">
        <w:trPr>
          <w:trHeight w:val="300"/>
        </w:trPr>
        <w:tc>
          <w:tcPr>
            <w:cnfStyle w:val="000010000000"/>
            <w:tcW w:w="2122" w:type="dxa"/>
            <w:noWrap/>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Cēsu novads</w:t>
            </w:r>
          </w:p>
        </w:tc>
        <w:tc>
          <w:tcPr>
            <w:tcW w:w="680" w:type="dxa"/>
            <w:noWrap/>
          </w:tcPr>
          <w:p w:rsidR="00570832" w:rsidRPr="00724D1F" w:rsidRDefault="00570832"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36</w:t>
            </w:r>
          </w:p>
        </w:tc>
        <w:tc>
          <w:tcPr>
            <w:cnfStyle w:val="000010000000"/>
            <w:tcW w:w="1984"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Naukšēnu novads</w:t>
            </w:r>
          </w:p>
        </w:tc>
        <w:tc>
          <w:tcPr>
            <w:tcW w:w="567" w:type="dxa"/>
          </w:tcPr>
          <w:p w:rsidR="00570832" w:rsidRPr="00724D1F" w:rsidRDefault="00570832"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16</w:t>
            </w:r>
          </w:p>
        </w:tc>
        <w:tc>
          <w:tcPr>
            <w:cnfStyle w:val="000010000000"/>
            <w:tcW w:w="2126"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Vecpiebalgas novads</w:t>
            </w:r>
          </w:p>
        </w:tc>
        <w:tc>
          <w:tcPr>
            <w:tcW w:w="567" w:type="dxa"/>
          </w:tcPr>
          <w:p w:rsidR="00570832" w:rsidRPr="00724D1F" w:rsidRDefault="00570832" w:rsidP="006B7F56">
            <w:pPr>
              <w:jc w:val="center"/>
              <w:cnfStyle w:val="0000000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16</w:t>
            </w:r>
          </w:p>
        </w:tc>
      </w:tr>
      <w:tr w:rsidR="00570832" w:rsidRPr="006B7F56" w:rsidTr="00DD77DA">
        <w:trPr>
          <w:cnfStyle w:val="000000100000"/>
          <w:trHeight w:val="283"/>
        </w:trPr>
        <w:tc>
          <w:tcPr>
            <w:cnfStyle w:val="000010000000"/>
            <w:tcW w:w="2122" w:type="dxa"/>
            <w:noWrap/>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Ērgļu novads</w:t>
            </w:r>
          </w:p>
        </w:tc>
        <w:tc>
          <w:tcPr>
            <w:tcW w:w="680" w:type="dxa"/>
            <w:noWrap/>
          </w:tcPr>
          <w:p w:rsidR="00570832" w:rsidRPr="00724D1F" w:rsidRDefault="00570832"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18</w:t>
            </w:r>
          </w:p>
        </w:tc>
        <w:tc>
          <w:tcPr>
            <w:cnfStyle w:val="000010000000"/>
            <w:tcW w:w="1984" w:type="dxa"/>
          </w:tcPr>
          <w:p w:rsidR="00570832" w:rsidRPr="00724D1F" w:rsidRDefault="00570832" w:rsidP="006B7F56">
            <w:pPr>
              <w:rPr>
                <w:rFonts w:ascii="Times New Roman" w:hAnsi="Times New Roman" w:cs="Times New Roman"/>
                <w:color w:val="000000"/>
                <w:sz w:val="20"/>
                <w:szCs w:val="20"/>
                <w:lang w:eastAsia="lv-LV"/>
              </w:rPr>
            </w:pPr>
            <w:proofErr w:type="spellStart"/>
            <w:r w:rsidRPr="00724D1F">
              <w:rPr>
                <w:rFonts w:ascii="Times New Roman" w:hAnsi="Times New Roman" w:cs="Times New Roman"/>
                <w:color w:val="000000"/>
                <w:sz w:val="20"/>
                <w:szCs w:val="20"/>
                <w:lang w:eastAsia="lv-LV"/>
              </w:rPr>
              <w:t>Pārgaujas</w:t>
            </w:r>
            <w:proofErr w:type="spellEnd"/>
            <w:r w:rsidRPr="00724D1F">
              <w:rPr>
                <w:rFonts w:ascii="Times New Roman" w:hAnsi="Times New Roman" w:cs="Times New Roman"/>
                <w:color w:val="000000"/>
                <w:sz w:val="20"/>
                <w:szCs w:val="20"/>
                <w:lang w:eastAsia="lv-LV"/>
              </w:rPr>
              <w:t xml:space="preserve"> novads</w:t>
            </w:r>
          </w:p>
        </w:tc>
        <w:tc>
          <w:tcPr>
            <w:tcW w:w="567" w:type="dxa"/>
          </w:tcPr>
          <w:p w:rsidR="00570832" w:rsidRPr="00724D1F" w:rsidRDefault="00570832"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19</w:t>
            </w:r>
          </w:p>
        </w:tc>
        <w:tc>
          <w:tcPr>
            <w:cnfStyle w:val="000010000000"/>
            <w:tcW w:w="2126" w:type="dxa"/>
          </w:tcPr>
          <w:p w:rsidR="00570832" w:rsidRPr="00724D1F" w:rsidRDefault="00570832" w:rsidP="006B7F56">
            <w:pPr>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Valmiera</w:t>
            </w:r>
          </w:p>
        </w:tc>
        <w:tc>
          <w:tcPr>
            <w:tcW w:w="567" w:type="dxa"/>
          </w:tcPr>
          <w:p w:rsidR="00570832" w:rsidRPr="00724D1F" w:rsidRDefault="00570832" w:rsidP="006B7F56">
            <w:pPr>
              <w:jc w:val="center"/>
              <w:cnfStyle w:val="000000100000"/>
              <w:rPr>
                <w:rFonts w:ascii="Times New Roman" w:hAnsi="Times New Roman" w:cs="Times New Roman"/>
                <w:color w:val="000000"/>
                <w:sz w:val="20"/>
                <w:szCs w:val="20"/>
                <w:lang w:eastAsia="lv-LV"/>
              </w:rPr>
            </w:pPr>
            <w:r w:rsidRPr="00724D1F">
              <w:rPr>
                <w:rFonts w:ascii="Times New Roman" w:hAnsi="Times New Roman" w:cs="Times New Roman"/>
                <w:color w:val="000000"/>
                <w:sz w:val="20"/>
                <w:szCs w:val="20"/>
                <w:lang w:eastAsia="lv-LV"/>
              </w:rPr>
              <w:t>38</w:t>
            </w:r>
          </w:p>
        </w:tc>
      </w:tr>
    </w:tbl>
    <w:p w:rsidR="00856797" w:rsidRPr="006B7F56" w:rsidRDefault="00F53B53" w:rsidP="00CF2B33">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45</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856797" w:rsidRPr="006B7F56">
        <w:rPr>
          <w:rFonts w:ascii="Times New Roman" w:hAnsi="Times New Roman" w:cs="Times New Roman"/>
          <w:sz w:val="24"/>
          <w:szCs w:val="24"/>
        </w:rPr>
        <w:t>Komercsabiedrību skaits uz 1000 iedzīvotājiem</w:t>
      </w:r>
      <w:r w:rsidR="00C547C2" w:rsidRPr="006B7F56">
        <w:rPr>
          <w:rFonts w:ascii="Times New Roman" w:hAnsi="Times New Roman" w:cs="Times New Roman"/>
          <w:sz w:val="24"/>
          <w:szCs w:val="24"/>
        </w:rPr>
        <w:t xml:space="preserve"> Vidzemes reģiona pašvaldībās</w:t>
      </w:r>
      <w:r w:rsidR="005C5B34">
        <w:rPr>
          <w:rFonts w:ascii="Times New Roman" w:hAnsi="Times New Roman" w:cs="Times New Roman"/>
          <w:sz w:val="24"/>
          <w:szCs w:val="24"/>
        </w:rPr>
        <w:t xml:space="preserve"> </w:t>
      </w:r>
      <w:r w:rsidR="00856797" w:rsidRPr="006B7F56">
        <w:rPr>
          <w:rFonts w:ascii="Times New Roman" w:hAnsi="Times New Roman" w:cs="Times New Roman"/>
          <w:sz w:val="24"/>
          <w:szCs w:val="24"/>
        </w:rPr>
        <w:t>2013.gadā(datu avots – autoru aprēķini, izmantojot CSP datus)</w:t>
      </w:r>
    </w:p>
    <w:p w:rsidR="005C5B34" w:rsidRDefault="002416B6"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Pašvaldību dalījumā vislielākais komercsabiedrību skaits uz 1000 iedzīvotājiem ir Valmierā (38) un Cēsu novadā (36). Augsti rādītāji ir arī Līgatnes novadā (25), Madonas novadā (24), Smiltenes novadā (23), Gulbenes un Priekuļu novados (abos 22).</w:t>
      </w:r>
    </w:p>
    <w:p w:rsidR="005C5B34" w:rsidRPr="006B7F56" w:rsidRDefault="005C5B34"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lastRenderedPageBreak/>
        <w:t xml:space="preserve">Galvenie uzņēmējdarbības virzieni Vidzemes reģionā ir saistīti ar vietējo dabas resursu un </w:t>
      </w:r>
      <w:proofErr w:type="spellStart"/>
      <w:r w:rsidRPr="006B7F56">
        <w:rPr>
          <w:rFonts w:ascii="Times New Roman" w:hAnsi="Times New Roman" w:cs="Times New Roman"/>
          <w:sz w:val="24"/>
          <w:szCs w:val="24"/>
        </w:rPr>
        <w:t>cilvēkkapitāla</w:t>
      </w:r>
      <w:proofErr w:type="spellEnd"/>
      <w:r w:rsidRPr="006B7F56">
        <w:rPr>
          <w:rFonts w:ascii="Times New Roman" w:hAnsi="Times New Roman" w:cs="Times New Roman"/>
          <w:sz w:val="24"/>
          <w:szCs w:val="24"/>
        </w:rPr>
        <w:t xml:space="preserve"> izmantošanu, galvenokārt dažādu lauksaimniecības preču</w:t>
      </w:r>
      <w:r>
        <w:rPr>
          <w:rFonts w:ascii="Times New Roman" w:hAnsi="Times New Roman" w:cs="Times New Roman"/>
          <w:sz w:val="24"/>
          <w:szCs w:val="24"/>
        </w:rPr>
        <w:t xml:space="preserve"> </w:t>
      </w:r>
      <w:r w:rsidRPr="006B7F56">
        <w:rPr>
          <w:rFonts w:ascii="Times New Roman" w:hAnsi="Times New Roman" w:cs="Times New Roman"/>
          <w:sz w:val="24"/>
          <w:szCs w:val="24"/>
        </w:rPr>
        <w:t>ražošanu un pakalpojumu</w:t>
      </w:r>
      <w:r>
        <w:rPr>
          <w:rFonts w:ascii="Times New Roman" w:hAnsi="Times New Roman" w:cs="Times New Roman"/>
          <w:sz w:val="24"/>
          <w:szCs w:val="24"/>
        </w:rPr>
        <w:t xml:space="preserve"> sniegšanu</w:t>
      </w:r>
      <w:r w:rsidRPr="006B7F56">
        <w:rPr>
          <w:rFonts w:ascii="Times New Roman" w:hAnsi="Times New Roman" w:cs="Times New Roman"/>
          <w:sz w:val="24"/>
          <w:szCs w:val="24"/>
        </w:rPr>
        <w:t xml:space="preserve">. </w:t>
      </w:r>
    </w:p>
    <w:p w:rsidR="00601ECA" w:rsidRDefault="003F1B1E"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Dati apstiprina citu pētījumu rezultātus, ka uzņēmējdarbība reģionā ir vērsta uz valsts un reģionālā līmeņa attīstības centriem un to apkārtni. Lielākā daļa uzņēmumu atrodas ap lielāko pilsētu teritorijām un lielajās pilsētās - Valmierā, Cēsīs un Smiltenē. </w:t>
      </w:r>
      <w:r w:rsidR="00625CA3" w:rsidRPr="006B7F56">
        <w:rPr>
          <w:rFonts w:ascii="Times New Roman" w:hAnsi="Times New Roman" w:cs="Times New Roman"/>
          <w:sz w:val="24"/>
          <w:szCs w:val="24"/>
        </w:rPr>
        <w:t>Kā liecina 3</w:t>
      </w:r>
      <w:r w:rsidR="009D782C" w:rsidRPr="006B7F56">
        <w:rPr>
          <w:rFonts w:ascii="Times New Roman" w:hAnsi="Times New Roman" w:cs="Times New Roman"/>
          <w:sz w:val="24"/>
          <w:szCs w:val="24"/>
        </w:rPr>
        <w:t xml:space="preserve">.pielikumā apkopotā informācija, tad </w:t>
      </w:r>
      <w:r w:rsidR="009D782C" w:rsidRPr="00992B05">
        <w:rPr>
          <w:rFonts w:ascii="Times New Roman" w:hAnsi="Times New Roman" w:cs="Times New Roman"/>
          <w:b/>
          <w:sz w:val="24"/>
          <w:szCs w:val="24"/>
        </w:rPr>
        <w:t>lielākie uzņēmumi</w:t>
      </w:r>
      <w:r w:rsidR="009D782C" w:rsidRPr="006B7F56">
        <w:rPr>
          <w:rFonts w:ascii="Times New Roman" w:hAnsi="Times New Roman" w:cs="Times New Roman"/>
          <w:sz w:val="24"/>
          <w:szCs w:val="24"/>
        </w:rPr>
        <w:t xml:space="preserve"> pēc apgrozījuma atrodas Valmieras, Smilt</w:t>
      </w:r>
      <w:r w:rsidR="00601ECA">
        <w:rPr>
          <w:rFonts w:ascii="Times New Roman" w:hAnsi="Times New Roman" w:cs="Times New Roman"/>
          <w:sz w:val="24"/>
          <w:szCs w:val="24"/>
        </w:rPr>
        <w:t>enes, Cēsu un Gulbenes novados.</w:t>
      </w:r>
    </w:p>
    <w:p w:rsidR="00601ECA" w:rsidRDefault="009D782C"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Valmiera raksturojama kā Vidzemes industriālais centrs, kur atrodas tādi lielākie Vidzemes reģiona ražošanas un tirdzniecības uzņēmumi kā a/s “Valmieras stikla šķiedra”, </w:t>
      </w:r>
      <w:hyperlink r:id="rId60" w:history="1">
        <w:r w:rsidRPr="006B7F56">
          <w:rPr>
            <w:rFonts w:ascii="Times New Roman" w:hAnsi="Times New Roman" w:cs="Times New Roman"/>
            <w:sz w:val="24"/>
            <w:szCs w:val="24"/>
          </w:rPr>
          <w:t>lauksaimniecības pakalpojumu kooperatīvā sabiedrība "</w:t>
        </w:r>
        <w:r w:rsidR="002A3228" w:rsidRPr="002A3228">
          <w:rPr>
            <w:rFonts w:ascii="Times New Roman" w:hAnsi="Times New Roman" w:cs="Times New Roman"/>
            <w:sz w:val="24"/>
            <w:szCs w:val="24"/>
          </w:rPr>
          <w:t xml:space="preserve"> Vidzemes </w:t>
        </w:r>
        <w:proofErr w:type="spellStart"/>
        <w:r w:rsidR="002A3228" w:rsidRPr="002A3228">
          <w:rPr>
            <w:rFonts w:ascii="Times New Roman" w:hAnsi="Times New Roman" w:cs="Times New Roman"/>
            <w:sz w:val="24"/>
            <w:szCs w:val="24"/>
          </w:rPr>
          <w:t>agroekonomiskā</w:t>
        </w:r>
        <w:proofErr w:type="spellEnd"/>
        <w:r w:rsidR="002A3228" w:rsidRPr="002A3228">
          <w:rPr>
            <w:rFonts w:ascii="Times New Roman" w:hAnsi="Times New Roman" w:cs="Times New Roman"/>
            <w:sz w:val="24"/>
            <w:szCs w:val="24"/>
          </w:rPr>
          <w:t xml:space="preserve"> kooperatīvā sabiedrība</w:t>
        </w:r>
        <w:r w:rsidR="002A3228" w:rsidRPr="006B7F56">
          <w:rPr>
            <w:rFonts w:ascii="Times New Roman" w:hAnsi="Times New Roman" w:cs="Times New Roman"/>
            <w:sz w:val="24"/>
            <w:szCs w:val="24"/>
          </w:rPr>
          <w:t xml:space="preserve"> </w:t>
        </w:r>
        <w:r w:rsidRPr="006B7F56">
          <w:rPr>
            <w:rFonts w:ascii="Times New Roman" w:hAnsi="Times New Roman" w:cs="Times New Roman"/>
            <w:sz w:val="24"/>
            <w:szCs w:val="24"/>
          </w:rPr>
          <w:t>"</w:t>
        </w:r>
      </w:hyperlink>
      <w:r w:rsidR="005C5A86">
        <w:rPr>
          <w:rFonts w:ascii="Times New Roman" w:hAnsi="Times New Roman" w:cs="Times New Roman"/>
          <w:sz w:val="24"/>
          <w:szCs w:val="24"/>
        </w:rPr>
        <w:t>, a/s “Valmieras Piens”</w:t>
      </w:r>
      <w:r w:rsidRPr="006B7F56">
        <w:rPr>
          <w:rFonts w:ascii="Times New Roman" w:hAnsi="Times New Roman" w:cs="Times New Roman"/>
          <w:sz w:val="24"/>
          <w:szCs w:val="24"/>
        </w:rPr>
        <w:t xml:space="preserve">, </w:t>
      </w:r>
      <w:hyperlink r:id="rId61" w:history="1">
        <w:r w:rsidRPr="006B7F56">
          <w:rPr>
            <w:rFonts w:ascii="Times New Roman" w:hAnsi="Times New Roman" w:cs="Times New Roman"/>
            <w:sz w:val="24"/>
            <w:szCs w:val="24"/>
          </w:rPr>
          <w:t>Sabied</w:t>
        </w:r>
        <w:r w:rsidR="002A3228">
          <w:rPr>
            <w:rFonts w:ascii="Times New Roman" w:hAnsi="Times New Roman" w:cs="Times New Roman"/>
            <w:sz w:val="24"/>
            <w:szCs w:val="24"/>
          </w:rPr>
          <w:t>rība ar ierobežotu atbildību "Vidzemes energoceltnieks</w:t>
        </w:r>
        <w:r w:rsidR="002A3228" w:rsidRPr="006B7F56">
          <w:rPr>
            <w:rFonts w:ascii="Times New Roman" w:hAnsi="Times New Roman" w:cs="Times New Roman"/>
            <w:sz w:val="24"/>
            <w:szCs w:val="24"/>
          </w:rPr>
          <w:t xml:space="preserve"> </w:t>
        </w:r>
        <w:r w:rsidRPr="006B7F56">
          <w:rPr>
            <w:rFonts w:ascii="Times New Roman" w:hAnsi="Times New Roman" w:cs="Times New Roman"/>
            <w:sz w:val="24"/>
            <w:szCs w:val="24"/>
          </w:rPr>
          <w:t>"</w:t>
        </w:r>
      </w:hyperlink>
      <w:r w:rsidRPr="006B7F56">
        <w:rPr>
          <w:rFonts w:ascii="Times New Roman" w:hAnsi="Times New Roman" w:cs="Times New Roman"/>
          <w:sz w:val="24"/>
          <w:szCs w:val="24"/>
        </w:rPr>
        <w:t xml:space="preserve">, </w:t>
      </w:r>
      <w:hyperlink r:id="rId62" w:history="1">
        <w:r w:rsidRPr="006B7F56">
          <w:rPr>
            <w:rFonts w:ascii="Times New Roman" w:hAnsi="Times New Roman" w:cs="Times New Roman"/>
            <w:sz w:val="24"/>
            <w:szCs w:val="24"/>
          </w:rPr>
          <w:t>SIA "</w:t>
        </w:r>
        <w:proofErr w:type="spellStart"/>
        <w:r w:rsidR="002A3228">
          <w:rPr>
            <w:rFonts w:ascii="Times New Roman" w:hAnsi="Times New Roman" w:cs="Times New Roman"/>
            <w:sz w:val="24"/>
            <w:szCs w:val="24"/>
          </w:rPr>
          <w:t>Valpro</w:t>
        </w:r>
        <w:proofErr w:type="spellEnd"/>
        <w:r w:rsidRPr="006B7F56">
          <w:rPr>
            <w:rFonts w:ascii="Times New Roman" w:hAnsi="Times New Roman" w:cs="Times New Roman"/>
            <w:sz w:val="24"/>
            <w:szCs w:val="24"/>
          </w:rPr>
          <w:t>"</w:t>
        </w:r>
      </w:hyperlink>
      <w:r w:rsidRPr="006B7F56">
        <w:rPr>
          <w:rFonts w:ascii="Times New Roman" w:hAnsi="Times New Roman" w:cs="Times New Roman"/>
          <w:sz w:val="24"/>
          <w:szCs w:val="24"/>
        </w:rPr>
        <w:t xml:space="preserve"> u.c.</w:t>
      </w:r>
    </w:p>
    <w:p w:rsidR="00601ECA" w:rsidRDefault="009B3094"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Cēsīs lielākais uzņēmums pēc apgrozījuma darbojas pārtikas ražošanas nozarē „Cēsu Alus”. </w:t>
      </w:r>
      <w:r w:rsidR="00CE6906" w:rsidRPr="006B7F56">
        <w:rPr>
          <w:rFonts w:ascii="Times New Roman" w:hAnsi="Times New Roman" w:cs="Times New Roman"/>
          <w:sz w:val="24"/>
          <w:szCs w:val="24"/>
        </w:rPr>
        <w:t>Ar vislielāko apgrozījuma pieaugumu 2012.gadā dominē vairumtirdzniecības uzņēmumi, mežsaimniecības un būvniecības uzņēmumi</w:t>
      </w:r>
      <w:r w:rsidR="00CE6906" w:rsidRPr="00601ECA">
        <w:rPr>
          <w:rFonts w:ascii="Times New Roman" w:hAnsi="Times New Roman" w:cs="Times New Roman"/>
          <w:sz w:val="24"/>
          <w:szCs w:val="24"/>
          <w:vertAlign w:val="superscript"/>
        </w:rPr>
        <w:footnoteReference w:id="56"/>
      </w:r>
      <w:r w:rsidR="00CE6906" w:rsidRPr="00601ECA">
        <w:rPr>
          <w:rFonts w:ascii="Times New Roman" w:hAnsi="Times New Roman" w:cs="Times New Roman"/>
          <w:sz w:val="24"/>
          <w:szCs w:val="24"/>
          <w:vertAlign w:val="superscript"/>
        </w:rPr>
        <w:t>.</w:t>
      </w:r>
    </w:p>
    <w:p w:rsidR="009D782C" w:rsidRDefault="009D782C" w:rsidP="00CF2B33">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Smiltenē uzņēmumi ar vislielāko apgrozījumu darbojas mežistrādes un koka izstrādājumu ražošanas jomā (</w:t>
      </w:r>
      <w:hyperlink r:id="rId63" w:history="1">
        <w:r w:rsidRPr="006B7F56">
          <w:rPr>
            <w:rFonts w:ascii="Times New Roman" w:hAnsi="Times New Roman" w:cs="Times New Roman"/>
            <w:sz w:val="24"/>
            <w:szCs w:val="24"/>
          </w:rPr>
          <w:t>AS "</w:t>
        </w:r>
        <w:proofErr w:type="spellStart"/>
        <w:r w:rsidR="002A3228">
          <w:rPr>
            <w:rFonts w:ascii="Times New Roman" w:hAnsi="Times New Roman" w:cs="Times New Roman"/>
            <w:sz w:val="24"/>
            <w:szCs w:val="24"/>
          </w:rPr>
          <w:t>Stora</w:t>
        </w:r>
        <w:proofErr w:type="spellEnd"/>
        <w:r w:rsidR="002A3228">
          <w:rPr>
            <w:rFonts w:ascii="Times New Roman" w:hAnsi="Times New Roman" w:cs="Times New Roman"/>
            <w:sz w:val="24"/>
            <w:szCs w:val="24"/>
          </w:rPr>
          <w:t xml:space="preserve"> </w:t>
        </w:r>
        <w:proofErr w:type="spellStart"/>
        <w:r w:rsidR="002A3228">
          <w:rPr>
            <w:rFonts w:ascii="Times New Roman" w:hAnsi="Times New Roman" w:cs="Times New Roman"/>
            <w:sz w:val="24"/>
            <w:szCs w:val="24"/>
          </w:rPr>
          <w:t>Enso</w:t>
        </w:r>
        <w:proofErr w:type="spellEnd"/>
        <w:r w:rsidR="002A3228">
          <w:rPr>
            <w:rFonts w:ascii="Times New Roman" w:hAnsi="Times New Roman" w:cs="Times New Roman"/>
            <w:sz w:val="24"/>
            <w:szCs w:val="24"/>
          </w:rPr>
          <w:t xml:space="preserve"> Latvija</w:t>
        </w:r>
        <w:r w:rsidRPr="006B7F56">
          <w:rPr>
            <w:rFonts w:ascii="Times New Roman" w:hAnsi="Times New Roman" w:cs="Times New Roman"/>
            <w:sz w:val="24"/>
            <w:szCs w:val="24"/>
          </w:rPr>
          <w:t>"</w:t>
        </w:r>
      </w:hyperlink>
      <w:r w:rsidRPr="006B7F56">
        <w:rPr>
          <w:rFonts w:ascii="Times New Roman" w:hAnsi="Times New Roman" w:cs="Times New Roman"/>
          <w:sz w:val="24"/>
          <w:szCs w:val="24"/>
        </w:rPr>
        <w:t xml:space="preserve">, </w:t>
      </w:r>
      <w:hyperlink r:id="rId64" w:history="1">
        <w:r w:rsidR="002A3228">
          <w:rPr>
            <w:rFonts w:ascii="Times New Roman" w:hAnsi="Times New Roman" w:cs="Times New Roman"/>
            <w:sz w:val="24"/>
            <w:szCs w:val="24"/>
          </w:rPr>
          <w:t>SIA "</w:t>
        </w:r>
        <w:proofErr w:type="spellStart"/>
        <w:r w:rsidR="002A3228">
          <w:rPr>
            <w:rFonts w:ascii="Times New Roman" w:hAnsi="Times New Roman" w:cs="Times New Roman"/>
            <w:sz w:val="24"/>
            <w:szCs w:val="24"/>
          </w:rPr>
          <w:t>Graanul</w:t>
        </w:r>
        <w:proofErr w:type="spellEnd"/>
        <w:r w:rsidRPr="006B7F56">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I</w:t>
        </w:r>
        <w:r w:rsidR="002A3228">
          <w:rPr>
            <w:rFonts w:ascii="Times New Roman" w:hAnsi="Times New Roman" w:cs="Times New Roman"/>
            <w:sz w:val="24"/>
            <w:szCs w:val="24"/>
          </w:rPr>
          <w:t>nvest</w:t>
        </w:r>
        <w:proofErr w:type="spellEnd"/>
        <w:r w:rsidRPr="006B7F56">
          <w:rPr>
            <w:rFonts w:ascii="Times New Roman" w:hAnsi="Times New Roman" w:cs="Times New Roman"/>
            <w:sz w:val="24"/>
            <w:szCs w:val="24"/>
          </w:rPr>
          <w:t>"</w:t>
        </w:r>
      </w:hyperlink>
      <w:r w:rsidRPr="006B7F56">
        <w:rPr>
          <w:rFonts w:ascii="Times New Roman" w:hAnsi="Times New Roman" w:cs="Times New Roman"/>
          <w:sz w:val="24"/>
          <w:szCs w:val="24"/>
        </w:rPr>
        <w:t xml:space="preserve">, </w:t>
      </w:r>
      <w:hyperlink r:id="rId65" w:history="1">
        <w:r w:rsidRPr="006B7F56">
          <w:rPr>
            <w:rFonts w:ascii="Times New Roman" w:hAnsi="Times New Roman" w:cs="Times New Roman"/>
            <w:sz w:val="24"/>
            <w:szCs w:val="24"/>
          </w:rPr>
          <w:t>SIA "</w:t>
        </w:r>
        <w:proofErr w:type="spellStart"/>
        <w:r w:rsidRPr="006B7F56">
          <w:rPr>
            <w:rFonts w:ascii="Times New Roman" w:hAnsi="Times New Roman" w:cs="Times New Roman"/>
            <w:sz w:val="24"/>
            <w:szCs w:val="24"/>
          </w:rPr>
          <w:t>GraanulPellets</w:t>
        </w:r>
        <w:proofErr w:type="spellEnd"/>
        <w:r w:rsidRPr="006B7F56">
          <w:rPr>
            <w:rFonts w:ascii="Times New Roman" w:hAnsi="Times New Roman" w:cs="Times New Roman"/>
            <w:sz w:val="24"/>
            <w:szCs w:val="24"/>
          </w:rPr>
          <w:t>"</w:t>
        </w:r>
      </w:hyperlink>
      <w:r w:rsidRPr="006B7F56">
        <w:rPr>
          <w:rFonts w:ascii="Times New Roman" w:hAnsi="Times New Roman" w:cs="Times New Roman"/>
          <w:sz w:val="24"/>
          <w:szCs w:val="24"/>
        </w:rPr>
        <w:t>), mazumtirdzniecības (Madara 89), kā arī ceļu būve (</w:t>
      </w:r>
      <w:hyperlink r:id="rId66" w:history="1">
        <w:r w:rsidRPr="006B7F56">
          <w:rPr>
            <w:rFonts w:ascii="Times New Roman" w:hAnsi="Times New Roman" w:cs="Times New Roman"/>
            <w:sz w:val="24"/>
            <w:szCs w:val="24"/>
          </w:rPr>
          <w:t>Sabiedrība ar ierobežotu atbildību "8 CBR"</w:t>
        </w:r>
      </w:hyperlink>
      <w:r w:rsidRPr="006B7F56">
        <w:rPr>
          <w:rFonts w:ascii="Times New Roman" w:hAnsi="Times New Roman" w:cs="Times New Roman"/>
          <w:sz w:val="24"/>
          <w:szCs w:val="24"/>
        </w:rPr>
        <w:t>) un pārtikas ražošana (</w:t>
      </w:r>
      <w:hyperlink r:id="rId67" w:history="1">
        <w:r w:rsidR="002A3228">
          <w:rPr>
            <w:rFonts w:ascii="Times New Roman" w:hAnsi="Times New Roman" w:cs="Times New Roman"/>
            <w:sz w:val="24"/>
            <w:szCs w:val="24"/>
          </w:rPr>
          <w:t>Smiltenes piens</w:t>
        </w:r>
        <w:r w:rsidRPr="006B7F56">
          <w:rPr>
            <w:rFonts w:ascii="Times New Roman" w:hAnsi="Times New Roman" w:cs="Times New Roman"/>
            <w:sz w:val="24"/>
            <w:szCs w:val="24"/>
          </w:rPr>
          <w:t>"</w:t>
        </w:r>
      </w:hyperlink>
      <w:r w:rsidRPr="006B7F56">
        <w:rPr>
          <w:rFonts w:ascii="Times New Roman" w:hAnsi="Times New Roman" w:cs="Times New Roman"/>
          <w:sz w:val="24"/>
          <w:szCs w:val="24"/>
        </w:rPr>
        <w:t>).</w:t>
      </w:r>
    </w:p>
    <w:p w:rsidR="00B04BCD" w:rsidRDefault="00B04BCD" w:rsidP="00CF2B33">
      <w:pPr>
        <w:spacing w:after="120" w:line="240" w:lineRule="auto"/>
        <w:rPr>
          <w:rFonts w:ascii="Times New Roman" w:hAnsi="Times New Roman" w:cs="Times New Roman"/>
          <w:sz w:val="24"/>
          <w:szCs w:val="24"/>
        </w:rPr>
      </w:pPr>
      <w:r w:rsidRPr="00601ECA">
        <w:rPr>
          <w:rFonts w:ascii="Times New Roman" w:hAnsi="Times New Roman" w:cs="Times New Roman"/>
          <w:sz w:val="24"/>
          <w:szCs w:val="24"/>
        </w:rPr>
        <w:t>Gulbenes novadā atrodas vienīgie Baltkrievijas un Krievijas Federācijas lauksaimniecības tehnikas izplatīšanas un apkopes dīleri Latvijā SIA „M.T.Z.-Serviss” un SIA „</w:t>
      </w:r>
      <w:proofErr w:type="spellStart"/>
      <w:r w:rsidRPr="00601ECA">
        <w:rPr>
          <w:rFonts w:ascii="Times New Roman" w:hAnsi="Times New Roman" w:cs="Times New Roman"/>
          <w:sz w:val="24"/>
          <w:szCs w:val="24"/>
        </w:rPr>
        <w:t>Kombainserviss</w:t>
      </w:r>
      <w:proofErr w:type="spellEnd"/>
      <w:r w:rsidRPr="00601ECA">
        <w:rPr>
          <w:rFonts w:ascii="Times New Roman" w:hAnsi="Times New Roman" w:cs="Times New Roman"/>
          <w:sz w:val="24"/>
          <w:szCs w:val="24"/>
        </w:rPr>
        <w:t>”, kā arī kokapstrādes uzņēmums SIA „Avoti SWF” – IKEA mēbeļu ražotne. </w:t>
      </w:r>
    </w:p>
    <w:p w:rsidR="009F5521" w:rsidRDefault="001836C0" w:rsidP="00CF2B33">
      <w:pPr>
        <w:spacing w:after="120" w:line="240" w:lineRule="auto"/>
        <w:rPr>
          <w:rFonts w:ascii="Times New Roman" w:hAnsi="Times New Roman" w:cs="Times New Roman"/>
          <w:sz w:val="24"/>
          <w:szCs w:val="24"/>
        </w:rPr>
      </w:pPr>
      <w:r w:rsidRPr="00C65C96">
        <w:rPr>
          <w:rFonts w:ascii="Times New Roman" w:hAnsi="Times New Roman" w:cs="Times New Roman"/>
          <w:sz w:val="24"/>
          <w:szCs w:val="24"/>
        </w:rPr>
        <w:t xml:space="preserve">Kopumā VPR uzņēmumi veiksmīgi darbojas tādās apstrādes rūpniecības jomās kā pārtikas produktu ražošana (piemēram, </w:t>
      </w:r>
      <w:r w:rsidR="00C0438A">
        <w:rPr>
          <w:rFonts w:ascii="Times New Roman" w:hAnsi="Times New Roman" w:cs="Times New Roman"/>
          <w:sz w:val="24"/>
          <w:szCs w:val="24"/>
        </w:rPr>
        <w:t xml:space="preserve">AS </w:t>
      </w:r>
      <w:r w:rsidRPr="00C65C96">
        <w:rPr>
          <w:rFonts w:ascii="Times New Roman" w:hAnsi="Times New Roman" w:cs="Times New Roman"/>
          <w:sz w:val="24"/>
          <w:szCs w:val="24"/>
        </w:rPr>
        <w:t xml:space="preserve">Smiltenes piens, </w:t>
      </w:r>
      <w:r w:rsidR="00C0438A">
        <w:rPr>
          <w:rFonts w:ascii="Times New Roman" w:hAnsi="Times New Roman" w:cs="Times New Roman"/>
          <w:sz w:val="24"/>
          <w:szCs w:val="24"/>
        </w:rPr>
        <w:t xml:space="preserve">SIA </w:t>
      </w:r>
      <w:proofErr w:type="spellStart"/>
      <w:r w:rsidR="00C0438A">
        <w:rPr>
          <w:rFonts w:ascii="Times New Roman" w:hAnsi="Times New Roman" w:cs="Times New Roman"/>
          <w:sz w:val="24"/>
          <w:szCs w:val="24"/>
        </w:rPr>
        <w:t>Dimdiņi</w:t>
      </w:r>
      <w:proofErr w:type="spellEnd"/>
      <w:r w:rsidRPr="00C65C96">
        <w:rPr>
          <w:rFonts w:ascii="Times New Roman" w:hAnsi="Times New Roman" w:cs="Times New Roman"/>
          <w:sz w:val="24"/>
          <w:szCs w:val="24"/>
        </w:rPr>
        <w:t xml:space="preserve">, </w:t>
      </w:r>
      <w:r w:rsidR="00C0438A">
        <w:rPr>
          <w:rFonts w:ascii="Times New Roman" w:hAnsi="Times New Roman" w:cs="Times New Roman"/>
          <w:sz w:val="24"/>
          <w:szCs w:val="24"/>
        </w:rPr>
        <w:t>ZS</w:t>
      </w:r>
      <w:r w:rsidRPr="00C65C96">
        <w:rPr>
          <w:rFonts w:ascii="Times New Roman" w:hAnsi="Times New Roman" w:cs="Times New Roman"/>
          <w:sz w:val="24"/>
          <w:szCs w:val="24"/>
        </w:rPr>
        <w:t xml:space="preserve"> </w:t>
      </w:r>
      <w:proofErr w:type="spellStart"/>
      <w:r w:rsidRPr="00C65C96">
        <w:rPr>
          <w:rFonts w:ascii="Times New Roman" w:hAnsi="Times New Roman" w:cs="Times New Roman"/>
          <w:sz w:val="24"/>
          <w:szCs w:val="24"/>
        </w:rPr>
        <w:t>Vecsiljāņi</w:t>
      </w:r>
      <w:proofErr w:type="spellEnd"/>
      <w:r w:rsidRPr="00C65C96">
        <w:rPr>
          <w:rFonts w:ascii="Times New Roman" w:hAnsi="Times New Roman" w:cs="Times New Roman"/>
          <w:sz w:val="24"/>
          <w:szCs w:val="24"/>
        </w:rPr>
        <w:t>,</w:t>
      </w:r>
      <w:r w:rsidR="00597773" w:rsidRPr="00C65C96">
        <w:rPr>
          <w:rFonts w:ascii="Times New Roman" w:hAnsi="Times New Roman" w:cs="Times New Roman"/>
          <w:sz w:val="24"/>
          <w:szCs w:val="24"/>
        </w:rPr>
        <w:t xml:space="preserve"> Lazdonas piensaimnieks, Rūjienas saldējums u.c.), dzērienu ražošana (piemēram, Cēsu alus, </w:t>
      </w:r>
      <w:proofErr w:type="spellStart"/>
      <w:r w:rsidR="00597773" w:rsidRPr="00C65C96">
        <w:rPr>
          <w:rFonts w:ascii="Times New Roman" w:hAnsi="Times New Roman" w:cs="Times New Roman"/>
          <w:sz w:val="24"/>
          <w:szCs w:val="24"/>
        </w:rPr>
        <w:t>Valmiermuižas</w:t>
      </w:r>
      <w:proofErr w:type="spellEnd"/>
      <w:r w:rsidR="00597773" w:rsidRPr="00C65C96">
        <w:rPr>
          <w:rFonts w:ascii="Times New Roman" w:hAnsi="Times New Roman" w:cs="Times New Roman"/>
          <w:sz w:val="24"/>
          <w:szCs w:val="24"/>
        </w:rPr>
        <w:t xml:space="preserve"> alus, </w:t>
      </w:r>
      <w:proofErr w:type="spellStart"/>
      <w:r w:rsidR="00597773" w:rsidRPr="00C65C96">
        <w:rPr>
          <w:rFonts w:ascii="Times New Roman" w:hAnsi="Times New Roman" w:cs="Times New Roman"/>
          <w:sz w:val="24"/>
          <w:szCs w:val="24"/>
        </w:rPr>
        <w:t>Piebalgas</w:t>
      </w:r>
      <w:proofErr w:type="spellEnd"/>
      <w:r w:rsidR="00597773" w:rsidRPr="00C65C96">
        <w:rPr>
          <w:rFonts w:ascii="Times New Roman" w:hAnsi="Times New Roman" w:cs="Times New Roman"/>
          <w:sz w:val="24"/>
          <w:szCs w:val="24"/>
        </w:rPr>
        <w:t xml:space="preserve"> alus, </w:t>
      </w:r>
      <w:r w:rsidR="00597773" w:rsidRPr="00C65C96">
        <w:rPr>
          <w:rFonts w:ascii="Times New Roman" w:eastAsia="Times New Roman" w:hAnsi="Times New Roman" w:cs="Times New Roman"/>
          <w:sz w:val="24"/>
          <w:szCs w:val="24"/>
          <w:lang w:eastAsia="lv-LV"/>
        </w:rPr>
        <w:t>SIA „</w:t>
      </w:r>
      <w:proofErr w:type="spellStart"/>
      <w:r w:rsidR="00597773" w:rsidRPr="00C65C96">
        <w:rPr>
          <w:rFonts w:ascii="Times New Roman" w:eastAsia="Times New Roman" w:hAnsi="Times New Roman" w:cs="Times New Roman"/>
          <w:sz w:val="24"/>
          <w:szCs w:val="24"/>
          <w:lang w:eastAsia="lv-LV"/>
        </w:rPr>
        <w:t>Very</w:t>
      </w:r>
      <w:proofErr w:type="spellEnd"/>
      <w:r w:rsidR="00597773" w:rsidRPr="00C65C96">
        <w:rPr>
          <w:rFonts w:ascii="Times New Roman" w:eastAsia="Times New Roman" w:hAnsi="Times New Roman" w:cs="Times New Roman"/>
          <w:sz w:val="24"/>
          <w:szCs w:val="24"/>
          <w:lang w:eastAsia="lv-LV"/>
        </w:rPr>
        <w:t xml:space="preserve"> </w:t>
      </w:r>
      <w:proofErr w:type="spellStart"/>
      <w:r w:rsidR="00597773" w:rsidRPr="00C65C96">
        <w:rPr>
          <w:rFonts w:ascii="Times New Roman" w:eastAsia="Times New Roman" w:hAnsi="Times New Roman" w:cs="Times New Roman"/>
          <w:sz w:val="24"/>
          <w:szCs w:val="24"/>
          <w:lang w:eastAsia="lv-LV"/>
        </w:rPr>
        <w:t>Berry</w:t>
      </w:r>
      <w:proofErr w:type="spellEnd"/>
      <w:r w:rsidR="00597773" w:rsidRPr="00C65C96">
        <w:rPr>
          <w:rFonts w:ascii="Times New Roman" w:eastAsia="Times New Roman" w:hAnsi="Times New Roman" w:cs="Times New Roman"/>
          <w:sz w:val="24"/>
          <w:szCs w:val="24"/>
          <w:lang w:eastAsia="lv-LV"/>
        </w:rPr>
        <w:t xml:space="preserve">”, </w:t>
      </w:r>
      <w:r w:rsidR="00597773" w:rsidRPr="00C65C96">
        <w:rPr>
          <w:rFonts w:ascii="Times New Roman" w:hAnsi="Times New Roman" w:cs="Times New Roman"/>
          <w:bCs/>
          <w:sz w:val="24"/>
          <w:szCs w:val="24"/>
        </w:rPr>
        <w:t>Smiltenes sidra darītava u.c.), koka izstrādājumu un mēbeļu ražošana</w:t>
      </w:r>
      <w:r w:rsidRPr="00C65C96">
        <w:rPr>
          <w:rFonts w:ascii="Times New Roman" w:hAnsi="Times New Roman" w:cs="Times New Roman"/>
          <w:sz w:val="24"/>
          <w:szCs w:val="24"/>
        </w:rPr>
        <w:t xml:space="preserve"> </w:t>
      </w:r>
      <w:r w:rsidR="00597773" w:rsidRPr="00C65C96">
        <w:rPr>
          <w:rFonts w:ascii="Times New Roman" w:hAnsi="Times New Roman" w:cs="Times New Roman"/>
          <w:sz w:val="24"/>
          <w:szCs w:val="24"/>
        </w:rPr>
        <w:t xml:space="preserve">(piemēram, </w:t>
      </w:r>
      <w:proofErr w:type="spellStart"/>
      <w:r w:rsidR="00597773" w:rsidRPr="00C65C96">
        <w:rPr>
          <w:rFonts w:ascii="Times New Roman" w:hAnsi="Times New Roman" w:cs="Times New Roman"/>
          <w:sz w:val="24"/>
          <w:szCs w:val="24"/>
        </w:rPr>
        <w:t>sia</w:t>
      </w:r>
      <w:proofErr w:type="spellEnd"/>
      <w:r w:rsidR="00597773" w:rsidRPr="00C65C96">
        <w:rPr>
          <w:rFonts w:ascii="Times New Roman" w:hAnsi="Times New Roman" w:cs="Times New Roman"/>
          <w:sz w:val="24"/>
          <w:szCs w:val="24"/>
        </w:rPr>
        <w:t xml:space="preserve"> Dores, SIA </w:t>
      </w:r>
      <w:proofErr w:type="spellStart"/>
      <w:r w:rsidR="00597773" w:rsidRPr="00C65C96">
        <w:rPr>
          <w:rStyle w:val="Emphasis"/>
          <w:rFonts w:ascii="Times New Roman" w:hAnsi="Times New Roman" w:cs="Times New Roman"/>
          <w:i w:val="0"/>
          <w:sz w:val="24"/>
          <w:szCs w:val="24"/>
        </w:rPr>
        <w:t>Eco</w:t>
      </w:r>
      <w:proofErr w:type="spellEnd"/>
      <w:r w:rsidR="00597773" w:rsidRPr="00C65C96">
        <w:rPr>
          <w:rFonts w:ascii="Times New Roman" w:hAnsi="Times New Roman" w:cs="Times New Roman"/>
          <w:i/>
          <w:sz w:val="24"/>
          <w:szCs w:val="24"/>
        </w:rPr>
        <w:t xml:space="preserve"> </w:t>
      </w:r>
      <w:proofErr w:type="spellStart"/>
      <w:r w:rsidR="00597773" w:rsidRPr="00C65C96">
        <w:rPr>
          <w:rStyle w:val="Emphasis"/>
          <w:rFonts w:ascii="Times New Roman" w:hAnsi="Times New Roman" w:cs="Times New Roman"/>
          <w:i w:val="0"/>
          <w:sz w:val="24"/>
          <w:szCs w:val="24"/>
        </w:rPr>
        <w:t>House</w:t>
      </w:r>
      <w:proofErr w:type="spellEnd"/>
      <w:r w:rsidR="00597773" w:rsidRPr="00C65C96">
        <w:rPr>
          <w:rFonts w:ascii="Times New Roman" w:hAnsi="Times New Roman" w:cs="Times New Roman"/>
          <w:i/>
          <w:sz w:val="24"/>
          <w:szCs w:val="24"/>
        </w:rPr>
        <w:t xml:space="preserve"> </w:t>
      </w:r>
      <w:proofErr w:type="spellStart"/>
      <w:r w:rsidR="00597773" w:rsidRPr="00C65C96">
        <w:rPr>
          <w:rStyle w:val="Emphasis"/>
          <w:rFonts w:ascii="Times New Roman" w:hAnsi="Times New Roman" w:cs="Times New Roman"/>
          <w:i w:val="0"/>
          <w:sz w:val="24"/>
          <w:szCs w:val="24"/>
        </w:rPr>
        <w:t>International</w:t>
      </w:r>
      <w:proofErr w:type="spellEnd"/>
      <w:r w:rsidR="00597773" w:rsidRPr="00C65C96">
        <w:rPr>
          <w:rStyle w:val="Emphasis"/>
          <w:rFonts w:ascii="Times New Roman" w:hAnsi="Times New Roman" w:cs="Times New Roman"/>
          <w:sz w:val="24"/>
          <w:szCs w:val="24"/>
        </w:rPr>
        <w:t xml:space="preserve">, </w:t>
      </w:r>
      <w:r w:rsidR="00C0438A" w:rsidRPr="00C0438A">
        <w:rPr>
          <w:rStyle w:val="Emphasis"/>
          <w:rFonts w:ascii="Times New Roman" w:hAnsi="Times New Roman" w:cs="Times New Roman"/>
          <w:i w:val="0"/>
          <w:sz w:val="24"/>
          <w:szCs w:val="24"/>
        </w:rPr>
        <w:t xml:space="preserve">SIA </w:t>
      </w:r>
      <w:proofErr w:type="spellStart"/>
      <w:r w:rsidR="00597773" w:rsidRPr="00C65C96">
        <w:rPr>
          <w:rFonts w:ascii="Times New Roman" w:hAnsi="Times New Roman" w:cs="Times New Roman"/>
          <w:sz w:val="24"/>
          <w:szCs w:val="24"/>
        </w:rPr>
        <w:t>B</w:t>
      </w:r>
      <w:r w:rsidR="00C0438A">
        <w:rPr>
          <w:rFonts w:ascii="Times New Roman" w:hAnsi="Times New Roman" w:cs="Times New Roman"/>
          <w:sz w:val="24"/>
          <w:szCs w:val="24"/>
        </w:rPr>
        <w:t>yko</w:t>
      </w:r>
      <w:proofErr w:type="spellEnd"/>
      <w:r w:rsidR="00597773" w:rsidRPr="00C65C96">
        <w:rPr>
          <w:rFonts w:ascii="Times New Roman" w:hAnsi="Times New Roman" w:cs="Times New Roman"/>
          <w:sz w:val="24"/>
          <w:szCs w:val="24"/>
        </w:rPr>
        <w:t xml:space="preserve"> – </w:t>
      </w:r>
      <w:proofErr w:type="spellStart"/>
      <w:r w:rsidR="00597773" w:rsidRPr="00C65C96">
        <w:rPr>
          <w:rFonts w:ascii="Times New Roman" w:hAnsi="Times New Roman" w:cs="Times New Roman"/>
          <w:sz w:val="24"/>
          <w:szCs w:val="24"/>
        </w:rPr>
        <w:t>L</w:t>
      </w:r>
      <w:r w:rsidR="00C0438A">
        <w:rPr>
          <w:rFonts w:ascii="Times New Roman" w:hAnsi="Times New Roman" w:cs="Times New Roman"/>
          <w:sz w:val="24"/>
          <w:szCs w:val="24"/>
        </w:rPr>
        <w:t>at</w:t>
      </w:r>
      <w:proofErr w:type="spellEnd"/>
      <w:r w:rsidR="00597773" w:rsidRPr="00C65C96">
        <w:rPr>
          <w:rFonts w:ascii="Times New Roman" w:hAnsi="Times New Roman" w:cs="Times New Roman"/>
          <w:sz w:val="24"/>
          <w:szCs w:val="24"/>
        </w:rPr>
        <w:t xml:space="preserve">, </w:t>
      </w:r>
      <w:r w:rsidR="00597773" w:rsidRPr="00C65C96">
        <w:rPr>
          <w:rFonts w:ascii="Times New Roman" w:eastAsia="Times New Roman" w:hAnsi="Times New Roman" w:cs="Times New Roman"/>
          <w:sz w:val="24"/>
          <w:szCs w:val="24"/>
          <w:lang w:eastAsia="lv-LV"/>
        </w:rPr>
        <w:t>SIA „</w:t>
      </w:r>
      <w:proofErr w:type="spellStart"/>
      <w:r w:rsidR="00597773" w:rsidRPr="00C65C96">
        <w:rPr>
          <w:rFonts w:ascii="Times New Roman" w:eastAsia="Times New Roman" w:hAnsi="Times New Roman" w:cs="Times New Roman"/>
          <w:sz w:val="24"/>
          <w:szCs w:val="24"/>
          <w:lang w:eastAsia="lv-LV"/>
        </w:rPr>
        <w:t>Wendi</w:t>
      </w:r>
      <w:proofErr w:type="spellEnd"/>
      <w:r w:rsidR="00597773" w:rsidRPr="00C65C96">
        <w:rPr>
          <w:rFonts w:ascii="Times New Roman" w:eastAsia="Times New Roman" w:hAnsi="Times New Roman" w:cs="Times New Roman"/>
          <w:sz w:val="24"/>
          <w:szCs w:val="24"/>
          <w:lang w:eastAsia="lv-LV"/>
        </w:rPr>
        <w:t xml:space="preserve"> </w:t>
      </w:r>
      <w:proofErr w:type="spellStart"/>
      <w:r w:rsidR="00597773" w:rsidRPr="00C65C96">
        <w:rPr>
          <w:rFonts w:ascii="Times New Roman" w:eastAsia="Times New Roman" w:hAnsi="Times New Roman" w:cs="Times New Roman"/>
          <w:sz w:val="24"/>
          <w:szCs w:val="24"/>
          <w:lang w:eastAsia="lv-LV"/>
        </w:rPr>
        <w:t>Toys</w:t>
      </w:r>
      <w:proofErr w:type="spellEnd"/>
      <w:r w:rsidR="00597773" w:rsidRPr="00C65C96">
        <w:rPr>
          <w:rFonts w:ascii="Times New Roman" w:eastAsia="Times New Roman" w:hAnsi="Times New Roman" w:cs="Times New Roman"/>
          <w:sz w:val="24"/>
          <w:szCs w:val="24"/>
          <w:lang w:eastAsia="lv-LV"/>
        </w:rPr>
        <w:t>”, SIA „</w:t>
      </w:r>
      <w:proofErr w:type="spellStart"/>
      <w:r w:rsidR="00597773" w:rsidRPr="00C65C96">
        <w:rPr>
          <w:rFonts w:ascii="Times New Roman" w:eastAsia="Times New Roman" w:hAnsi="Times New Roman" w:cs="Times New Roman"/>
          <w:sz w:val="24"/>
          <w:szCs w:val="24"/>
          <w:lang w:eastAsia="lv-LV"/>
        </w:rPr>
        <w:t>Stora</w:t>
      </w:r>
      <w:proofErr w:type="spellEnd"/>
      <w:r w:rsidR="00597773" w:rsidRPr="00C65C96">
        <w:rPr>
          <w:rFonts w:ascii="Times New Roman" w:eastAsia="Times New Roman" w:hAnsi="Times New Roman" w:cs="Times New Roman"/>
          <w:sz w:val="24"/>
          <w:szCs w:val="24"/>
          <w:lang w:eastAsia="lv-LV"/>
        </w:rPr>
        <w:t xml:space="preserve"> </w:t>
      </w:r>
      <w:proofErr w:type="spellStart"/>
      <w:r w:rsidR="00597773" w:rsidRPr="00C65C96">
        <w:rPr>
          <w:rFonts w:ascii="Times New Roman" w:eastAsia="Times New Roman" w:hAnsi="Times New Roman" w:cs="Times New Roman"/>
          <w:sz w:val="24"/>
          <w:szCs w:val="24"/>
          <w:lang w:eastAsia="lv-LV"/>
        </w:rPr>
        <w:t>Enso</w:t>
      </w:r>
      <w:proofErr w:type="spellEnd"/>
      <w:r w:rsidR="00597773" w:rsidRPr="00C65C96">
        <w:rPr>
          <w:rFonts w:ascii="Times New Roman" w:eastAsia="Times New Roman" w:hAnsi="Times New Roman" w:cs="Times New Roman"/>
          <w:sz w:val="24"/>
          <w:szCs w:val="24"/>
          <w:lang w:eastAsia="lv-LV"/>
        </w:rPr>
        <w:t xml:space="preserve"> Latvija” u.c.).</w:t>
      </w:r>
      <w:r w:rsidR="009F5521" w:rsidRPr="00C65C96">
        <w:rPr>
          <w:rFonts w:ascii="Times New Roman" w:eastAsia="Times New Roman" w:hAnsi="Times New Roman" w:cs="Times New Roman"/>
          <w:sz w:val="24"/>
          <w:szCs w:val="24"/>
          <w:lang w:eastAsia="lv-LV"/>
        </w:rPr>
        <w:t xml:space="preserve"> Veiksmīgi darbojas un attīstās arī metālapstrādes un tādu inovatīvo industriju uzņē</w:t>
      </w:r>
      <w:r w:rsidR="00C0438A">
        <w:rPr>
          <w:rFonts w:ascii="Times New Roman" w:eastAsia="Times New Roman" w:hAnsi="Times New Roman" w:cs="Times New Roman"/>
          <w:sz w:val="24"/>
          <w:szCs w:val="24"/>
          <w:lang w:eastAsia="lv-LV"/>
        </w:rPr>
        <w:t>mumi kā, piemēram, SIA „</w:t>
      </w:r>
      <w:proofErr w:type="spellStart"/>
      <w:r w:rsidR="00C0438A">
        <w:rPr>
          <w:rFonts w:ascii="Times New Roman" w:eastAsia="Times New Roman" w:hAnsi="Times New Roman" w:cs="Times New Roman"/>
          <w:sz w:val="24"/>
          <w:szCs w:val="24"/>
          <w:lang w:eastAsia="lv-LV"/>
        </w:rPr>
        <w:t>Fastr</w:t>
      </w:r>
      <w:proofErr w:type="spellEnd"/>
      <w:r w:rsidR="00C0438A">
        <w:rPr>
          <w:rFonts w:ascii="Times New Roman" w:eastAsia="Times New Roman" w:hAnsi="Times New Roman" w:cs="Times New Roman"/>
          <w:sz w:val="24"/>
          <w:szCs w:val="24"/>
          <w:lang w:eastAsia="lv-LV"/>
        </w:rPr>
        <w:t xml:space="preserve">” </w:t>
      </w:r>
      <w:r w:rsidR="009F5521" w:rsidRPr="00C65C96">
        <w:rPr>
          <w:rFonts w:ascii="Times New Roman" w:eastAsia="Times New Roman" w:hAnsi="Times New Roman" w:cs="Times New Roman"/>
          <w:sz w:val="24"/>
          <w:szCs w:val="24"/>
          <w:lang w:eastAsia="lv-LV"/>
        </w:rPr>
        <w:t xml:space="preserve">- </w:t>
      </w:r>
      <w:r w:rsidR="009F5521" w:rsidRPr="00C65C96">
        <w:rPr>
          <w:rFonts w:ascii="Times New Roman" w:hAnsi="Times New Roman" w:cs="Times New Roman"/>
          <w:sz w:val="24"/>
          <w:szCs w:val="24"/>
        </w:rPr>
        <w:t xml:space="preserve">veido ātrlasīšanas aplikāciju </w:t>
      </w:r>
      <w:proofErr w:type="spellStart"/>
      <w:r w:rsidR="009F5521" w:rsidRPr="00C65C96">
        <w:rPr>
          <w:rFonts w:ascii="Times New Roman" w:hAnsi="Times New Roman" w:cs="Times New Roman"/>
          <w:sz w:val="24"/>
          <w:szCs w:val="24"/>
        </w:rPr>
        <w:t>iOS</w:t>
      </w:r>
      <w:proofErr w:type="spellEnd"/>
      <w:r w:rsidR="009F5521" w:rsidRPr="00C65C96">
        <w:rPr>
          <w:rFonts w:ascii="Times New Roman" w:hAnsi="Times New Roman" w:cs="Times New Roman"/>
          <w:sz w:val="24"/>
          <w:szCs w:val="24"/>
        </w:rPr>
        <w:t xml:space="preserve"> iekārtām, </w:t>
      </w:r>
      <w:r w:rsidR="009F5521" w:rsidRPr="00C65C96">
        <w:rPr>
          <w:rStyle w:val="st"/>
          <w:rFonts w:ascii="Times New Roman" w:hAnsi="Times New Roman" w:cs="Times New Roman"/>
          <w:sz w:val="24"/>
          <w:szCs w:val="24"/>
        </w:rPr>
        <w:t>dizaina un multimediju uzņēmums</w:t>
      </w:r>
      <w:r w:rsidR="009F5521" w:rsidRPr="00C65C96">
        <w:rPr>
          <w:rFonts w:ascii="Times New Roman" w:eastAsia="Times New Roman" w:hAnsi="Times New Roman" w:cs="Times New Roman"/>
          <w:sz w:val="24"/>
          <w:szCs w:val="24"/>
          <w:lang w:eastAsia="lv-LV"/>
        </w:rPr>
        <w:t xml:space="preserve"> SIA „</w:t>
      </w:r>
      <w:proofErr w:type="spellStart"/>
      <w:r w:rsidR="009F5521" w:rsidRPr="00C65C96">
        <w:rPr>
          <w:rFonts w:ascii="Times New Roman" w:eastAsia="Times New Roman" w:hAnsi="Times New Roman" w:cs="Times New Roman"/>
          <w:sz w:val="24"/>
          <w:szCs w:val="24"/>
          <w:lang w:eastAsia="lv-LV"/>
        </w:rPr>
        <w:t>Epata</w:t>
      </w:r>
      <w:proofErr w:type="spellEnd"/>
      <w:r w:rsidR="009F5521" w:rsidRPr="00C65C96">
        <w:rPr>
          <w:rFonts w:ascii="Times New Roman" w:eastAsia="Times New Roman" w:hAnsi="Times New Roman" w:cs="Times New Roman"/>
          <w:sz w:val="24"/>
          <w:szCs w:val="24"/>
          <w:lang w:eastAsia="lv-LV"/>
        </w:rPr>
        <w:t xml:space="preserve"> Studio”, SIA „80 Art”, kas piedāvā </w:t>
      </w:r>
      <w:r w:rsidR="009F5521" w:rsidRPr="00C65C96">
        <w:rPr>
          <w:rFonts w:ascii="Times New Roman" w:hAnsi="Times New Roman" w:cs="Times New Roman"/>
          <w:sz w:val="24"/>
          <w:szCs w:val="24"/>
        </w:rPr>
        <w:t xml:space="preserve">interaktīvas reklāmas izveides iespēju tiešsaistē, </w:t>
      </w:r>
      <w:r w:rsidR="009F5521" w:rsidRPr="00C65C96">
        <w:rPr>
          <w:rFonts w:ascii="Times New Roman" w:eastAsia="Times New Roman" w:hAnsi="Times New Roman" w:cs="Times New Roman"/>
          <w:sz w:val="24"/>
          <w:szCs w:val="24"/>
          <w:lang w:eastAsia="lv-LV"/>
        </w:rPr>
        <w:t>SIA „</w:t>
      </w:r>
      <w:proofErr w:type="spellStart"/>
      <w:r w:rsidR="009F5521" w:rsidRPr="00C65C96">
        <w:rPr>
          <w:rFonts w:ascii="Times New Roman" w:eastAsia="Times New Roman" w:hAnsi="Times New Roman" w:cs="Times New Roman"/>
          <w:sz w:val="24"/>
          <w:szCs w:val="24"/>
          <w:lang w:eastAsia="lv-LV"/>
        </w:rPr>
        <w:t>Wunderkraut</w:t>
      </w:r>
      <w:proofErr w:type="spellEnd"/>
      <w:r w:rsidR="009F5521" w:rsidRPr="00C65C96">
        <w:rPr>
          <w:rFonts w:ascii="Times New Roman" w:eastAsia="Times New Roman" w:hAnsi="Times New Roman" w:cs="Times New Roman"/>
          <w:sz w:val="24"/>
          <w:szCs w:val="24"/>
          <w:lang w:eastAsia="lv-LV"/>
        </w:rPr>
        <w:t xml:space="preserve"> </w:t>
      </w:r>
      <w:proofErr w:type="spellStart"/>
      <w:r w:rsidR="009F5521" w:rsidRPr="00C65C96">
        <w:rPr>
          <w:rFonts w:ascii="Times New Roman" w:eastAsia="Times New Roman" w:hAnsi="Times New Roman" w:cs="Times New Roman"/>
          <w:sz w:val="24"/>
          <w:szCs w:val="24"/>
          <w:lang w:eastAsia="lv-LV"/>
        </w:rPr>
        <w:t>Latvia</w:t>
      </w:r>
      <w:proofErr w:type="spellEnd"/>
      <w:r w:rsidR="009F5521" w:rsidRPr="00C65C96">
        <w:rPr>
          <w:rFonts w:ascii="Times New Roman" w:eastAsia="Times New Roman" w:hAnsi="Times New Roman" w:cs="Times New Roman"/>
          <w:sz w:val="24"/>
          <w:szCs w:val="24"/>
          <w:lang w:eastAsia="lv-LV"/>
        </w:rPr>
        <w:t xml:space="preserve">  - </w:t>
      </w:r>
      <w:r w:rsidR="009F5521" w:rsidRPr="00C65C96">
        <w:rPr>
          <w:rFonts w:ascii="Times New Roman" w:hAnsi="Times New Roman" w:cs="Times New Roman"/>
          <w:sz w:val="24"/>
          <w:szCs w:val="24"/>
        </w:rPr>
        <w:t xml:space="preserve">nodarbojas ar </w:t>
      </w:r>
      <w:proofErr w:type="spellStart"/>
      <w:r w:rsidR="009F5521" w:rsidRPr="00C65C96">
        <w:rPr>
          <w:rFonts w:ascii="Times New Roman" w:hAnsi="Times New Roman" w:cs="Times New Roman"/>
          <w:sz w:val="24"/>
          <w:szCs w:val="24"/>
        </w:rPr>
        <w:t>web</w:t>
      </w:r>
      <w:proofErr w:type="spellEnd"/>
      <w:r w:rsidR="009F5521" w:rsidRPr="00C65C96">
        <w:rPr>
          <w:rFonts w:ascii="Times New Roman" w:hAnsi="Times New Roman" w:cs="Times New Roman"/>
          <w:sz w:val="24"/>
          <w:szCs w:val="24"/>
        </w:rPr>
        <w:t xml:space="preserve"> projektu izstrādi, kas ir balstīti uz atvērtā koda programmatūru </w:t>
      </w:r>
      <w:proofErr w:type="spellStart"/>
      <w:r w:rsidR="009F5521" w:rsidRPr="00C65C96">
        <w:rPr>
          <w:rFonts w:ascii="Times New Roman" w:hAnsi="Times New Roman" w:cs="Times New Roman"/>
          <w:sz w:val="24"/>
          <w:szCs w:val="24"/>
        </w:rPr>
        <w:t>Drupal</w:t>
      </w:r>
      <w:proofErr w:type="spellEnd"/>
      <w:r w:rsidR="009F5521" w:rsidRPr="00C65C96">
        <w:rPr>
          <w:rFonts w:ascii="Times New Roman" w:hAnsi="Times New Roman" w:cs="Times New Roman"/>
          <w:sz w:val="24"/>
          <w:szCs w:val="24"/>
        </w:rPr>
        <w:t>.</w:t>
      </w:r>
      <w:r w:rsidR="009F5521" w:rsidRPr="009F5521">
        <w:rPr>
          <w:rFonts w:ascii="Times New Roman" w:hAnsi="Times New Roman" w:cs="Times New Roman"/>
          <w:sz w:val="24"/>
          <w:szCs w:val="24"/>
        </w:rPr>
        <w:t xml:space="preserve"> </w:t>
      </w:r>
    </w:p>
    <w:p w:rsidR="00E93D66" w:rsidRPr="00DE2E71" w:rsidRDefault="00E93D66" w:rsidP="00CF2B33">
      <w:pPr>
        <w:pStyle w:val="Default"/>
        <w:spacing w:after="120"/>
        <w:jc w:val="both"/>
        <w:rPr>
          <w:rFonts w:ascii="Times New Roman" w:hAnsi="Times New Roman" w:cs="Times New Roman"/>
          <w:color w:val="auto"/>
        </w:rPr>
      </w:pPr>
      <w:r w:rsidRPr="00DE2E71">
        <w:rPr>
          <w:rFonts w:ascii="Times New Roman" w:hAnsi="Times New Roman" w:cs="Times New Roman"/>
          <w:color w:val="auto"/>
        </w:rPr>
        <w:t xml:space="preserve">Pēc informācijas, kas pieejama Lursoft datubāzē par IT nozarei atbilstošajiem NACE kodiem, 2013.gadā Vidzemes reģionā kopumā bija reģistrēti 156 uzņēmumi (gan ražojoši uzņēmumi, gan pakalpojumu sniedzēji). No kuriem: </w:t>
      </w:r>
    </w:p>
    <w:p w:rsidR="00E93D66" w:rsidRPr="00DE2E71" w:rsidRDefault="00E93D66" w:rsidP="00856637">
      <w:pPr>
        <w:pStyle w:val="Default"/>
        <w:numPr>
          <w:ilvl w:val="0"/>
          <w:numId w:val="13"/>
        </w:numPr>
        <w:spacing w:after="16"/>
        <w:jc w:val="both"/>
        <w:rPr>
          <w:rFonts w:ascii="Times New Roman" w:hAnsi="Times New Roman" w:cs="Times New Roman"/>
          <w:color w:val="auto"/>
        </w:rPr>
      </w:pPr>
      <w:r w:rsidRPr="00DE2E71">
        <w:rPr>
          <w:rFonts w:ascii="Times New Roman" w:hAnsi="Times New Roman" w:cs="Times New Roman"/>
          <w:color w:val="auto"/>
        </w:rPr>
        <w:t xml:space="preserve">C262 Datoru un </w:t>
      </w:r>
      <w:proofErr w:type="spellStart"/>
      <w:r w:rsidRPr="00DE2E71">
        <w:rPr>
          <w:rFonts w:ascii="Times New Roman" w:hAnsi="Times New Roman" w:cs="Times New Roman"/>
          <w:color w:val="auto"/>
        </w:rPr>
        <w:t>perifēro</w:t>
      </w:r>
      <w:proofErr w:type="spellEnd"/>
      <w:r w:rsidRPr="00DE2E71">
        <w:rPr>
          <w:rFonts w:ascii="Times New Roman" w:hAnsi="Times New Roman" w:cs="Times New Roman"/>
          <w:color w:val="auto"/>
        </w:rPr>
        <w:t xml:space="preserve"> iekārtu ražošana (1 uzņēmums Valmierā); </w:t>
      </w:r>
    </w:p>
    <w:p w:rsidR="00E93D66" w:rsidRPr="00DE2E71" w:rsidRDefault="00E93D66" w:rsidP="00856637">
      <w:pPr>
        <w:pStyle w:val="Default"/>
        <w:numPr>
          <w:ilvl w:val="0"/>
          <w:numId w:val="13"/>
        </w:numPr>
        <w:jc w:val="both"/>
        <w:rPr>
          <w:rFonts w:ascii="Times New Roman" w:hAnsi="Times New Roman" w:cs="Times New Roman"/>
          <w:color w:val="auto"/>
        </w:rPr>
      </w:pPr>
      <w:r w:rsidRPr="00DE2E71">
        <w:rPr>
          <w:rFonts w:ascii="Times New Roman" w:hAnsi="Times New Roman" w:cs="Times New Roman"/>
          <w:color w:val="auto"/>
        </w:rPr>
        <w:t xml:space="preserve">J582 Datorprogrammu tiražēšana; </w:t>
      </w:r>
    </w:p>
    <w:p w:rsidR="00E93D66" w:rsidRPr="00DE2E71" w:rsidRDefault="00E93D66" w:rsidP="00856637">
      <w:pPr>
        <w:pStyle w:val="ListParagraph"/>
        <w:numPr>
          <w:ilvl w:val="1"/>
          <w:numId w:val="13"/>
        </w:numPr>
        <w:autoSpaceDE w:val="0"/>
        <w:autoSpaceDN w:val="0"/>
        <w:adjustRightInd w:val="0"/>
        <w:spacing w:before="0" w:after="6"/>
        <w:contextualSpacing/>
      </w:pPr>
      <w:r w:rsidRPr="00DE2E71">
        <w:t xml:space="preserve">J58.21 Datorspēļu tiražēšana (0 uzņēmumi); </w:t>
      </w:r>
    </w:p>
    <w:p w:rsidR="00E93D66" w:rsidRPr="00DE2E71" w:rsidRDefault="00E93D66" w:rsidP="00856637">
      <w:pPr>
        <w:pStyle w:val="ListParagraph"/>
        <w:numPr>
          <w:ilvl w:val="1"/>
          <w:numId w:val="13"/>
        </w:numPr>
        <w:autoSpaceDE w:val="0"/>
        <w:autoSpaceDN w:val="0"/>
        <w:adjustRightInd w:val="0"/>
        <w:spacing w:before="0"/>
        <w:contextualSpacing/>
      </w:pPr>
      <w:r w:rsidRPr="00DE2E71">
        <w:t xml:space="preserve">J58.29 Citu programmatūru tiražēšana (0 uzņēmumi); </w:t>
      </w:r>
    </w:p>
    <w:p w:rsidR="00E93D66" w:rsidRPr="00DE2E71" w:rsidRDefault="00E93D66" w:rsidP="00856637">
      <w:pPr>
        <w:pStyle w:val="ListParagraph"/>
        <w:numPr>
          <w:ilvl w:val="0"/>
          <w:numId w:val="13"/>
        </w:numPr>
        <w:autoSpaceDE w:val="0"/>
        <w:autoSpaceDN w:val="0"/>
        <w:adjustRightInd w:val="0"/>
        <w:spacing w:before="0"/>
        <w:contextualSpacing/>
      </w:pPr>
      <w:r w:rsidRPr="00DE2E71">
        <w:lastRenderedPageBreak/>
        <w:t xml:space="preserve">J62 </w:t>
      </w:r>
      <w:proofErr w:type="spellStart"/>
      <w:r w:rsidRPr="00DE2E71">
        <w:t>Datorprogrammēšana</w:t>
      </w:r>
      <w:proofErr w:type="spellEnd"/>
      <w:r w:rsidRPr="00DE2E71">
        <w:t xml:space="preserve">, konsultēšana un saistītās darbības; </w:t>
      </w:r>
    </w:p>
    <w:p w:rsidR="00E93D66" w:rsidRPr="00DE2E71" w:rsidRDefault="00E93D66" w:rsidP="00856637">
      <w:pPr>
        <w:pStyle w:val="ListParagraph"/>
        <w:numPr>
          <w:ilvl w:val="1"/>
          <w:numId w:val="13"/>
        </w:numPr>
        <w:autoSpaceDE w:val="0"/>
        <w:autoSpaceDN w:val="0"/>
        <w:adjustRightInd w:val="0"/>
        <w:spacing w:before="0" w:after="6"/>
        <w:contextualSpacing/>
      </w:pPr>
      <w:r w:rsidRPr="00DE2E71">
        <w:t xml:space="preserve">J62.01 </w:t>
      </w:r>
      <w:proofErr w:type="spellStart"/>
      <w:r w:rsidRPr="00DE2E71">
        <w:t>Datorprogrammēšana</w:t>
      </w:r>
      <w:proofErr w:type="spellEnd"/>
      <w:r w:rsidRPr="00DE2E71">
        <w:t xml:space="preserve"> (37 uzņēmumi); </w:t>
      </w:r>
    </w:p>
    <w:p w:rsidR="00E93D66" w:rsidRPr="00DE2E71" w:rsidRDefault="00E93D66" w:rsidP="00856637">
      <w:pPr>
        <w:pStyle w:val="ListParagraph"/>
        <w:numPr>
          <w:ilvl w:val="1"/>
          <w:numId w:val="13"/>
        </w:numPr>
        <w:autoSpaceDE w:val="0"/>
        <w:autoSpaceDN w:val="0"/>
        <w:adjustRightInd w:val="0"/>
        <w:spacing w:before="0" w:after="6"/>
        <w:contextualSpacing/>
      </w:pPr>
      <w:r w:rsidRPr="00DE2E71">
        <w:t xml:space="preserve">J62.02 Konsultēšana datoru pielietojumu jautājumos (24 uzņēmumi); </w:t>
      </w:r>
    </w:p>
    <w:p w:rsidR="00E93D66" w:rsidRPr="00DE2E71" w:rsidRDefault="00E93D66" w:rsidP="00856637">
      <w:pPr>
        <w:pStyle w:val="ListParagraph"/>
        <w:numPr>
          <w:ilvl w:val="1"/>
          <w:numId w:val="13"/>
        </w:numPr>
        <w:autoSpaceDE w:val="0"/>
        <w:autoSpaceDN w:val="0"/>
        <w:adjustRightInd w:val="0"/>
        <w:spacing w:before="0" w:after="6"/>
        <w:contextualSpacing/>
      </w:pPr>
      <w:r w:rsidRPr="00DE2E71">
        <w:t xml:space="preserve">J62.03 </w:t>
      </w:r>
      <w:proofErr w:type="spellStart"/>
      <w:r w:rsidRPr="00DE2E71">
        <w:t>Datoriekārtu</w:t>
      </w:r>
      <w:proofErr w:type="spellEnd"/>
      <w:r w:rsidRPr="00DE2E71">
        <w:t xml:space="preserve"> darbības pārvaldīšana (11 uzņēmumi); </w:t>
      </w:r>
    </w:p>
    <w:p w:rsidR="00E93D66" w:rsidRPr="00DE2E71" w:rsidRDefault="00E93D66" w:rsidP="00856637">
      <w:pPr>
        <w:pStyle w:val="ListParagraph"/>
        <w:numPr>
          <w:ilvl w:val="1"/>
          <w:numId w:val="13"/>
        </w:numPr>
        <w:autoSpaceDE w:val="0"/>
        <w:autoSpaceDN w:val="0"/>
        <w:adjustRightInd w:val="0"/>
        <w:spacing w:before="0"/>
        <w:contextualSpacing/>
      </w:pPr>
      <w:r w:rsidRPr="00DE2E71">
        <w:t xml:space="preserve">J62.09 Citi informācijas tehnoloģiju un datoru pakalpojumi (39 uzņēmumi); </w:t>
      </w:r>
    </w:p>
    <w:p w:rsidR="00E93D66" w:rsidRPr="00DE2E71" w:rsidRDefault="00E93D66" w:rsidP="00856637">
      <w:pPr>
        <w:pStyle w:val="ListParagraph"/>
        <w:numPr>
          <w:ilvl w:val="0"/>
          <w:numId w:val="13"/>
        </w:numPr>
        <w:autoSpaceDE w:val="0"/>
        <w:autoSpaceDN w:val="0"/>
        <w:adjustRightInd w:val="0"/>
        <w:spacing w:before="0"/>
        <w:contextualSpacing/>
      </w:pPr>
      <w:r w:rsidRPr="00DE2E71">
        <w:t xml:space="preserve">J631 Datu apstrāde, uzturēšana un ar to saistītās darbības; interneta portālu darbība; </w:t>
      </w:r>
    </w:p>
    <w:p w:rsidR="00E93D66" w:rsidRPr="00DE2E71" w:rsidRDefault="00E93D66" w:rsidP="00856637">
      <w:pPr>
        <w:pStyle w:val="ListParagraph"/>
        <w:numPr>
          <w:ilvl w:val="1"/>
          <w:numId w:val="13"/>
        </w:numPr>
        <w:autoSpaceDE w:val="0"/>
        <w:autoSpaceDN w:val="0"/>
        <w:adjustRightInd w:val="0"/>
        <w:spacing w:before="0" w:after="5"/>
        <w:contextualSpacing/>
      </w:pPr>
      <w:r w:rsidRPr="00DE2E71">
        <w:t xml:space="preserve">J63.11 Datu apstrāde, uzturēšana un ar to saistītās darbības (21 uzņēmums); </w:t>
      </w:r>
    </w:p>
    <w:p w:rsidR="00E93D66" w:rsidRPr="00DE2E71" w:rsidRDefault="00E93D66" w:rsidP="00856637">
      <w:pPr>
        <w:pStyle w:val="ListParagraph"/>
        <w:numPr>
          <w:ilvl w:val="1"/>
          <w:numId w:val="13"/>
        </w:numPr>
        <w:autoSpaceDE w:val="0"/>
        <w:autoSpaceDN w:val="0"/>
        <w:adjustRightInd w:val="0"/>
        <w:spacing w:before="0" w:after="120"/>
        <w:ind w:left="1797" w:hanging="357"/>
        <w:contextualSpacing/>
      </w:pPr>
      <w:r w:rsidRPr="00DE2E71">
        <w:t xml:space="preserve">J63.12 Interneta portālu darbība (14 uzņēmumi); </w:t>
      </w:r>
    </w:p>
    <w:p w:rsidR="00E93D66" w:rsidRPr="00DE2E71" w:rsidRDefault="00E93D66" w:rsidP="00856637">
      <w:pPr>
        <w:pStyle w:val="ListParagraph"/>
        <w:numPr>
          <w:ilvl w:val="1"/>
          <w:numId w:val="13"/>
        </w:numPr>
        <w:autoSpaceDE w:val="0"/>
        <w:autoSpaceDN w:val="0"/>
        <w:adjustRightInd w:val="0"/>
        <w:spacing w:before="0" w:after="120"/>
        <w:ind w:left="1797" w:hanging="357"/>
        <w:contextualSpacing/>
      </w:pPr>
      <w:r w:rsidRPr="00DE2E71">
        <w:t xml:space="preserve">J63.91 Ziņu aģentūru darbība (1 uzņēmums </w:t>
      </w:r>
      <w:proofErr w:type="spellStart"/>
      <w:r w:rsidRPr="00DE2E71">
        <w:t>Amatas</w:t>
      </w:r>
      <w:proofErr w:type="spellEnd"/>
      <w:r w:rsidRPr="00DE2E71">
        <w:t xml:space="preserve"> novadā); </w:t>
      </w:r>
    </w:p>
    <w:p w:rsidR="00E93D66" w:rsidRPr="00DE2E71" w:rsidRDefault="00E93D66" w:rsidP="00856637">
      <w:pPr>
        <w:pStyle w:val="ListParagraph"/>
        <w:numPr>
          <w:ilvl w:val="1"/>
          <w:numId w:val="13"/>
        </w:numPr>
        <w:autoSpaceDE w:val="0"/>
        <w:autoSpaceDN w:val="0"/>
        <w:adjustRightInd w:val="0"/>
        <w:spacing w:before="0" w:after="120"/>
        <w:ind w:left="1797" w:hanging="357"/>
        <w:contextualSpacing/>
      </w:pPr>
      <w:r w:rsidRPr="00DE2E71">
        <w:t>J63.99 Citur neklasificēti informācijas pakalpojumi (9 uzņēmumi)</w:t>
      </w:r>
      <w:r w:rsidR="007131A4">
        <w:t>.</w:t>
      </w:r>
      <w:r w:rsidR="00CF2B33">
        <w:rPr>
          <w:rStyle w:val="FootnoteReference"/>
        </w:rPr>
        <w:footnoteReference w:id="57"/>
      </w:r>
      <w:r w:rsidRPr="00DE2E71">
        <w:t xml:space="preserve"> </w:t>
      </w:r>
    </w:p>
    <w:p w:rsidR="00625CA3" w:rsidRPr="00601ECA" w:rsidRDefault="00625CA3" w:rsidP="007131A4">
      <w:pPr>
        <w:spacing w:after="120" w:line="240" w:lineRule="auto"/>
        <w:rPr>
          <w:rFonts w:ascii="Times New Roman" w:hAnsi="Times New Roman" w:cs="Times New Roman"/>
          <w:sz w:val="24"/>
          <w:szCs w:val="24"/>
        </w:rPr>
      </w:pPr>
      <w:r w:rsidRPr="00601ECA">
        <w:rPr>
          <w:rFonts w:ascii="Times New Roman" w:hAnsi="Times New Roman" w:cs="Times New Roman"/>
          <w:sz w:val="24"/>
          <w:szCs w:val="24"/>
        </w:rPr>
        <w:t xml:space="preserve">Maksātspējīgā pieprasījuma pieaugums, jo īpaši augošos ārējos tirgos rada jaunas iespējas VPR uzņēmumu preču un pakalpojumu </w:t>
      </w:r>
      <w:r w:rsidRPr="007131A4">
        <w:rPr>
          <w:rFonts w:ascii="Times New Roman" w:hAnsi="Times New Roman" w:cs="Times New Roman"/>
          <w:b/>
          <w:sz w:val="24"/>
          <w:szCs w:val="24"/>
        </w:rPr>
        <w:t>eksporta</w:t>
      </w:r>
      <w:r w:rsidRPr="00601ECA">
        <w:rPr>
          <w:rFonts w:ascii="Times New Roman" w:hAnsi="Times New Roman" w:cs="Times New Roman"/>
          <w:sz w:val="24"/>
          <w:szCs w:val="24"/>
        </w:rPr>
        <w:t xml:space="preserve"> attīstībai un ilgtspējīgai diversifikācijai </w:t>
      </w:r>
      <w:r w:rsidR="00CD0CAE">
        <w:rPr>
          <w:rFonts w:ascii="Times New Roman" w:hAnsi="Times New Roman" w:cs="Times New Roman"/>
          <w:sz w:val="24"/>
          <w:szCs w:val="24"/>
        </w:rPr>
        <w:t>eksporta nozarēs.</w:t>
      </w:r>
    </w:p>
    <w:p w:rsidR="00F95AEB" w:rsidRPr="006B7F56" w:rsidRDefault="009F5521" w:rsidP="007131A4">
      <w:pPr>
        <w:spacing w:after="120" w:line="240" w:lineRule="auto"/>
        <w:rPr>
          <w:rFonts w:ascii="Times New Roman" w:hAnsi="Times New Roman" w:cs="Times New Roman"/>
          <w:sz w:val="24"/>
          <w:szCs w:val="24"/>
        </w:rPr>
      </w:pPr>
      <w:r>
        <w:rPr>
          <w:rFonts w:ascii="Times New Roman" w:hAnsi="Times New Roman" w:cs="Times New Roman"/>
          <w:sz w:val="24"/>
          <w:szCs w:val="24"/>
        </w:rPr>
        <w:t>2013. gada 11.</w:t>
      </w:r>
      <w:r w:rsidR="00F95AEB" w:rsidRPr="006B7F56">
        <w:rPr>
          <w:rFonts w:ascii="Times New Roman" w:hAnsi="Times New Roman" w:cs="Times New Roman"/>
          <w:sz w:val="24"/>
          <w:szCs w:val="24"/>
        </w:rPr>
        <w:t>decem</w:t>
      </w:r>
      <w:r w:rsidR="00DE2E71">
        <w:rPr>
          <w:rFonts w:ascii="Times New Roman" w:hAnsi="Times New Roman" w:cs="Times New Roman"/>
          <w:sz w:val="24"/>
          <w:szCs w:val="24"/>
        </w:rPr>
        <w:t>brī tika paziņoti LIAA un EM</w:t>
      </w:r>
      <w:r w:rsidR="00F95AEB" w:rsidRPr="006B7F56">
        <w:rPr>
          <w:rFonts w:ascii="Times New Roman" w:hAnsi="Times New Roman" w:cs="Times New Roman"/>
          <w:sz w:val="24"/>
          <w:szCs w:val="24"/>
        </w:rPr>
        <w:t xml:space="preserve"> rīkotā konkursa </w:t>
      </w:r>
      <w:r w:rsidR="00F95AEB" w:rsidRPr="007131A4">
        <w:rPr>
          <w:rFonts w:ascii="Times New Roman" w:hAnsi="Times New Roman" w:cs="Times New Roman"/>
          <w:sz w:val="24"/>
          <w:szCs w:val="24"/>
        </w:rPr>
        <w:t>"Eksporta un inovācijas balva</w:t>
      </w:r>
      <w:r w:rsidR="00F95AEB" w:rsidRPr="006B7F56">
        <w:rPr>
          <w:rFonts w:ascii="Times New Roman" w:hAnsi="Times New Roman" w:cs="Times New Roman"/>
          <w:sz w:val="24"/>
          <w:szCs w:val="24"/>
        </w:rPr>
        <w:t xml:space="preserve"> 2013" laureāti. Latvijas uzņēmumi, kas sasnieguši labus rezultātus jaunu un eksportspējīgu produktu ražošanā, vietējā tirgus nodrošināšanā ar augstas kvalitātes pašmāju ražojumiem, inovāciju ieviešanā un rūpnieciskā dizaina izstrādē, balvas sadalīja sešās kategorijās: "Eksporta čempions", "Eksportspējīgākais komersants" lielo un vidējo/ mazo komercsabiedrību grupā, "Importa aizstājējprodukts", "</w:t>
      </w:r>
      <w:proofErr w:type="spellStart"/>
      <w:r w:rsidR="00F95AEB" w:rsidRPr="006B7F56">
        <w:rPr>
          <w:rFonts w:ascii="Times New Roman" w:hAnsi="Times New Roman" w:cs="Times New Roman"/>
          <w:sz w:val="24"/>
          <w:szCs w:val="24"/>
        </w:rPr>
        <w:t>Inovatīvākais</w:t>
      </w:r>
      <w:proofErr w:type="spellEnd"/>
      <w:r w:rsidR="00F95AEB" w:rsidRPr="006B7F56">
        <w:rPr>
          <w:rFonts w:ascii="Times New Roman" w:hAnsi="Times New Roman" w:cs="Times New Roman"/>
          <w:sz w:val="24"/>
          <w:szCs w:val="24"/>
        </w:rPr>
        <w:t xml:space="preserve"> produkts", "Rūpnieciskais dizains"</w:t>
      </w:r>
      <w:r w:rsidR="007131A4">
        <w:rPr>
          <w:rFonts w:ascii="Times New Roman" w:hAnsi="Times New Roman" w:cs="Times New Roman"/>
          <w:sz w:val="24"/>
          <w:szCs w:val="24"/>
        </w:rPr>
        <w:t>.</w:t>
      </w:r>
      <w:r w:rsidR="00F95AEB" w:rsidRPr="006B7F56">
        <w:rPr>
          <w:rStyle w:val="FootnoteReference"/>
          <w:rFonts w:ascii="Times New Roman" w:hAnsi="Times New Roman" w:cs="Times New Roman"/>
          <w:sz w:val="24"/>
          <w:szCs w:val="24"/>
        </w:rPr>
        <w:footnoteReference w:id="58"/>
      </w:r>
    </w:p>
    <w:p w:rsidR="00F95AEB" w:rsidRPr="006B7F56" w:rsidRDefault="00F95AEB"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Kā eksportspējīgākais komersants</w:t>
      </w:r>
      <w:r w:rsidR="007A0FEF" w:rsidRPr="006B7F56">
        <w:rPr>
          <w:rFonts w:ascii="Times New Roman" w:hAnsi="Times New Roman" w:cs="Times New Roman"/>
          <w:sz w:val="24"/>
          <w:szCs w:val="24"/>
        </w:rPr>
        <w:t xml:space="preserve"> lielo</w:t>
      </w:r>
      <w:r w:rsidR="0085062A" w:rsidRPr="006B7F56">
        <w:rPr>
          <w:rFonts w:ascii="Times New Roman" w:hAnsi="Times New Roman" w:cs="Times New Roman"/>
          <w:sz w:val="24"/>
          <w:szCs w:val="24"/>
        </w:rPr>
        <w:t xml:space="preserve"> un</w:t>
      </w:r>
      <w:r w:rsidR="007A0FEF" w:rsidRPr="006B7F56">
        <w:rPr>
          <w:rFonts w:ascii="Times New Roman" w:hAnsi="Times New Roman" w:cs="Times New Roman"/>
          <w:sz w:val="24"/>
          <w:szCs w:val="24"/>
        </w:rPr>
        <w:t xml:space="preserve"> vidējo komercsabiedrību grupā</w:t>
      </w:r>
      <w:r w:rsidRPr="006B7F56">
        <w:rPr>
          <w:rFonts w:ascii="Times New Roman" w:hAnsi="Times New Roman" w:cs="Times New Roman"/>
          <w:sz w:val="24"/>
          <w:szCs w:val="24"/>
        </w:rPr>
        <w:t xml:space="preserve"> Latvijā tika atzīta SIA „VALPRO”, </w:t>
      </w:r>
      <w:r w:rsidR="00052489" w:rsidRPr="006B7F56">
        <w:rPr>
          <w:rFonts w:ascii="Times New Roman" w:hAnsi="Times New Roman" w:cs="Times New Roman"/>
          <w:sz w:val="24"/>
          <w:szCs w:val="24"/>
        </w:rPr>
        <w:t>kas atrodas Valmierā un ir viens no lielākajiem metāla apstrādes uzņēmumiem Baltijas valstīs ar specializāciju metāla kannu, ugunsdzēsības aparātu un to korpusu ražošanā, kā arī gāzes balonu inspicēšanā un atbilstības pārvērtēšanā. „VALPRO” ir viens no Latvijas vadošajiem eksporta uzņēmumiem, kas 93% saražoto produktu piedāvā vairāk kā 25 valstīs ne vien Eiropā, bet arī Austrālijā, Ziemeļamerikā, Āzijā un Āfrikā</w:t>
      </w:r>
      <w:r w:rsidR="00052489" w:rsidRPr="006B7F56">
        <w:rPr>
          <w:rStyle w:val="FootnoteReference"/>
          <w:rFonts w:ascii="Times New Roman" w:hAnsi="Times New Roman" w:cs="Times New Roman"/>
          <w:sz w:val="24"/>
          <w:szCs w:val="24"/>
        </w:rPr>
        <w:footnoteReference w:id="59"/>
      </w:r>
      <w:r w:rsidR="00052489" w:rsidRPr="006B7F56">
        <w:rPr>
          <w:rFonts w:ascii="Times New Roman" w:hAnsi="Times New Roman" w:cs="Times New Roman"/>
          <w:sz w:val="24"/>
          <w:szCs w:val="24"/>
        </w:rPr>
        <w:t>. "</w:t>
      </w:r>
      <w:proofErr w:type="spellStart"/>
      <w:r w:rsidR="00052489" w:rsidRPr="006B7F56">
        <w:rPr>
          <w:rFonts w:ascii="Times New Roman" w:hAnsi="Times New Roman" w:cs="Times New Roman"/>
          <w:sz w:val="24"/>
          <w:szCs w:val="24"/>
        </w:rPr>
        <w:t>Valpro</w:t>
      </w:r>
      <w:proofErr w:type="spellEnd"/>
      <w:r w:rsidR="00052489" w:rsidRPr="006B7F56">
        <w:rPr>
          <w:rFonts w:ascii="Times New Roman" w:hAnsi="Times New Roman" w:cs="Times New Roman"/>
          <w:sz w:val="24"/>
          <w:szCs w:val="24"/>
        </w:rPr>
        <w:t>" pamata tirgus ir Vācija, Lielbritānija, ASV, Itālija, Francija, Skandināvijas valstis, Austrālija</w:t>
      </w:r>
      <w:r w:rsidR="007131A4">
        <w:rPr>
          <w:rFonts w:ascii="Times New Roman" w:hAnsi="Times New Roman" w:cs="Times New Roman"/>
          <w:sz w:val="24"/>
          <w:szCs w:val="24"/>
        </w:rPr>
        <w:t>.</w:t>
      </w:r>
      <w:r w:rsidR="00052489" w:rsidRPr="006B7F56">
        <w:rPr>
          <w:rStyle w:val="FootnoteReference"/>
          <w:rFonts w:ascii="Times New Roman" w:hAnsi="Times New Roman" w:cs="Times New Roman"/>
          <w:sz w:val="24"/>
          <w:szCs w:val="24"/>
        </w:rPr>
        <w:footnoteReference w:id="60"/>
      </w:r>
    </w:p>
    <w:p w:rsidR="007A0FEF" w:rsidRPr="006B7F56" w:rsidRDefault="00D424CB"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Valmieras uzņēmums a/s „Valmieras stikla šķiedra” ir viens no lielākajiem ķīmiskās un tekstila rūpniecības uzņēmumiem Baltijā. </w:t>
      </w:r>
      <w:r w:rsidR="00B2153D" w:rsidRPr="006B7F56">
        <w:rPr>
          <w:rFonts w:ascii="Times New Roman" w:hAnsi="Times New Roman" w:cs="Times New Roman"/>
          <w:sz w:val="24"/>
          <w:szCs w:val="24"/>
        </w:rPr>
        <w:t xml:space="preserve">Tas eksportē uz ārzemēm 97% saražotās produkcijas. Lielākais uzņēmuma eksporta tirgus ir Vācija, otrajā vietā ir ASV, tad </w:t>
      </w:r>
      <w:r w:rsidR="00B2153D" w:rsidRPr="006B7F56">
        <w:rPr>
          <w:rFonts w:ascii="Times New Roman" w:hAnsi="Times New Roman" w:cs="Times New Roman"/>
          <w:sz w:val="24"/>
          <w:szCs w:val="24"/>
        </w:rPr>
        <w:lastRenderedPageBreak/>
        <w:t>Itālija. Uz Krieviju tiek eksportēti 7% produkcijas. Uzņēmums ir pārstāvēts 37 pasaules valstīs</w:t>
      </w:r>
      <w:r w:rsidR="007131A4">
        <w:rPr>
          <w:rFonts w:ascii="Times New Roman" w:hAnsi="Times New Roman" w:cs="Times New Roman"/>
          <w:sz w:val="24"/>
          <w:szCs w:val="24"/>
        </w:rPr>
        <w:t>.</w:t>
      </w:r>
      <w:r w:rsidR="00B2153D" w:rsidRPr="006B7F56">
        <w:rPr>
          <w:rStyle w:val="FootnoteReference"/>
          <w:rFonts w:ascii="Times New Roman" w:hAnsi="Times New Roman" w:cs="Times New Roman"/>
          <w:sz w:val="24"/>
          <w:szCs w:val="24"/>
        </w:rPr>
        <w:footnoteReference w:id="61"/>
      </w:r>
    </w:p>
    <w:p w:rsidR="00240CDC" w:rsidRPr="006B7F56" w:rsidRDefault="00240CDC" w:rsidP="007131A4">
      <w:pPr>
        <w:spacing w:after="120" w:line="240" w:lineRule="auto"/>
        <w:rPr>
          <w:rFonts w:ascii="Times New Roman" w:hAnsi="Times New Roman" w:cs="Times New Roman"/>
          <w:bCs/>
          <w:sz w:val="24"/>
          <w:szCs w:val="24"/>
        </w:rPr>
      </w:pPr>
      <w:r w:rsidRPr="006B7F56">
        <w:rPr>
          <w:rFonts w:ascii="Times New Roman" w:hAnsi="Times New Roman" w:cs="Times New Roman"/>
          <w:bCs/>
          <w:sz w:val="24"/>
          <w:szCs w:val="24"/>
        </w:rPr>
        <w:t>LTRK apbalvo labākos Latvijas eksportētājus. Krišjāņa Valdemāra balva «Latvji, brauciet jūriņā!», kas tiek pieredzes bagātam eksportētājam, 2013.gadā tika pasniegta SIA „</w:t>
      </w:r>
      <w:proofErr w:type="spellStart"/>
      <w:r w:rsidRPr="006B7F56">
        <w:rPr>
          <w:rFonts w:ascii="Times New Roman" w:hAnsi="Times New Roman" w:cs="Times New Roman"/>
          <w:iCs/>
          <w:sz w:val="24"/>
          <w:szCs w:val="24"/>
        </w:rPr>
        <w:t>Staļi</w:t>
      </w:r>
      <w:proofErr w:type="spellEnd"/>
      <w:r w:rsidRPr="006B7F56">
        <w:rPr>
          <w:rFonts w:ascii="Times New Roman" w:hAnsi="Times New Roman" w:cs="Times New Roman"/>
          <w:iCs/>
          <w:sz w:val="24"/>
          <w:szCs w:val="24"/>
        </w:rPr>
        <w:t>”. LTRK b</w:t>
      </w:r>
      <w:r w:rsidRPr="006B7F56">
        <w:rPr>
          <w:rFonts w:ascii="Times New Roman" w:hAnsi="Times New Roman" w:cs="Times New Roman"/>
          <w:bCs/>
          <w:sz w:val="24"/>
          <w:szCs w:val="24"/>
        </w:rPr>
        <w:t xml:space="preserve">alvu izraudzījās piešķirt uzņēmumam, kurš pārliecinoši spējis pārvarēt krīzi ekonomikā, turklāt </w:t>
      </w:r>
      <w:r w:rsidRPr="00C0438A">
        <w:rPr>
          <w:rFonts w:ascii="Times New Roman" w:hAnsi="Times New Roman" w:cs="Times New Roman"/>
          <w:bCs/>
          <w:sz w:val="24"/>
          <w:szCs w:val="24"/>
        </w:rPr>
        <w:t>pārstāv divas no visvairāk krīzē cietušajām nozarēm – būvmateriālu ražošanu un kokrūpniecību</w:t>
      </w:r>
      <w:r w:rsidR="007131A4">
        <w:rPr>
          <w:rFonts w:ascii="Times New Roman" w:hAnsi="Times New Roman" w:cs="Times New Roman"/>
          <w:bCs/>
          <w:sz w:val="24"/>
          <w:szCs w:val="24"/>
        </w:rPr>
        <w:t>.</w:t>
      </w:r>
      <w:r w:rsidRPr="00C0438A">
        <w:rPr>
          <w:rStyle w:val="FootnoteReference"/>
          <w:rFonts w:ascii="Times New Roman" w:hAnsi="Times New Roman" w:cs="Times New Roman"/>
          <w:bCs/>
          <w:sz w:val="24"/>
          <w:szCs w:val="24"/>
        </w:rPr>
        <w:footnoteReference w:id="62"/>
      </w:r>
      <w:r w:rsidRPr="00C0438A">
        <w:rPr>
          <w:rFonts w:ascii="Times New Roman" w:hAnsi="Times New Roman" w:cs="Times New Roman"/>
          <w:bCs/>
          <w:sz w:val="24"/>
          <w:szCs w:val="24"/>
        </w:rPr>
        <w:t xml:space="preserve"> Kokapstrādes kompānija „</w:t>
      </w:r>
      <w:proofErr w:type="spellStart"/>
      <w:r w:rsidRPr="00C0438A">
        <w:rPr>
          <w:rFonts w:ascii="Times New Roman" w:hAnsi="Times New Roman" w:cs="Times New Roman"/>
          <w:bCs/>
          <w:sz w:val="24"/>
          <w:szCs w:val="24"/>
        </w:rPr>
        <w:t>Staļi</w:t>
      </w:r>
      <w:proofErr w:type="spellEnd"/>
      <w:r w:rsidRPr="00C0438A">
        <w:rPr>
          <w:rFonts w:ascii="Times New Roman" w:hAnsi="Times New Roman" w:cs="Times New Roman"/>
          <w:bCs/>
          <w:sz w:val="24"/>
          <w:szCs w:val="24"/>
        </w:rPr>
        <w:t>” ir dibināta 1993. gadā un atrodas Cēsīs ar</w:t>
      </w:r>
      <w:r w:rsidR="00572785" w:rsidRPr="00C0438A">
        <w:rPr>
          <w:rFonts w:ascii="Times New Roman" w:hAnsi="Times New Roman" w:cs="Times New Roman"/>
          <w:bCs/>
          <w:sz w:val="24"/>
          <w:szCs w:val="24"/>
        </w:rPr>
        <w:t xml:space="preserve"> pārstāvniecību Rīgā. Jau 1995.</w:t>
      </w:r>
      <w:r w:rsidRPr="00C0438A">
        <w:rPr>
          <w:rFonts w:ascii="Times New Roman" w:hAnsi="Times New Roman" w:cs="Times New Roman"/>
          <w:bCs/>
          <w:sz w:val="24"/>
          <w:szCs w:val="24"/>
        </w:rPr>
        <w:t>gadā uzsākot līmēto kokmateriā</w:t>
      </w:r>
      <w:r w:rsidR="00572785" w:rsidRPr="00C0438A">
        <w:rPr>
          <w:rFonts w:ascii="Times New Roman" w:hAnsi="Times New Roman" w:cs="Times New Roman"/>
          <w:bCs/>
          <w:sz w:val="24"/>
          <w:szCs w:val="24"/>
        </w:rPr>
        <w:t>lu eksportu, „</w:t>
      </w:r>
      <w:proofErr w:type="spellStart"/>
      <w:r w:rsidR="00572785" w:rsidRPr="00C0438A">
        <w:rPr>
          <w:rFonts w:ascii="Times New Roman" w:hAnsi="Times New Roman" w:cs="Times New Roman"/>
          <w:bCs/>
          <w:sz w:val="24"/>
          <w:szCs w:val="24"/>
        </w:rPr>
        <w:t>Staļi</w:t>
      </w:r>
      <w:proofErr w:type="spellEnd"/>
      <w:r w:rsidR="00572785" w:rsidRPr="00C0438A">
        <w:rPr>
          <w:rFonts w:ascii="Times New Roman" w:hAnsi="Times New Roman" w:cs="Times New Roman"/>
          <w:bCs/>
          <w:sz w:val="24"/>
          <w:szCs w:val="24"/>
        </w:rPr>
        <w:t>” līdz 2004.</w:t>
      </w:r>
      <w:r w:rsidRPr="00C0438A">
        <w:rPr>
          <w:rFonts w:ascii="Times New Roman" w:hAnsi="Times New Roman" w:cs="Times New Roman"/>
          <w:bCs/>
          <w:sz w:val="24"/>
          <w:szCs w:val="24"/>
        </w:rPr>
        <w:t>gadam sasniedza Eiropas lielākā uzņēmuma statusu šajā kategorijā.</w:t>
      </w:r>
      <w:r w:rsidR="003F5CB7" w:rsidRPr="00C0438A">
        <w:rPr>
          <w:rFonts w:ascii="Times New Roman" w:hAnsi="Times New Roman" w:cs="Times New Roman"/>
          <w:bCs/>
          <w:sz w:val="24"/>
          <w:szCs w:val="24"/>
        </w:rPr>
        <w:t xml:space="preserve"> </w:t>
      </w:r>
      <w:r w:rsidRPr="00C0438A">
        <w:rPr>
          <w:rFonts w:ascii="Times New Roman" w:hAnsi="Times New Roman" w:cs="Times New Roman"/>
          <w:bCs/>
          <w:sz w:val="24"/>
          <w:szCs w:val="24"/>
        </w:rPr>
        <w:t>Uzņēmums „</w:t>
      </w:r>
      <w:proofErr w:type="spellStart"/>
      <w:r w:rsidRPr="00C0438A">
        <w:rPr>
          <w:rFonts w:ascii="Times New Roman" w:hAnsi="Times New Roman" w:cs="Times New Roman"/>
          <w:bCs/>
          <w:sz w:val="24"/>
          <w:szCs w:val="24"/>
        </w:rPr>
        <w:t>Staļi</w:t>
      </w:r>
      <w:proofErr w:type="spellEnd"/>
      <w:r w:rsidRPr="00C0438A">
        <w:rPr>
          <w:rFonts w:ascii="Times New Roman" w:hAnsi="Times New Roman" w:cs="Times New Roman"/>
          <w:bCs/>
          <w:sz w:val="24"/>
          <w:szCs w:val="24"/>
        </w:rPr>
        <w:t xml:space="preserve">” strādā maksimāli efektīvi, koksni izmantojot logu un durvju, kā arī līmēto produktu – brusu, plātņu gatavošanā – un skaidas presējot </w:t>
      </w:r>
      <w:proofErr w:type="spellStart"/>
      <w:r w:rsidRPr="00C0438A">
        <w:rPr>
          <w:rFonts w:ascii="Times New Roman" w:hAnsi="Times New Roman" w:cs="Times New Roman"/>
          <w:bCs/>
          <w:sz w:val="24"/>
          <w:szCs w:val="24"/>
        </w:rPr>
        <w:t>kokskaidu</w:t>
      </w:r>
      <w:proofErr w:type="spellEnd"/>
      <w:r w:rsidRPr="00C0438A">
        <w:rPr>
          <w:rFonts w:ascii="Times New Roman" w:hAnsi="Times New Roman" w:cs="Times New Roman"/>
          <w:bCs/>
          <w:sz w:val="24"/>
          <w:szCs w:val="24"/>
        </w:rPr>
        <w:t xml:space="preserve"> granulās, ko tālāk iespējams izmantot kurināšanā</w:t>
      </w:r>
      <w:r w:rsidR="004703F7" w:rsidRPr="00C0438A">
        <w:rPr>
          <w:rStyle w:val="FootnoteReference"/>
          <w:rFonts w:ascii="Times New Roman" w:hAnsi="Times New Roman" w:cs="Times New Roman"/>
          <w:bCs/>
          <w:sz w:val="24"/>
          <w:szCs w:val="24"/>
        </w:rPr>
        <w:footnoteReference w:id="63"/>
      </w:r>
      <w:r w:rsidRPr="00C0438A">
        <w:rPr>
          <w:rFonts w:ascii="Times New Roman" w:hAnsi="Times New Roman" w:cs="Times New Roman"/>
          <w:bCs/>
          <w:sz w:val="24"/>
          <w:szCs w:val="24"/>
        </w:rPr>
        <w:t>.</w:t>
      </w:r>
      <w:r w:rsidR="004703F7" w:rsidRPr="00C0438A">
        <w:rPr>
          <w:rFonts w:ascii="Times New Roman" w:hAnsi="Times New Roman" w:cs="Times New Roman"/>
          <w:bCs/>
          <w:sz w:val="24"/>
          <w:szCs w:val="24"/>
        </w:rPr>
        <w:t xml:space="preserve"> Galvenie eksporta tirgi ir Skandināvijas valstis, Dānija</w:t>
      </w:r>
      <w:r w:rsidR="004703F7" w:rsidRPr="00C0438A">
        <w:rPr>
          <w:rStyle w:val="FootnoteReference"/>
          <w:rFonts w:ascii="Times New Roman" w:hAnsi="Times New Roman" w:cs="Times New Roman"/>
          <w:bCs/>
          <w:sz w:val="24"/>
          <w:szCs w:val="24"/>
        </w:rPr>
        <w:footnoteReference w:id="64"/>
      </w:r>
      <w:r w:rsidR="004703F7" w:rsidRPr="00C0438A">
        <w:rPr>
          <w:rFonts w:ascii="Times New Roman" w:hAnsi="Times New Roman" w:cs="Times New Roman"/>
          <w:bCs/>
          <w:sz w:val="24"/>
          <w:szCs w:val="24"/>
        </w:rPr>
        <w:t>, kā arī iegūtie sertifikāti ļauj produkciju eksportēt uz ASV, Kanādu, Lielbritāniju un Ķīnu.</w:t>
      </w:r>
    </w:p>
    <w:p w:rsidR="00CD0CAE" w:rsidRDefault="00724D1F" w:rsidP="007131A4">
      <w:pPr>
        <w:spacing w:after="120" w:line="240" w:lineRule="auto"/>
        <w:rPr>
          <w:rFonts w:ascii="Times New Roman" w:hAnsi="Times New Roman" w:cs="Times New Roman"/>
          <w:color w:val="000000"/>
          <w:sz w:val="24"/>
          <w:szCs w:val="24"/>
        </w:rPr>
      </w:pPr>
      <w:r w:rsidRPr="00724D1F">
        <w:rPr>
          <w:rFonts w:ascii="Times New Roman" w:hAnsi="Times New Roman" w:cs="Times New Roman"/>
          <w:color w:val="000000"/>
          <w:sz w:val="24"/>
          <w:szCs w:val="24"/>
        </w:rPr>
        <w:t xml:space="preserve">VPR eksportspējīgās nozares ir līdzīgas kā </w:t>
      </w:r>
      <w:r w:rsidR="00625CA3" w:rsidRPr="00724D1F">
        <w:rPr>
          <w:rFonts w:ascii="Times New Roman" w:hAnsi="Times New Roman" w:cs="Times New Roman"/>
          <w:color w:val="000000"/>
          <w:sz w:val="24"/>
          <w:szCs w:val="24"/>
        </w:rPr>
        <w:t>Latvijā</w:t>
      </w:r>
      <w:r w:rsidRPr="00724D1F">
        <w:rPr>
          <w:rFonts w:ascii="Times New Roman" w:hAnsi="Times New Roman" w:cs="Times New Roman"/>
          <w:color w:val="000000"/>
          <w:sz w:val="24"/>
          <w:szCs w:val="24"/>
        </w:rPr>
        <w:t xml:space="preserve"> kopumā</w:t>
      </w:r>
      <w:r w:rsidR="00677BD4">
        <w:rPr>
          <w:rFonts w:ascii="Times New Roman" w:hAnsi="Times New Roman" w:cs="Times New Roman"/>
          <w:color w:val="000000"/>
          <w:sz w:val="24"/>
          <w:szCs w:val="24"/>
        </w:rPr>
        <w:t xml:space="preserve"> - </w:t>
      </w:r>
      <w:r w:rsidRPr="00724D1F">
        <w:rPr>
          <w:rFonts w:ascii="Times New Roman" w:hAnsi="Times New Roman" w:cs="Times New Roman"/>
          <w:color w:val="000000"/>
          <w:sz w:val="24"/>
          <w:szCs w:val="24"/>
        </w:rPr>
        <w:t xml:space="preserve">metālapstrāde, ķīmiskā un tekstila rūpniecība, būvmateriālu ražošana un kokrūpniecība. Kā liecina </w:t>
      </w:r>
      <w:r w:rsidRPr="00724D1F">
        <w:rPr>
          <w:rFonts w:ascii="Times New Roman" w:hAnsi="Times New Roman"/>
          <w:sz w:val="24"/>
          <w:szCs w:val="24"/>
        </w:rPr>
        <w:t>Latvijas preču un pakalpojumu eksporta veicināšanas un ārvalstu investīciju piesaistes</w:t>
      </w:r>
      <w:r w:rsidR="00B15D75">
        <w:rPr>
          <w:rFonts w:ascii="Times New Roman" w:hAnsi="Times New Roman"/>
          <w:sz w:val="24"/>
          <w:szCs w:val="24"/>
        </w:rPr>
        <w:t xml:space="preserve"> </w:t>
      </w:r>
      <w:r w:rsidRPr="00724D1F">
        <w:rPr>
          <w:rFonts w:ascii="Times New Roman" w:hAnsi="Times New Roman" w:cs="Times New Roman"/>
          <w:color w:val="000000"/>
          <w:sz w:val="24"/>
          <w:szCs w:val="24"/>
        </w:rPr>
        <w:t>plānošanas dokuments</w:t>
      </w:r>
      <w:r w:rsidR="00625CA3" w:rsidRPr="00724D1F">
        <w:rPr>
          <w:rStyle w:val="FootnoteReference"/>
          <w:rFonts w:ascii="Times New Roman" w:hAnsi="Times New Roman" w:cs="Times New Roman"/>
          <w:color w:val="000000"/>
          <w:sz w:val="24"/>
          <w:szCs w:val="24"/>
        </w:rPr>
        <w:footnoteReference w:id="65"/>
      </w:r>
      <w:r w:rsidR="00992B05">
        <w:rPr>
          <w:rFonts w:ascii="Times New Roman" w:hAnsi="Times New Roman" w:cs="Times New Roman"/>
          <w:color w:val="000000"/>
          <w:sz w:val="24"/>
          <w:szCs w:val="24"/>
        </w:rPr>
        <w:t>,</w:t>
      </w:r>
      <w:r w:rsidR="00677BD4">
        <w:rPr>
          <w:rFonts w:ascii="Times New Roman" w:hAnsi="Times New Roman" w:cs="Times New Roman"/>
          <w:color w:val="000000"/>
          <w:sz w:val="24"/>
          <w:szCs w:val="24"/>
        </w:rPr>
        <w:t xml:space="preserve"> </w:t>
      </w:r>
      <w:r w:rsidRPr="00724D1F">
        <w:rPr>
          <w:rFonts w:ascii="Times New Roman" w:hAnsi="Times New Roman" w:cs="Times New Roman"/>
          <w:color w:val="000000"/>
          <w:sz w:val="24"/>
          <w:szCs w:val="24"/>
        </w:rPr>
        <w:t xml:space="preserve">tad kopumā Latvijā eksporta potenciāls ir </w:t>
      </w:r>
      <w:r w:rsidR="00CD0CAE">
        <w:rPr>
          <w:rFonts w:ascii="Times New Roman" w:hAnsi="Times New Roman" w:cs="Times New Roman"/>
          <w:color w:val="000000"/>
          <w:sz w:val="24"/>
          <w:szCs w:val="24"/>
        </w:rPr>
        <w:t>šādās</w:t>
      </w:r>
      <w:r w:rsidR="00625CA3" w:rsidRPr="00724D1F">
        <w:rPr>
          <w:rFonts w:ascii="Times New Roman" w:hAnsi="Times New Roman" w:cs="Times New Roman"/>
          <w:color w:val="000000"/>
          <w:sz w:val="24"/>
          <w:szCs w:val="24"/>
        </w:rPr>
        <w:t xml:space="preserve"> nozarēs</w:t>
      </w:r>
      <w:r w:rsidR="00CD0CAE">
        <w:rPr>
          <w:rFonts w:ascii="Times New Roman" w:hAnsi="Times New Roman" w:cs="Times New Roman"/>
          <w:color w:val="000000"/>
          <w:sz w:val="24"/>
          <w:szCs w:val="24"/>
        </w:rPr>
        <w:t>:</w:t>
      </w:r>
    </w:p>
    <w:p w:rsidR="00992B05" w:rsidRPr="00CD0CAE" w:rsidRDefault="00CD0CAE" w:rsidP="007131A4">
      <w:pPr>
        <w:pStyle w:val="ListParagraph"/>
        <w:numPr>
          <w:ilvl w:val="0"/>
          <w:numId w:val="8"/>
        </w:numPr>
        <w:spacing w:before="0"/>
        <w:rPr>
          <w:bCs/>
          <w:color w:val="000000"/>
        </w:rPr>
      </w:pPr>
      <w:r w:rsidRPr="00CD0CAE">
        <w:rPr>
          <w:color w:val="000000"/>
        </w:rPr>
        <w:t>M</w:t>
      </w:r>
      <w:r w:rsidR="00625CA3" w:rsidRPr="00CD0CAE">
        <w:rPr>
          <w:color w:val="000000"/>
        </w:rPr>
        <w:t>e</w:t>
      </w:r>
      <w:r w:rsidR="00F97E09" w:rsidRPr="00CD0CAE">
        <w:rPr>
          <w:color w:val="000000"/>
        </w:rPr>
        <w:t>tālapstrāde un mašīnbūve</w:t>
      </w:r>
      <w:r w:rsidR="00724D1F" w:rsidRPr="00CD0CAE">
        <w:rPr>
          <w:color w:val="000000"/>
        </w:rPr>
        <w:t>, kas</w:t>
      </w:r>
      <w:r w:rsidR="00D66992" w:rsidRPr="00CD0CAE">
        <w:rPr>
          <w:color w:val="000000"/>
        </w:rPr>
        <w:t xml:space="preserve"> </w:t>
      </w:r>
      <w:r w:rsidR="00F97E09" w:rsidRPr="00CD0CAE">
        <w:rPr>
          <w:bCs/>
          <w:color w:val="000000"/>
        </w:rPr>
        <w:t>ir strauji kāpinājusi</w:t>
      </w:r>
      <w:r w:rsidR="00992B05" w:rsidRPr="00CD0CAE">
        <w:rPr>
          <w:bCs/>
          <w:color w:val="000000"/>
        </w:rPr>
        <w:t xml:space="preserve"> ražošanas un eksporta apjomus</w:t>
      </w:r>
      <w:r w:rsidR="00F97E09" w:rsidRPr="00CD0CAE">
        <w:rPr>
          <w:bCs/>
          <w:color w:val="000000"/>
        </w:rPr>
        <w:t>, aptuveni par 13%</w:t>
      </w:r>
      <w:r w:rsidR="00992B05" w:rsidRPr="00CD0CAE">
        <w:rPr>
          <w:bCs/>
          <w:color w:val="000000"/>
        </w:rPr>
        <w:t>, 2012.gadu salīdzinot ar 2011.gadu</w:t>
      </w:r>
      <w:r w:rsidR="00F97E09" w:rsidRPr="00CD0CAE">
        <w:rPr>
          <w:bCs/>
          <w:color w:val="000000"/>
        </w:rPr>
        <w:t>.</w:t>
      </w:r>
    </w:p>
    <w:p w:rsidR="00992B05" w:rsidRPr="00CD0CAE" w:rsidRDefault="00F97E09" w:rsidP="007131A4">
      <w:pPr>
        <w:pStyle w:val="ListParagraph"/>
        <w:numPr>
          <w:ilvl w:val="0"/>
          <w:numId w:val="8"/>
        </w:numPr>
        <w:spacing w:before="0"/>
        <w:rPr>
          <w:bCs/>
          <w:i/>
          <w:color w:val="000000"/>
        </w:rPr>
      </w:pPr>
      <w:r w:rsidRPr="00CD0CAE">
        <w:rPr>
          <w:color w:val="000000"/>
        </w:rPr>
        <w:t>Kokrūpniecība</w:t>
      </w:r>
      <w:r w:rsidR="00813B43" w:rsidRPr="00CD0CAE">
        <w:rPr>
          <w:color w:val="000000"/>
        </w:rPr>
        <w:t>s n</w:t>
      </w:r>
      <w:r w:rsidR="008046AC" w:rsidRPr="00CD0CAE">
        <w:rPr>
          <w:bCs/>
          <w:color w:val="000000"/>
        </w:rPr>
        <w:t xml:space="preserve">ozares izaugsmes pamatā ir </w:t>
      </w:r>
      <w:r w:rsidR="008046AC" w:rsidRPr="00CD0CAE">
        <w:rPr>
          <w:b/>
          <w:bCs/>
          <w:color w:val="000000"/>
        </w:rPr>
        <w:t>eksporta</w:t>
      </w:r>
      <w:r w:rsidR="00B15D75" w:rsidRPr="00CD0CAE">
        <w:rPr>
          <w:b/>
          <w:bCs/>
          <w:color w:val="000000"/>
        </w:rPr>
        <w:t xml:space="preserve"> </w:t>
      </w:r>
      <w:r w:rsidR="008046AC" w:rsidRPr="00CD0CAE">
        <w:rPr>
          <w:b/>
          <w:bCs/>
          <w:color w:val="000000"/>
        </w:rPr>
        <w:t>iespēju</w:t>
      </w:r>
      <w:r w:rsidR="008046AC" w:rsidRPr="00CD0CAE">
        <w:rPr>
          <w:bCs/>
          <w:color w:val="000000"/>
        </w:rPr>
        <w:t xml:space="preserve"> paplašināšanās – tiek eksportētas vairāk kā 70% no saražotās produkcijas. Gandrīz 25% no koka un koka izstrādājumu eksporta ir uzskatāmi par augstas vai vidēji augstas pievienotās vērtības preču eksportu – finieris un saplākšņi, </w:t>
      </w:r>
      <w:proofErr w:type="spellStart"/>
      <w:r w:rsidR="008046AC" w:rsidRPr="00CD0CAE">
        <w:rPr>
          <w:bCs/>
          <w:color w:val="000000"/>
        </w:rPr>
        <w:t>šūnveida</w:t>
      </w:r>
      <w:proofErr w:type="spellEnd"/>
      <w:r w:rsidR="008046AC" w:rsidRPr="00CD0CAE">
        <w:rPr>
          <w:bCs/>
          <w:color w:val="000000"/>
        </w:rPr>
        <w:t xml:space="preserve"> koka paneļi u.c. </w:t>
      </w:r>
      <w:r w:rsidR="008046AC" w:rsidRPr="00CD0CAE">
        <w:rPr>
          <w:bCs/>
          <w:color w:val="000000"/>
          <w:shd w:val="clear" w:color="auto" w:fill="FFFFFF"/>
        </w:rPr>
        <w:t>2013.gada sākumā ražošanas jaudu noslodzes līmenis bija aptuveni 80%</w:t>
      </w:r>
      <w:r w:rsidR="008046AC" w:rsidRPr="00CD0CAE">
        <w:rPr>
          <w:bCs/>
          <w:color w:val="000000"/>
        </w:rPr>
        <w:t>, kas ir augstākais rādītājs salīdzinājumā ar citām apstrādes rūpniecības nozarēm</w:t>
      </w:r>
      <w:r w:rsidR="008046AC" w:rsidRPr="00CD0CAE">
        <w:rPr>
          <w:bCs/>
          <w:i/>
          <w:color w:val="000000"/>
        </w:rPr>
        <w:t>.</w:t>
      </w:r>
    </w:p>
    <w:p w:rsidR="00992B05" w:rsidRPr="00CD0CAE" w:rsidRDefault="008046AC" w:rsidP="007131A4">
      <w:pPr>
        <w:pStyle w:val="ListParagraph"/>
        <w:numPr>
          <w:ilvl w:val="0"/>
          <w:numId w:val="8"/>
        </w:numPr>
        <w:spacing w:before="0"/>
        <w:rPr>
          <w:bCs/>
          <w:color w:val="000000"/>
        </w:rPr>
      </w:pPr>
      <w:r w:rsidRPr="00CD0CAE">
        <w:rPr>
          <w:bCs/>
          <w:color w:val="000000"/>
        </w:rPr>
        <w:t>Pārtikas un dzērienu rūpniecība ir lielākā apstrādes rūpniecības nozare gan pēc apgrozījuma (saskaņā ar EM vērtējumu, pārtikas un dzērienu rūpniecība sast</w:t>
      </w:r>
      <w:r w:rsidR="00992B05" w:rsidRPr="00CD0CAE">
        <w:rPr>
          <w:bCs/>
          <w:color w:val="000000"/>
        </w:rPr>
        <w:t>ādīja</w:t>
      </w:r>
      <w:r w:rsidRPr="00CD0CAE">
        <w:rPr>
          <w:bCs/>
          <w:color w:val="000000"/>
        </w:rPr>
        <w:t xml:space="preserve"> 22,7% no kopējās apstrādes rūpniecības struktūras 2012.gadā), gan darba vietu skaita. Eksporta īpatsvars saskaņā ar EM vērtējumu 2012.gadā nozares realizācijā sastāda 33,9%.</w:t>
      </w:r>
    </w:p>
    <w:p w:rsidR="00992B05" w:rsidRPr="00CD0CAE" w:rsidRDefault="00EA537A" w:rsidP="007131A4">
      <w:pPr>
        <w:pStyle w:val="ListParagraph"/>
        <w:numPr>
          <w:ilvl w:val="0"/>
          <w:numId w:val="8"/>
        </w:numPr>
        <w:spacing w:before="0"/>
        <w:rPr>
          <w:color w:val="000000"/>
        </w:rPr>
      </w:pPr>
      <w:r w:rsidRPr="00CD0CAE">
        <w:rPr>
          <w:bCs/>
          <w:color w:val="000000"/>
        </w:rPr>
        <w:t>Vieglās rūpniecības</w:t>
      </w:r>
      <w:r w:rsidRPr="00CD0CAE">
        <w:rPr>
          <w:color w:val="000000"/>
        </w:rPr>
        <w:t xml:space="preserve"> nozare pamatā </w:t>
      </w:r>
      <w:r w:rsidR="00813B43" w:rsidRPr="00CD0CAE">
        <w:rPr>
          <w:color w:val="000000"/>
        </w:rPr>
        <w:t xml:space="preserve">ir </w:t>
      </w:r>
      <w:r w:rsidRPr="00CD0CAE">
        <w:rPr>
          <w:color w:val="000000"/>
        </w:rPr>
        <w:t xml:space="preserve">orientēta uz eksportu. </w:t>
      </w:r>
      <w:r w:rsidRPr="00CD0CAE">
        <w:t xml:space="preserve">Vairāk nekā 84,6% no saražotās </w:t>
      </w:r>
      <w:r w:rsidRPr="00CD0CAE">
        <w:rPr>
          <w:color w:val="000000"/>
        </w:rPr>
        <w:t>produkcijas tiek realizēta ārējos tirgos. Vieglās rūpniecības galvenie noieta tirgi ir ES vecās dalībvalstis.</w:t>
      </w:r>
    </w:p>
    <w:p w:rsidR="00992B05" w:rsidRPr="00CD0CAE" w:rsidRDefault="00813B43" w:rsidP="007131A4">
      <w:pPr>
        <w:pStyle w:val="ListParagraph"/>
        <w:numPr>
          <w:ilvl w:val="0"/>
          <w:numId w:val="8"/>
        </w:numPr>
        <w:spacing w:before="0"/>
        <w:rPr>
          <w:color w:val="000000"/>
        </w:rPr>
      </w:pPr>
      <w:r w:rsidRPr="00CD0CAE">
        <w:rPr>
          <w:color w:val="000000"/>
        </w:rPr>
        <w:lastRenderedPageBreak/>
        <w:t xml:space="preserve">Poligrāfijā </w:t>
      </w:r>
      <w:r w:rsidR="00EA537A" w:rsidRPr="00CD0CAE">
        <w:rPr>
          <w:color w:val="000000"/>
        </w:rPr>
        <w:t>nozares eksports ir pieaudzis par 8,3%</w:t>
      </w:r>
      <w:r w:rsidR="00992B05" w:rsidRPr="00CD0CAE">
        <w:rPr>
          <w:color w:val="000000"/>
        </w:rPr>
        <w:t>, salīdzinot 2012.gadu ar 2011.gadu</w:t>
      </w:r>
      <w:r w:rsidR="00EA537A" w:rsidRPr="00CD0CAE">
        <w:rPr>
          <w:color w:val="000000"/>
        </w:rPr>
        <w:t>. Kopumā 58,7% no nozares apgrozījuma ir vērsts uz eksportu (galvenokārt uz Ziemeļeiropas un Rietumeiropas valstīm un Krieviju)</w:t>
      </w:r>
      <w:r w:rsidR="00992B05" w:rsidRPr="00CD0CAE">
        <w:rPr>
          <w:color w:val="000000"/>
        </w:rPr>
        <w:t>.</w:t>
      </w:r>
    </w:p>
    <w:p w:rsidR="00992B05" w:rsidRPr="00CD0CAE" w:rsidRDefault="00EA537A" w:rsidP="007131A4">
      <w:pPr>
        <w:pStyle w:val="ListParagraph"/>
        <w:numPr>
          <w:ilvl w:val="0"/>
          <w:numId w:val="8"/>
        </w:numPr>
        <w:spacing w:before="0"/>
        <w:rPr>
          <w:color w:val="000000"/>
        </w:rPr>
      </w:pPr>
      <w:r w:rsidRPr="00CD0CAE">
        <w:rPr>
          <w:color w:val="000000"/>
        </w:rPr>
        <w:t xml:space="preserve">Latvijas būvmateriālu eksports lielākoties sastāv no precēm, kas tiek ražotas no vietējiem dabas resursiem, tādiem kā kaļķakmens, dolomīts, māli u.c. Lielākās būvmateriālu grupas, kuras Latvijā tiek ražotas ir betons, dzelzsbetons, cements, siltumizolācijas materiāli, kaļķa un dolomīta materiāli, ģipša produkti, keramiskie materiāli, stikla šķiedras produkti, celtniecības ķīmija, kā arī metāla veidgabali. Galvenās piecas Latvijas būvmateriālu eksporta valstis ir Vācija, Zviedrija, Lietuva, Igaunija un Krievija. Galvenās </w:t>
      </w:r>
      <w:r w:rsidRPr="00CD0CAE">
        <w:t>būvniecības pakalpojumu eksporta valstis</w:t>
      </w:r>
      <w:r w:rsidRPr="00CD0CAE">
        <w:rPr>
          <w:color w:val="000000"/>
        </w:rPr>
        <w:t xml:space="preserve"> 2012.gadā bija Turcija (18,8%), Lietuva (15,9%), Zviedrija (12,6%),  Igaun</w:t>
      </w:r>
      <w:r w:rsidR="00992B05" w:rsidRPr="00CD0CAE">
        <w:rPr>
          <w:color w:val="000000"/>
        </w:rPr>
        <w:t>ija (9,5%) un Norvēģija (9,3%).</w:t>
      </w:r>
    </w:p>
    <w:p w:rsidR="00992B05" w:rsidRPr="00CD0CAE" w:rsidRDefault="00EA537A" w:rsidP="007131A4">
      <w:pPr>
        <w:pStyle w:val="ListParagraph"/>
        <w:numPr>
          <w:ilvl w:val="0"/>
          <w:numId w:val="8"/>
        </w:numPr>
        <w:spacing w:before="0"/>
        <w:rPr>
          <w:bCs/>
          <w:color w:val="000000"/>
        </w:rPr>
      </w:pPr>
      <w:r w:rsidRPr="00CD0CAE">
        <w:rPr>
          <w:color w:val="000000"/>
        </w:rPr>
        <w:t>Elektrisko un optisko iekārtu ražošana</w:t>
      </w:r>
      <w:r w:rsidRPr="00CD0CAE">
        <w:rPr>
          <w:bCs/>
          <w:color w:val="000000"/>
        </w:rPr>
        <w:t>i vidējā termiņā sagaidāms ceturtais lielākais ieguldījums apstrādes rūpniecības kopējās pievienotās vērtības pieaugumā (11%)</w:t>
      </w:r>
      <w:r w:rsidR="00992B05" w:rsidRPr="00CD0CAE">
        <w:rPr>
          <w:bCs/>
          <w:color w:val="000000"/>
        </w:rPr>
        <w:t>.</w:t>
      </w:r>
    </w:p>
    <w:p w:rsidR="00EA537A" w:rsidRPr="00CD0CAE" w:rsidRDefault="00992B05" w:rsidP="007131A4">
      <w:pPr>
        <w:pStyle w:val="ListParagraph"/>
        <w:numPr>
          <w:ilvl w:val="0"/>
          <w:numId w:val="8"/>
        </w:numPr>
        <w:spacing w:before="0" w:after="120"/>
        <w:ind w:left="714" w:hanging="357"/>
        <w:rPr>
          <w:color w:val="000000"/>
        </w:rPr>
      </w:pPr>
      <w:r w:rsidRPr="00CD0CAE">
        <w:rPr>
          <w:bCs/>
          <w:color w:val="000000"/>
        </w:rPr>
        <w:t>S</w:t>
      </w:r>
      <w:r w:rsidR="00813B43" w:rsidRPr="00CD0CAE">
        <w:rPr>
          <w:bCs/>
          <w:color w:val="000000"/>
        </w:rPr>
        <w:t xml:space="preserve">avukārt </w:t>
      </w:r>
      <w:r w:rsidR="00EA537A" w:rsidRPr="00CD0CAE">
        <w:rPr>
          <w:color w:val="000000"/>
        </w:rPr>
        <w:t>IKT nozare ir starptautiski konkurētspējīga šādās jomās: valodu tehnoloģijas, e-pārvaldes un e-biznesa risinājumi, biznesa sistēmu analīze u.c.</w:t>
      </w:r>
    </w:p>
    <w:p w:rsidR="00C4176E" w:rsidRPr="00724D1F" w:rsidRDefault="006829DD" w:rsidP="007131A4">
      <w:pPr>
        <w:spacing w:after="120" w:line="240" w:lineRule="auto"/>
        <w:rPr>
          <w:rFonts w:ascii="Times New Roman" w:hAnsi="Times New Roman" w:cs="Times New Roman"/>
          <w:bCs/>
          <w:sz w:val="24"/>
          <w:szCs w:val="24"/>
        </w:rPr>
      </w:pPr>
      <w:r w:rsidRPr="006B7F56">
        <w:rPr>
          <w:rFonts w:ascii="Times New Roman" w:hAnsi="Times New Roman" w:cs="Times New Roman"/>
          <w:bCs/>
          <w:sz w:val="24"/>
          <w:szCs w:val="24"/>
        </w:rPr>
        <w:t>Latvijas ražotāju eksportētās preces un to galvenie eksporta tirgi 2013.gadā ir apkopoti</w:t>
      </w:r>
      <w:r w:rsidR="00421EE4" w:rsidRPr="006B7F56">
        <w:rPr>
          <w:rFonts w:ascii="Times New Roman" w:hAnsi="Times New Roman" w:cs="Times New Roman"/>
          <w:bCs/>
          <w:sz w:val="24"/>
          <w:szCs w:val="24"/>
        </w:rPr>
        <w:t xml:space="preserve"> 4.pielikumā</w:t>
      </w:r>
      <w:r w:rsidRPr="006B7F56">
        <w:rPr>
          <w:rFonts w:ascii="Times New Roman" w:hAnsi="Times New Roman" w:cs="Times New Roman"/>
          <w:bCs/>
          <w:sz w:val="24"/>
          <w:szCs w:val="24"/>
        </w:rPr>
        <w:t>.</w:t>
      </w:r>
      <w:r w:rsidR="00677BD4">
        <w:rPr>
          <w:rFonts w:ascii="Times New Roman" w:hAnsi="Times New Roman" w:cs="Times New Roman"/>
          <w:bCs/>
          <w:sz w:val="24"/>
          <w:szCs w:val="24"/>
        </w:rPr>
        <w:t xml:space="preserve"> </w:t>
      </w:r>
      <w:r w:rsidR="00C4176E" w:rsidRPr="006B7F56">
        <w:rPr>
          <w:rFonts w:ascii="Times New Roman" w:hAnsi="Times New Roman" w:cs="Times New Roman"/>
          <w:color w:val="000000"/>
          <w:sz w:val="24"/>
          <w:szCs w:val="24"/>
        </w:rPr>
        <w:t>Kopumā lielākās Latvijas tir</w:t>
      </w:r>
      <w:r w:rsidR="00677BD4">
        <w:rPr>
          <w:rFonts w:ascii="Times New Roman" w:hAnsi="Times New Roman" w:cs="Times New Roman"/>
          <w:color w:val="000000"/>
          <w:sz w:val="24"/>
          <w:szCs w:val="24"/>
        </w:rPr>
        <w:t>dzniecības partnervalstis 2013.</w:t>
      </w:r>
      <w:r w:rsidR="00C4176E" w:rsidRPr="006B7F56">
        <w:rPr>
          <w:rFonts w:ascii="Times New Roman" w:hAnsi="Times New Roman" w:cs="Times New Roman"/>
          <w:color w:val="000000"/>
          <w:sz w:val="24"/>
          <w:szCs w:val="24"/>
        </w:rPr>
        <w:t>gadā bija Lietuva – 19% no kopējā ārējās tirdzniecības apgrozījuma, Igaunija, Krievija un Vācija</w:t>
      </w:r>
      <w:r w:rsidR="00992B05">
        <w:rPr>
          <w:rFonts w:ascii="Times New Roman" w:hAnsi="Times New Roman" w:cs="Times New Roman"/>
          <w:color w:val="000000"/>
          <w:sz w:val="24"/>
          <w:szCs w:val="24"/>
        </w:rPr>
        <w:t>,</w:t>
      </w:r>
      <w:r w:rsidR="00C4176E" w:rsidRPr="006B7F56">
        <w:rPr>
          <w:rFonts w:ascii="Times New Roman" w:hAnsi="Times New Roman" w:cs="Times New Roman"/>
          <w:color w:val="000000"/>
          <w:sz w:val="24"/>
          <w:szCs w:val="24"/>
        </w:rPr>
        <w:t xml:space="preserve"> katra pa – 10%, Polija – 8%, Zviedrija un Somija – pa 4%</w:t>
      </w:r>
      <w:r w:rsidR="00677BD4">
        <w:rPr>
          <w:rFonts w:ascii="Times New Roman" w:hAnsi="Times New Roman" w:cs="Times New Roman"/>
          <w:color w:val="000000"/>
          <w:sz w:val="24"/>
          <w:szCs w:val="24"/>
        </w:rPr>
        <w:t>,</w:t>
      </w:r>
      <w:r w:rsidR="00992B05">
        <w:rPr>
          <w:rFonts w:ascii="Times New Roman" w:hAnsi="Times New Roman" w:cs="Times New Roman"/>
          <w:color w:val="000000"/>
          <w:sz w:val="24"/>
          <w:szCs w:val="24"/>
        </w:rPr>
        <w:t xml:space="preserve"> Dānija un Nīderlande – pa 3%</w:t>
      </w:r>
      <w:r w:rsidR="007131A4">
        <w:rPr>
          <w:rFonts w:ascii="Times New Roman" w:hAnsi="Times New Roman" w:cs="Times New Roman"/>
          <w:color w:val="000000"/>
          <w:sz w:val="24"/>
          <w:szCs w:val="24"/>
        </w:rPr>
        <w:t>.</w:t>
      </w:r>
      <w:r w:rsidR="00C4176E" w:rsidRPr="006B7F56">
        <w:rPr>
          <w:rStyle w:val="FootnoteReference"/>
          <w:rFonts w:ascii="Times New Roman" w:hAnsi="Times New Roman" w:cs="Times New Roman"/>
          <w:color w:val="000000"/>
          <w:sz w:val="24"/>
          <w:szCs w:val="24"/>
        </w:rPr>
        <w:footnoteReference w:id="66"/>
      </w:r>
    </w:p>
    <w:p w:rsidR="00C4176E" w:rsidRPr="006B7F56" w:rsidRDefault="004461D4" w:rsidP="007131A4">
      <w:pPr>
        <w:spacing w:after="120" w:line="240" w:lineRule="auto"/>
        <w:rPr>
          <w:rFonts w:ascii="Times New Roman" w:hAnsi="Times New Roman" w:cs="Times New Roman"/>
          <w:color w:val="000000"/>
          <w:sz w:val="24"/>
          <w:szCs w:val="24"/>
        </w:rPr>
      </w:pPr>
      <w:r w:rsidRPr="006B7F56">
        <w:rPr>
          <w:rFonts w:ascii="Times New Roman" w:hAnsi="Times New Roman" w:cs="Times New Roman"/>
          <w:color w:val="000000"/>
          <w:sz w:val="24"/>
          <w:szCs w:val="24"/>
        </w:rPr>
        <w:t>Jāatzīmē, k</w:t>
      </w:r>
      <w:r w:rsidR="00724D1F">
        <w:rPr>
          <w:rFonts w:ascii="Times New Roman" w:hAnsi="Times New Roman" w:cs="Times New Roman"/>
          <w:color w:val="000000"/>
          <w:sz w:val="24"/>
          <w:szCs w:val="24"/>
        </w:rPr>
        <w:t>a pēc 4.pielikumā</w:t>
      </w:r>
      <w:r w:rsidRPr="006B7F56">
        <w:rPr>
          <w:rFonts w:ascii="Times New Roman" w:hAnsi="Times New Roman" w:cs="Times New Roman"/>
          <w:color w:val="000000"/>
          <w:sz w:val="24"/>
          <w:szCs w:val="24"/>
        </w:rPr>
        <w:t xml:space="preserve"> apkopotajiem datiem nevar viennozīmīgi izdarīt secinājumus par galvenajiem tirgiem, uz kuriem vajadzētu orientēt katras preču grupas</w:t>
      </w:r>
      <w:r w:rsidR="00611FC0" w:rsidRPr="006B7F56">
        <w:rPr>
          <w:rFonts w:ascii="Times New Roman" w:hAnsi="Times New Roman" w:cs="Times New Roman"/>
          <w:color w:val="000000"/>
          <w:sz w:val="24"/>
          <w:szCs w:val="24"/>
        </w:rPr>
        <w:t xml:space="preserve"> eksportu, tomēr vispārīga galveno eksporta tirgu tendence iezīmējas.</w:t>
      </w:r>
      <w:r w:rsidR="00677BD4">
        <w:rPr>
          <w:rFonts w:ascii="Times New Roman" w:hAnsi="Times New Roman" w:cs="Times New Roman"/>
          <w:color w:val="000000"/>
          <w:sz w:val="24"/>
          <w:szCs w:val="24"/>
        </w:rPr>
        <w:t xml:space="preserve"> P</w:t>
      </w:r>
      <w:r w:rsidRPr="006B7F56">
        <w:rPr>
          <w:rFonts w:ascii="Times New Roman" w:hAnsi="Times New Roman" w:cs="Times New Roman"/>
          <w:color w:val="000000"/>
          <w:sz w:val="24"/>
          <w:szCs w:val="24"/>
        </w:rPr>
        <w:t xml:space="preserve">iemēram, </w:t>
      </w:r>
      <w:r w:rsidR="00C30E6D">
        <w:rPr>
          <w:rFonts w:ascii="Times New Roman" w:hAnsi="Times New Roman" w:cs="Times New Roman"/>
          <w:color w:val="000000"/>
          <w:sz w:val="24"/>
          <w:szCs w:val="24"/>
        </w:rPr>
        <w:t xml:space="preserve">Latvijai </w:t>
      </w:r>
      <w:r w:rsidRPr="006B7F56">
        <w:rPr>
          <w:rFonts w:ascii="Times New Roman" w:hAnsi="Times New Roman" w:cs="Times New Roman"/>
          <w:color w:val="000000"/>
          <w:sz w:val="24"/>
          <w:szCs w:val="24"/>
        </w:rPr>
        <w:t>augu valsts produktu galvenais eksporta tirgus 2013.gadā ir bijusi Irāna, kas ir pateicoties</w:t>
      </w:r>
      <w:r w:rsidR="00611FC0" w:rsidRPr="006B7F56">
        <w:rPr>
          <w:rFonts w:ascii="Times New Roman" w:hAnsi="Times New Roman" w:cs="Times New Roman"/>
          <w:color w:val="000000"/>
          <w:sz w:val="24"/>
          <w:szCs w:val="24"/>
        </w:rPr>
        <w:t xml:space="preserve"> graudkopības kooperatīva „</w:t>
      </w:r>
      <w:proofErr w:type="spellStart"/>
      <w:r w:rsidR="00611FC0" w:rsidRPr="006B7F56">
        <w:rPr>
          <w:rFonts w:ascii="Times New Roman" w:hAnsi="Times New Roman" w:cs="Times New Roman"/>
          <w:color w:val="000000"/>
          <w:sz w:val="24"/>
          <w:szCs w:val="24"/>
        </w:rPr>
        <w:t>Latraps</w:t>
      </w:r>
      <w:proofErr w:type="spellEnd"/>
      <w:r w:rsidR="00611FC0" w:rsidRPr="006B7F56">
        <w:rPr>
          <w:rFonts w:ascii="Times New Roman" w:hAnsi="Times New Roman" w:cs="Times New Roman"/>
          <w:color w:val="000000"/>
          <w:sz w:val="24"/>
          <w:szCs w:val="24"/>
        </w:rPr>
        <w:t>” (lielākais graudu un rapšu audzētāju kooperatīvs Latvijā) 2012.gadā uzsāktajam kviešu un kviešu un rudzu maisījuma eksportam uz šo valsti</w:t>
      </w:r>
      <w:r w:rsidR="007131A4">
        <w:rPr>
          <w:rFonts w:ascii="Times New Roman" w:hAnsi="Times New Roman" w:cs="Times New Roman"/>
          <w:color w:val="000000"/>
          <w:sz w:val="24"/>
          <w:szCs w:val="24"/>
        </w:rPr>
        <w:t>.</w:t>
      </w:r>
      <w:r w:rsidR="00611FC0" w:rsidRPr="006B7F56">
        <w:rPr>
          <w:rStyle w:val="FootnoteReference"/>
          <w:rFonts w:ascii="Times New Roman" w:hAnsi="Times New Roman" w:cs="Times New Roman"/>
          <w:color w:val="000000"/>
          <w:sz w:val="24"/>
          <w:szCs w:val="24"/>
        </w:rPr>
        <w:footnoteReference w:id="67"/>
      </w:r>
      <w:r w:rsidR="00611FC0" w:rsidRPr="006B7F56">
        <w:rPr>
          <w:rFonts w:ascii="Times New Roman" w:hAnsi="Times New Roman" w:cs="Times New Roman"/>
          <w:color w:val="000000"/>
          <w:sz w:val="24"/>
          <w:szCs w:val="24"/>
        </w:rPr>
        <w:t xml:space="preserve"> Tātad nevar izslēgt gadījumus, ka galvenais eksporta tirgus kādai produkta grupai ir atkarīgs no viena nozīmīga Latvijas uzņēmuma kontaktiem un eksporta iespējam.</w:t>
      </w:r>
    </w:p>
    <w:p w:rsidR="00667633" w:rsidRPr="006B7F56" w:rsidRDefault="00667633"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2013.gada Latvijas eksporta dati liecina, ka uz Ķīnu galvenokārt tiek eksportēti koksne un tās izstrādājumi; metāli un to izstrādājumi; mašīnas, mehānismi, elektriskās iekārtas; augu valsts produkti; minerālie produkti. Galvenās eksporta preces uz Brazīliju ir mašīnas, mehānismi, elektriskās iekārtas; pārtikas rūpniecības produkti; ķīmiskās rūpniecības produkcija; minerālie produkti; transporta līdzekļi. Uz Indiju galvenokārt tiek eksportēti metālu un to izstrādājumi; koksne un tās izstrādājumi; ķīmiskās rūpniecības produkcijas; optiskās ierīces; tekstilmateriāli. Uz Japānu Latvija eksportē koksni un tās izstrādājumus; minerālos produktus; ķīmiskās rūpniecības produkciju; tekstilmateriālus; pārtikas rūpniecības produktus.</w:t>
      </w:r>
    </w:p>
    <w:p w:rsidR="00172CB3" w:rsidRPr="006B7F56" w:rsidRDefault="00172CB3" w:rsidP="007131A4">
      <w:pPr>
        <w:spacing w:after="120" w:line="240" w:lineRule="auto"/>
        <w:rPr>
          <w:rFonts w:ascii="Times New Roman" w:hAnsi="Times New Roman" w:cs="Times New Roman"/>
          <w:color w:val="000000"/>
          <w:sz w:val="24"/>
          <w:szCs w:val="24"/>
        </w:rPr>
      </w:pPr>
      <w:r w:rsidRPr="006B7F56">
        <w:rPr>
          <w:rFonts w:ascii="Times New Roman" w:hAnsi="Times New Roman" w:cs="Times New Roman"/>
          <w:color w:val="000000"/>
          <w:sz w:val="24"/>
          <w:szCs w:val="24"/>
        </w:rPr>
        <w:t xml:space="preserve">Radošo industriju uzņēmumu aptauja Latvijā parāda, ka 2011.gadā galvenie radošo industriju eksporta tirgi ir bijuši Igaunija - 43% no aptaujātajiem eksportētājiem </w:t>
      </w:r>
      <w:r w:rsidRPr="006B7F56">
        <w:rPr>
          <w:rFonts w:ascii="Times New Roman" w:hAnsi="Times New Roman" w:cs="Times New Roman"/>
          <w:color w:val="000000"/>
          <w:sz w:val="24"/>
          <w:szCs w:val="24"/>
        </w:rPr>
        <w:lastRenderedPageBreak/>
        <w:t>eksportē produkciju uz šo valsti, Lietuva (42%), Vācija (32%), Krievija (29%), Zviedrija (24%)</w:t>
      </w:r>
      <w:r w:rsidR="007131A4">
        <w:rPr>
          <w:rFonts w:ascii="Times New Roman" w:hAnsi="Times New Roman" w:cs="Times New Roman"/>
          <w:color w:val="000000"/>
          <w:sz w:val="24"/>
          <w:szCs w:val="24"/>
        </w:rPr>
        <w:t>.</w:t>
      </w:r>
      <w:r w:rsidRPr="006B7F56">
        <w:rPr>
          <w:rStyle w:val="FootnoteReference"/>
          <w:rFonts w:ascii="Times New Roman" w:hAnsi="Times New Roman" w:cs="Times New Roman"/>
          <w:color w:val="000000"/>
          <w:sz w:val="24"/>
          <w:szCs w:val="24"/>
        </w:rPr>
        <w:footnoteReference w:id="68"/>
      </w:r>
    </w:p>
    <w:p w:rsidR="00F43FCF" w:rsidRPr="006B7F56" w:rsidRDefault="00992B05" w:rsidP="007131A4">
      <w:pPr>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Būtiska loma uzņēmējdarbības veicināšanā ir biznesa atbalsta struktūrām. </w:t>
      </w:r>
      <w:r w:rsidR="00F95AEB" w:rsidRPr="006B7F56">
        <w:rPr>
          <w:rFonts w:ascii="Times New Roman" w:hAnsi="Times New Roman" w:cs="Times New Roman"/>
          <w:color w:val="000000"/>
          <w:sz w:val="24"/>
          <w:szCs w:val="24"/>
        </w:rPr>
        <w:t>Vidzemes r</w:t>
      </w:r>
      <w:r w:rsidR="003F1B1E" w:rsidRPr="006B7F56">
        <w:rPr>
          <w:rFonts w:ascii="Times New Roman" w:hAnsi="Times New Roman" w:cs="Times New Roman"/>
          <w:color w:val="000000"/>
          <w:sz w:val="24"/>
          <w:szCs w:val="24"/>
        </w:rPr>
        <w:t xml:space="preserve">eģionā ir divi </w:t>
      </w:r>
      <w:r w:rsidR="003F1B1E" w:rsidRPr="00992B05">
        <w:rPr>
          <w:rFonts w:ascii="Times New Roman" w:hAnsi="Times New Roman" w:cs="Times New Roman"/>
          <w:b/>
          <w:color w:val="000000"/>
          <w:sz w:val="24"/>
          <w:szCs w:val="24"/>
        </w:rPr>
        <w:t>biznesa inkubatori</w:t>
      </w:r>
      <w:r w:rsidR="003F1B1E" w:rsidRPr="006B7F56">
        <w:rPr>
          <w:rFonts w:ascii="Times New Roman" w:hAnsi="Times New Roman" w:cs="Times New Roman"/>
          <w:color w:val="000000"/>
          <w:sz w:val="24"/>
          <w:szCs w:val="24"/>
        </w:rPr>
        <w:t xml:space="preserve"> - Valmierā un Cēsīs</w:t>
      </w:r>
      <w:r w:rsidR="009D782C" w:rsidRPr="006B7F56">
        <w:rPr>
          <w:rFonts w:ascii="Times New Roman" w:hAnsi="Times New Roman" w:cs="Times New Roman"/>
          <w:sz w:val="24"/>
          <w:szCs w:val="24"/>
        </w:rPr>
        <w:t>, kurus var izmantot vietējie uzņēmēji, lai attīstītu uzņēmējda</w:t>
      </w:r>
      <w:r w:rsidR="003F1B1E" w:rsidRPr="006B7F56">
        <w:rPr>
          <w:rFonts w:ascii="Times New Roman" w:hAnsi="Times New Roman" w:cs="Times New Roman"/>
          <w:sz w:val="24"/>
          <w:szCs w:val="24"/>
        </w:rPr>
        <w:t>rbību</w:t>
      </w:r>
      <w:r w:rsidR="009D782C" w:rsidRPr="006B7F56">
        <w:rPr>
          <w:rFonts w:ascii="Times New Roman" w:hAnsi="Times New Roman" w:cs="Times New Roman"/>
          <w:sz w:val="24"/>
          <w:szCs w:val="24"/>
        </w:rPr>
        <w:t>.</w:t>
      </w:r>
      <w:r w:rsidR="006F5607">
        <w:rPr>
          <w:rFonts w:ascii="Times New Roman" w:hAnsi="Times New Roman" w:cs="Times New Roman"/>
          <w:sz w:val="24"/>
          <w:szCs w:val="24"/>
        </w:rPr>
        <w:t xml:space="preserve"> </w:t>
      </w:r>
      <w:r w:rsidR="003901AA" w:rsidRPr="006B7F56">
        <w:rPr>
          <w:rFonts w:ascii="Times New Roman" w:hAnsi="Times New Roman" w:cs="Times New Roman"/>
          <w:color w:val="000000"/>
          <w:sz w:val="24"/>
          <w:szCs w:val="24"/>
        </w:rPr>
        <w:t xml:space="preserve">Šobrīd </w:t>
      </w:r>
      <w:r w:rsidR="00F95AEB" w:rsidRPr="006B7F56">
        <w:rPr>
          <w:rFonts w:ascii="Times New Roman" w:hAnsi="Times New Roman" w:cs="Times New Roman"/>
          <w:color w:val="000000"/>
          <w:sz w:val="24"/>
          <w:szCs w:val="24"/>
        </w:rPr>
        <w:t>VBII</w:t>
      </w:r>
      <w:r w:rsidR="003F1B1E" w:rsidRPr="006B7F56">
        <w:rPr>
          <w:rFonts w:ascii="Times New Roman" w:hAnsi="Times New Roman" w:cs="Times New Roman"/>
          <w:color w:val="000000"/>
          <w:sz w:val="24"/>
          <w:szCs w:val="24"/>
        </w:rPr>
        <w:t xml:space="preserve"> darbojas </w:t>
      </w:r>
      <w:r w:rsidR="003901AA" w:rsidRPr="006B7F56">
        <w:rPr>
          <w:rFonts w:ascii="Times New Roman" w:hAnsi="Times New Roman" w:cs="Times New Roman"/>
          <w:sz w:val="24"/>
          <w:szCs w:val="24"/>
        </w:rPr>
        <w:t>49 uzņēmumi, kas pārstāv galvenokārt sekojošas nozares: IT</w:t>
      </w:r>
      <w:r w:rsidR="001A424A">
        <w:rPr>
          <w:rFonts w:ascii="Times New Roman" w:hAnsi="Times New Roman" w:cs="Times New Roman"/>
          <w:sz w:val="24"/>
          <w:szCs w:val="24"/>
        </w:rPr>
        <w:t xml:space="preserve">, radošās industrijas, tūrisms un </w:t>
      </w:r>
      <w:r w:rsidR="003901AA" w:rsidRPr="006B7F56">
        <w:rPr>
          <w:rFonts w:ascii="Times New Roman" w:hAnsi="Times New Roman" w:cs="Times New Roman"/>
          <w:sz w:val="24"/>
          <w:szCs w:val="24"/>
        </w:rPr>
        <w:t>apstrādes rūpniecība</w:t>
      </w:r>
      <w:r w:rsidR="007131A4">
        <w:rPr>
          <w:rFonts w:ascii="Times New Roman" w:hAnsi="Times New Roman" w:cs="Times New Roman"/>
          <w:sz w:val="24"/>
          <w:szCs w:val="24"/>
        </w:rPr>
        <w:t>.</w:t>
      </w:r>
      <w:r w:rsidR="00694D77" w:rsidRPr="006B7F56">
        <w:rPr>
          <w:rStyle w:val="FootnoteReference"/>
          <w:rFonts w:ascii="Times New Roman" w:hAnsi="Times New Roman" w:cs="Times New Roman"/>
          <w:sz w:val="24"/>
          <w:szCs w:val="24"/>
        </w:rPr>
        <w:footnoteReference w:id="69"/>
      </w:r>
      <w:r w:rsidR="00694D77" w:rsidRPr="006B7F56">
        <w:rPr>
          <w:rFonts w:ascii="Times New Roman" w:hAnsi="Times New Roman" w:cs="Times New Roman"/>
          <w:sz w:val="24"/>
          <w:szCs w:val="24"/>
        </w:rPr>
        <w:t xml:space="preserve"> </w:t>
      </w:r>
      <w:r w:rsidR="00F43FCF" w:rsidRPr="006B7F56">
        <w:rPr>
          <w:rFonts w:ascii="Times New Roman" w:hAnsi="Times New Roman" w:cs="Times New Roman"/>
          <w:color w:val="000000"/>
          <w:sz w:val="24"/>
          <w:szCs w:val="24"/>
        </w:rPr>
        <w:t>Ja sākotnēji pieprasītākie VBII pakalpojumi bija tehnoloģiskās konsultācijas, kas saistītas ar jaunu produktu izstrādi, kā arī mārketinga un pārdošanas konsultācijas, lai veicinātu produktu noietu tirgū, tad 2012.gadā izteikti pieauga pieprasījums pēc eksporta un sadarbības organizēšanas pakalpojumiem vietējā un starptautiskā līmenī. Tas liecina par uzņēmumu attīstības stadijas pakāpi, kad tie jau kļūst eksportspējīgi,. Šī tendence arī norāda, ka vietējā tirgus pieprasījums ir samērā neliels un uzņēmumiem savā attīstības ceļā nepieciešams iziet ārējos tirgos</w:t>
      </w:r>
      <w:r w:rsidR="007131A4">
        <w:rPr>
          <w:rFonts w:ascii="Times New Roman" w:hAnsi="Times New Roman" w:cs="Times New Roman"/>
          <w:color w:val="000000"/>
          <w:sz w:val="24"/>
          <w:szCs w:val="24"/>
        </w:rPr>
        <w:t>.</w:t>
      </w:r>
      <w:r w:rsidR="00F43FCF" w:rsidRPr="006B7F56">
        <w:rPr>
          <w:rStyle w:val="FootnoteReference"/>
          <w:rFonts w:ascii="Times New Roman" w:hAnsi="Times New Roman" w:cs="Times New Roman"/>
          <w:color w:val="000000"/>
          <w:sz w:val="24"/>
          <w:szCs w:val="24"/>
        </w:rPr>
        <w:footnoteReference w:id="70"/>
      </w:r>
    </w:p>
    <w:p w:rsidR="00C65C96" w:rsidRDefault="003F1B1E" w:rsidP="007131A4">
      <w:pPr>
        <w:spacing w:after="120" w:line="240" w:lineRule="auto"/>
        <w:rPr>
          <w:rFonts w:ascii="Times New Roman" w:hAnsi="Times New Roman" w:cs="Times New Roman"/>
          <w:color w:val="000000"/>
          <w:sz w:val="24"/>
          <w:szCs w:val="24"/>
        </w:rPr>
      </w:pPr>
      <w:r w:rsidRPr="006B7F56">
        <w:rPr>
          <w:rFonts w:ascii="Times New Roman" w:hAnsi="Times New Roman" w:cs="Times New Roman"/>
          <w:color w:val="000000"/>
          <w:sz w:val="24"/>
          <w:szCs w:val="24"/>
        </w:rPr>
        <w:t xml:space="preserve"> Biznesa inkubatorā „Magnus”, kas atrodas Cēsīs, </w:t>
      </w:r>
      <w:r w:rsidR="005568EB">
        <w:rPr>
          <w:rFonts w:ascii="Times New Roman" w:hAnsi="Times New Roman" w:cs="Times New Roman"/>
          <w:color w:val="000000"/>
          <w:sz w:val="24"/>
          <w:szCs w:val="24"/>
        </w:rPr>
        <w:t>līdz šim brīdim kopumā ir atbalstīti 135</w:t>
      </w:r>
      <w:r w:rsidR="00CD0CAE">
        <w:rPr>
          <w:rFonts w:ascii="Times New Roman" w:hAnsi="Times New Roman" w:cs="Times New Roman"/>
          <w:color w:val="000000"/>
          <w:sz w:val="24"/>
          <w:szCs w:val="24"/>
        </w:rPr>
        <w:t xml:space="preserve"> </w:t>
      </w:r>
      <w:r w:rsidRPr="006B7F56">
        <w:rPr>
          <w:rFonts w:ascii="Times New Roman" w:hAnsi="Times New Roman" w:cs="Times New Roman"/>
          <w:color w:val="000000"/>
          <w:sz w:val="24"/>
          <w:szCs w:val="24"/>
        </w:rPr>
        <w:t xml:space="preserve">uzņēmumi. </w:t>
      </w:r>
    </w:p>
    <w:p w:rsidR="00C65C96" w:rsidRDefault="00C65C96" w:rsidP="006B7F56">
      <w:pPr>
        <w:spacing w:line="240" w:lineRule="auto"/>
        <w:rPr>
          <w:rFonts w:ascii="Times New Roman" w:hAnsi="Times New Roman" w:cs="Times New Roman"/>
          <w:color w:val="000000"/>
          <w:sz w:val="24"/>
          <w:szCs w:val="24"/>
        </w:rPr>
      </w:pPr>
      <w:r w:rsidRPr="00C65C96">
        <w:rPr>
          <w:rFonts w:ascii="Times New Roman" w:hAnsi="Times New Roman" w:cs="Times New Roman"/>
          <w:noProof/>
          <w:color w:val="000000"/>
          <w:sz w:val="24"/>
          <w:szCs w:val="24"/>
          <w:lang w:eastAsia="lv-LV"/>
        </w:rPr>
        <w:lastRenderedPageBreak/>
        <w:drawing>
          <wp:inline distT="0" distB="0" distL="0" distR="0">
            <wp:extent cx="5255260" cy="4944110"/>
            <wp:effectExtent l="0" t="0" r="2540" b="8890"/>
            <wp:docPr id="11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5260" cy="4944110"/>
                    </a:xfrm>
                    <a:prstGeom prst="rect">
                      <a:avLst/>
                    </a:prstGeom>
                    <a:noFill/>
                  </pic:spPr>
                </pic:pic>
              </a:graphicData>
            </a:graphic>
          </wp:inline>
        </w:drawing>
      </w:r>
    </w:p>
    <w:p w:rsidR="005568EB" w:rsidRPr="00CD0CAE" w:rsidRDefault="00F53B53" w:rsidP="007131A4">
      <w:pPr>
        <w:pStyle w:val="Caption"/>
        <w:spacing w:after="120"/>
        <w:rPr>
          <w:rFonts w:ascii="Times New Roman" w:hAnsi="Times New Roman" w:cs="Times New Roman"/>
          <w:sz w:val="24"/>
          <w:szCs w:val="24"/>
        </w:rPr>
      </w:pPr>
      <w:r w:rsidRPr="006B7F56">
        <w:rPr>
          <w:rFonts w:ascii="Times New Roman" w:hAnsi="Times New Roman" w:cs="Times New Roman"/>
          <w:sz w:val="24"/>
          <w:szCs w:val="24"/>
        </w:rPr>
        <w:fldChar w:fldCharType="begin"/>
      </w:r>
      <w:r w:rsidR="00CD0CAE"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46</w:t>
      </w:r>
      <w:r w:rsidRPr="006B7F56">
        <w:rPr>
          <w:rFonts w:ascii="Times New Roman" w:hAnsi="Times New Roman" w:cs="Times New Roman"/>
          <w:sz w:val="24"/>
          <w:szCs w:val="24"/>
        </w:rPr>
        <w:fldChar w:fldCharType="end"/>
      </w:r>
      <w:r w:rsidR="00CD0CAE" w:rsidRPr="006B7F56">
        <w:rPr>
          <w:rFonts w:ascii="Times New Roman" w:hAnsi="Times New Roman" w:cs="Times New Roman"/>
          <w:sz w:val="24"/>
          <w:szCs w:val="24"/>
        </w:rPr>
        <w:t xml:space="preserve">.attēls. </w:t>
      </w:r>
      <w:r w:rsidR="005568EB" w:rsidRPr="00CD0CAE">
        <w:rPr>
          <w:rFonts w:ascii="Times New Roman" w:hAnsi="Times New Roman" w:cs="Times New Roman"/>
          <w:sz w:val="24"/>
          <w:szCs w:val="24"/>
        </w:rPr>
        <w:t>Biznesa inkubatorā MAGNUS apkalpotie uzņēmumi pa nozarēm uz 2014.gada 16.maiju</w:t>
      </w:r>
    </w:p>
    <w:p w:rsidR="003F1B1E" w:rsidRPr="006B7F56" w:rsidRDefault="00CD0CAE" w:rsidP="007131A4">
      <w:pPr>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w:t>
      </w:r>
      <w:r w:rsidR="003F1B1E" w:rsidRPr="006B7F56">
        <w:rPr>
          <w:rFonts w:ascii="Times New Roman" w:hAnsi="Times New Roman" w:cs="Times New Roman"/>
          <w:color w:val="000000"/>
          <w:sz w:val="24"/>
          <w:szCs w:val="24"/>
        </w:rPr>
        <w:t>nkubatora</w:t>
      </w:r>
      <w:r>
        <w:rPr>
          <w:rFonts w:ascii="Times New Roman" w:hAnsi="Times New Roman" w:cs="Times New Roman"/>
          <w:color w:val="000000"/>
          <w:sz w:val="24"/>
          <w:szCs w:val="24"/>
        </w:rPr>
        <w:t xml:space="preserve"> MAGNUS</w:t>
      </w:r>
      <w:r w:rsidR="003F1B1E" w:rsidRPr="006B7F56">
        <w:rPr>
          <w:rFonts w:ascii="Times New Roman" w:hAnsi="Times New Roman" w:cs="Times New Roman"/>
          <w:color w:val="000000"/>
          <w:sz w:val="24"/>
          <w:szCs w:val="24"/>
        </w:rPr>
        <w:t xml:space="preserve"> uzņēmumi darbojas galvenokārt </w:t>
      </w:r>
      <w:r w:rsidR="005568EB" w:rsidRPr="006B7F56">
        <w:rPr>
          <w:rFonts w:ascii="Times New Roman" w:hAnsi="Times New Roman" w:cs="Times New Roman"/>
          <w:color w:val="000000"/>
          <w:sz w:val="24"/>
          <w:szCs w:val="24"/>
        </w:rPr>
        <w:t>pakalpojumu</w:t>
      </w:r>
      <w:r w:rsidR="005568EB">
        <w:rPr>
          <w:rFonts w:ascii="Times New Roman" w:hAnsi="Times New Roman" w:cs="Times New Roman"/>
          <w:color w:val="000000"/>
          <w:sz w:val="24"/>
          <w:szCs w:val="24"/>
        </w:rPr>
        <w:t>,</w:t>
      </w:r>
      <w:r w:rsidR="005568EB" w:rsidRPr="006B7F56">
        <w:rPr>
          <w:rFonts w:ascii="Times New Roman" w:hAnsi="Times New Roman" w:cs="Times New Roman"/>
          <w:color w:val="000000"/>
          <w:sz w:val="24"/>
          <w:szCs w:val="24"/>
        </w:rPr>
        <w:t xml:space="preserve"> </w:t>
      </w:r>
      <w:r w:rsidR="003F1B1E" w:rsidRPr="006B7F56">
        <w:rPr>
          <w:rFonts w:ascii="Times New Roman" w:hAnsi="Times New Roman" w:cs="Times New Roman"/>
          <w:color w:val="000000"/>
          <w:sz w:val="24"/>
          <w:szCs w:val="24"/>
        </w:rPr>
        <w:t xml:space="preserve">informācijas un komunikāciju tehnoloģiju, </w:t>
      </w:r>
      <w:r w:rsidR="005568EB" w:rsidRPr="006B7F56">
        <w:rPr>
          <w:rFonts w:ascii="Times New Roman" w:hAnsi="Times New Roman" w:cs="Times New Roman"/>
          <w:color w:val="000000"/>
          <w:sz w:val="24"/>
          <w:szCs w:val="24"/>
        </w:rPr>
        <w:t>rūpniecības</w:t>
      </w:r>
      <w:r w:rsidR="003F1B1E" w:rsidRPr="006B7F56">
        <w:rPr>
          <w:rFonts w:ascii="Times New Roman" w:hAnsi="Times New Roman" w:cs="Times New Roman"/>
          <w:color w:val="000000"/>
          <w:sz w:val="24"/>
          <w:szCs w:val="24"/>
        </w:rPr>
        <w:t xml:space="preserve">, enerģētikas, </w:t>
      </w:r>
      <w:r w:rsidR="00C77474">
        <w:rPr>
          <w:rFonts w:ascii="Times New Roman" w:hAnsi="Times New Roman" w:cs="Times New Roman"/>
          <w:color w:val="000000"/>
          <w:sz w:val="24"/>
          <w:szCs w:val="24"/>
        </w:rPr>
        <w:t xml:space="preserve">skaistumkopšanas un veselības </w:t>
      </w:r>
      <w:r w:rsidR="001A424A">
        <w:rPr>
          <w:rFonts w:ascii="Times New Roman" w:hAnsi="Times New Roman" w:cs="Times New Roman"/>
          <w:color w:val="000000"/>
          <w:sz w:val="24"/>
          <w:szCs w:val="24"/>
        </w:rPr>
        <w:t>nozarē</w:t>
      </w:r>
      <w:r w:rsidR="003F1B1E" w:rsidRPr="006B7F56">
        <w:rPr>
          <w:rFonts w:ascii="Times New Roman" w:hAnsi="Times New Roman" w:cs="Times New Roman"/>
          <w:color w:val="000000"/>
          <w:sz w:val="24"/>
          <w:szCs w:val="24"/>
        </w:rPr>
        <w:t>.</w:t>
      </w:r>
    </w:p>
    <w:p w:rsidR="00CD0CAE" w:rsidRDefault="008E1357"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Kā atzīst VPR uzņēmējdarbības nozares pārstāvji</w:t>
      </w:r>
      <w:r w:rsidRPr="006B7F56">
        <w:rPr>
          <w:rStyle w:val="FootnoteReference"/>
          <w:rFonts w:ascii="Times New Roman" w:hAnsi="Times New Roman" w:cs="Times New Roman"/>
          <w:sz w:val="24"/>
          <w:szCs w:val="24"/>
        </w:rPr>
        <w:footnoteReference w:id="71"/>
      </w:r>
      <w:r w:rsidRPr="006B7F56">
        <w:rPr>
          <w:rFonts w:ascii="Times New Roman" w:hAnsi="Times New Roman" w:cs="Times New Roman"/>
          <w:sz w:val="24"/>
          <w:szCs w:val="24"/>
        </w:rPr>
        <w:t xml:space="preserve">, tad </w:t>
      </w:r>
      <w:r w:rsidRPr="001A424A">
        <w:rPr>
          <w:rFonts w:ascii="Times New Roman" w:hAnsi="Times New Roman" w:cs="Times New Roman"/>
          <w:b/>
          <w:sz w:val="24"/>
          <w:szCs w:val="24"/>
        </w:rPr>
        <w:t>k</w:t>
      </w:r>
      <w:r w:rsidR="009D782C" w:rsidRPr="001A424A">
        <w:rPr>
          <w:rFonts w:ascii="Times New Roman" w:hAnsi="Times New Roman" w:cs="Times New Roman"/>
          <w:b/>
          <w:sz w:val="24"/>
          <w:szCs w:val="24"/>
        </w:rPr>
        <w:t>lasteru</w:t>
      </w:r>
      <w:r w:rsidR="009D782C" w:rsidRPr="006B7F56">
        <w:rPr>
          <w:rFonts w:ascii="Times New Roman" w:hAnsi="Times New Roman" w:cs="Times New Roman"/>
          <w:sz w:val="24"/>
          <w:szCs w:val="24"/>
        </w:rPr>
        <w:t xml:space="preserve"> attīstības veicināšana ir viens no starptautiskajā praksē atzītiem veidiem, kā stiprināt industriju starptautisko konkurētspēju, veicināt inovācijas, inovatīvu produktu un darbības veidu attīstību. </w:t>
      </w:r>
      <w:r w:rsidRPr="006B7F56">
        <w:rPr>
          <w:rFonts w:ascii="Times New Roman" w:hAnsi="Times New Roman" w:cs="Times New Roman"/>
          <w:sz w:val="24"/>
          <w:szCs w:val="24"/>
        </w:rPr>
        <w:t xml:space="preserve">Kā liecina iepriekš veiktie pētījumi, tad </w:t>
      </w:r>
      <w:r w:rsidR="009D782C" w:rsidRPr="006B7F56">
        <w:rPr>
          <w:rFonts w:ascii="Times New Roman" w:hAnsi="Times New Roman" w:cs="Times New Roman"/>
          <w:sz w:val="24"/>
          <w:szCs w:val="24"/>
        </w:rPr>
        <w:t xml:space="preserve">Vidzemes reģionā ir izveidoti </w:t>
      </w:r>
      <w:r w:rsidR="005C5A86">
        <w:rPr>
          <w:rFonts w:ascii="Times New Roman" w:hAnsi="Times New Roman" w:cs="Times New Roman"/>
          <w:sz w:val="24"/>
          <w:szCs w:val="24"/>
        </w:rPr>
        <w:t>divi</w:t>
      </w:r>
      <w:r w:rsidR="009D782C" w:rsidRPr="006B7F56">
        <w:rPr>
          <w:rFonts w:ascii="Times New Roman" w:hAnsi="Times New Roman" w:cs="Times New Roman"/>
          <w:sz w:val="24"/>
          <w:szCs w:val="24"/>
        </w:rPr>
        <w:t xml:space="preserve"> klasteri – Gaujas Na</w:t>
      </w:r>
      <w:r w:rsidR="005C5A86">
        <w:rPr>
          <w:rFonts w:ascii="Times New Roman" w:hAnsi="Times New Roman" w:cs="Times New Roman"/>
          <w:sz w:val="24"/>
          <w:szCs w:val="24"/>
        </w:rPr>
        <w:t>cionālā parka tūrisma klasteris un</w:t>
      </w:r>
      <w:r w:rsidR="009D782C" w:rsidRPr="006B7F56">
        <w:rPr>
          <w:rFonts w:ascii="Times New Roman" w:hAnsi="Times New Roman" w:cs="Times New Roman"/>
          <w:sz w:val="24"/>
          <w:szCs w:val="24"/>
        </w:rPr>
        <w:t xml:space="preserve"> Vidzemes augstvērtīgas un veselīgas pārtikas klasteris.</w:t>
      </w:r>
      <w:r w:rsidR="00D66992">
        <w:rPr>
          <w:rFonts w:ascii="Times New Roman" w:hAnsi="Times New Roman" w:cs="Times New Roman"/>
          <w:sz w:val="24"/>
          <w:szCs w:val="24"/>
        </w:rPr>
        <w:t xml:space="preserve"> </w:t>
      </w:r>
      <w:r w:rsidR="009B3094" w:rsidRPr="006B7F56">
        <w:rPr>
          <w:rFonts w:ascii="Times New Roman" w:hAnsi="Times New Roman" w:cs="Times New Roman"/>
          <w:sz w:val="24"/>
          <w:szCs w:val="24"/>
        </w:rPr>
        <w:t>Specializācija ir novērojama veselīgā un inovatīvā pārtikas ražošanā, atrodot tirgus nišu veselīgai pārtikai ar augstu pievienoto vērtību.</w:t>
      </w:r>
    </w:p>
    <w:p w:rsidR="009B3094" w:rsidRPr="006B7F56" w:rsidRDefault="009D782C" w:rsidP="007131A4">
      <w:pPr>
        <w:spacing w:after="120" w:line="240" w:lineRule="auto"/>
        <w:rPr>
          <w:rFonts w:ascii="Times New Roman" w:hAnsi="Times New Roman" w:cs="Times New Roman"/>
          <w:sz w:val="24"/>
          <w:szCs w:val="24"/>
        </w:rPr>
      </w:pPr>
      <w:r w:rsidRPr="006B7F56">
        <w:rPr>
          <w:rFonts w:ascii="Times New Roman" w:hAnsi="Times New Roman" w:cs="Times New Roman"/>
          <w:color w:val="000000"/>
          <w:sz w:val="24"/>
          <w:szCs w:val="24"/>
        </w:rPr>
        <w:lastRenderedPageBreak/>
        <w:t>„Vidzemes augstvērtīgas un veselīgas pārtikas klasteris”</w:t>
      </w:r>
      <w:r w:rsidR="00CD0CAE">
        <w:rPr>
          <w:rFonts w:ascii="Times New Roman" w:hAnsi="Times New Roman" w:cs="Times New Roman"/>
          <w:color w:val="000000"/>
          <w:sz w:val="24"/>
          <w:szCs w:val="24"/>
        </w:rPr>
        <w:t xml:space="preserve"> </w:t>
      </w:r>
      <w:r w:rsidRPr="006B7F56">
        <w:rPr>
          <w:rFonts w:ascii="Times New Roman" w:hAnsi="Times New Roman" w:cs="Times New Roman"/>
          <w:color w:val="000000"/>
          <w:sz w:val="24"/>
          <w:szCs w:val="24"/>
        </w:rPr>
        <w:t>kopš 2010. gada ir apvienojis veselīgas pārtikas ražotājus un pētniekus, veicinot zināšanu apmaiņu, savstarpējo sadarbību jaunu produktu izstrādē un ieviešanā</w:t>
      </w:r>
      <w:r w:rsidR="007131A4">
        <w:rPr>
          <w:rFonts w:ascii="Times New Roman" w:hAnsi="Times New Roman" w:cs="Times New Roman"/>
          <w:color w:val="000000"/>
          <w:sz w:val="24"/>
          <w:szCs w:val="24"/>
        </w:rPr>
        <w:t>.</w:t>
      </w:r>
      <w:r w:rsidR="003F1B1E" w:rsidRPr="006B7F56">
        <w:rPr>
          <w:rStyle w:val="FootnoteReference"/>
          <w:rFonts w:ascii="Times New Roman" w:hAnsi="Times New Roman" w:cs="Times New Roman"/>
          <w:sz w:val="24"/>
          <w:szCs w:val="24"/>
        </w:rPr>
        <w:footnoteReference w:id="72"/>
      </w:r>
    </w:p>
    <w:p w:rsidR="009D782C" w:rsidRDefault="009D782C"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Reģionā ir pieejami plaša spektra rehabilitācijas pakalpojumi - gan veselības aprūpes, gan SPA aprūpes programmas. Īpaša programma ir atvērta gados vecākiem klientiem Līgatnes rehabilitācijas centrā. Slimnīca ir iesaistījusies arī valsts mēroga slimnīcu klasterī, kas piedāvā medicīnas pakalpojumus ārvalstu klientiem. Klastera slimnīcas sadala lielas grupas ārzemju pacientu saskaņā ar slimnīcu specializāciju un pieejamajām gultām palātās</w:t>
      </w:r>
      <w:r w:rsidR="007131A4">
        <w:rPr>
          <w:rFonts w:ascii="Times New Roman" w:hAnsi="Times New Roman" w:cs="Times New Roman"/>
          <w:sz w:val="24"/>
          <w:szCs w:val="24"/>
        </w:rPr>
        <w:t>.</w:t>
      </w:r>
      <w:r w:rsidR="008E1357" w:rsidRPr="006B7F56">
        <w:rPr>
          <w:rStyle w:val="FootnoteReference"/>
          <w:rFonts w:ascii="Times New Roman" w:hAnsi="Times New Roman" w:cs="Times New Roman"/>
          <w:sz w:val="24"/>
          <w:szCs w:val="24"/>
        </w:rPr>
        <w:footnoteReference w:id="73"/>
      </w:r>
    </w:p>
    <w:p w:rsidR="00512D0A" w:rsidRPr="006B7F56" w:rsidRDefault="0021225B" w:rsidP="00EB4AD3">
      <w:pPr>
        <w:pStyle w:val="Heading3"/>
      </w:pPr>
      <w:bookmarkStart w:id="22" w:name="_Toc396159770"/>
      <w:r w:rsidRPr="006B7F56">
        <w:t>Kultūras kapitāls</w:t>
      </w:r>
      <w:bookmarkEnd w:id="22"/>
    </w:p>
    <w:p w:rsidR="008802AE" w:rsidRPr="006B7F56" w:rsidRDefault="00F26386"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Viena no kultūras un radošo industriju nozarēm ir kultūras mantojums. </w:t>
      </w:r>
      <w:r w:rsidR="008802AE" w:rsidRPr="006B7F56">
        <w:rPr>
          <w:rFonts w:ascii="Times New Roman" w:hAnsi="Times New Roman" w:cs="Times New Roman"/>
          <w:sz w:val="24"/>
          <w:szCs w:val="24"/>
        </w:rPr>
        <w:t xml:space="preserve">Kultūras mantojuma pieejamība ir nepieciešamais nosacījums radošumam, kas paver iespējas tādu cilvēkresursu sagatavošanai, kuri spēj radīt pievienoto vērtību radošajās </w:t>
      </w:r>
      <w:proofErr w:type="spellStart"/>
      <w:r w:rsidR="008802AE" w:rsidRPr="006B7F56">
        <w:rPr>
          <w:rFonts w:ascii="Times New Roman" w:hAnsi="Times New Roman" w:cs="Times New Roman"/>
          <w:sz w:val="24"/>
          <w:szCs w:val="24"/>
        </w:rPr>
        <w:t>industrijās</w:t>
      </w:r>
      <w:proofErr w:type="spellEnd"/>
      <w:r w:rsidR="008802AE" w:rsidRPr="006B7F56">
        <w:rPr>
          <w:rFonts w:ascii="Times New Roman" w:hAnsi="Times New Roman" w:cs="Times New Roman"/>
          <w:sz w:val="24"/>
          <w:szCs w:val="24"/>
        </w:rPr>
        <w:t>, kā arī attīstīties radošai darbībai dabaszinātnēs un inženierzinātnēs, tādējādi veidojot salīdzinošās priekšrocības tām valstīm un pašvaldībām, kurām šādi resursi ir.</w:t>
      </w:r>
    </w:p>
    <w:p w:rsidR="008802AE" w:rsidRPr="006B7F56" w:rsidRDefault="008802AE"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Tāpat kultūras mantojums piesaista tūristu plūsmas, kuras rada pieprasījumu pēc plaša pakalpojumu spektra. Kultūras mantojuma esamība inducē pievilcīgu dzīves vidi augsti kvalificētu un prasmīgu cilvēkresursu piesaistīšanai prioritārajās ekonomikas jomās. </w:t>
      </w:r>
    </w:p>
    <w:p w:rsidR="005C5A86" w:rsidRPr="006B7F56" w:rsidRDefault="005C5A86" w:rsidP="007131A4">
      <w:pPr>
        <w:spacing w:after="120" w:line="240" w:lineRule="auto"/>
        <w:rPr>
          <w:rFonts w:ascii="Times New Roman" w:hAnsi="Times New Roman" w:cs="Times New Roman"/>
          <w:sz w:val="24"/>
          <w:szCs w:val="24"/>
        </w:rPr>
      </w:pPr>
      <w:r w:rsidRPr="005C5A86">
        <w:rPr>
          <w:rFonts w:ascii="Times New Roman" w:hAnsi="Times New Roman" w:cs="Times New Roman"/>
          <w:sz w:val="24"/>
          <w:szCs w:val="24"/>
        </w:rPr>
        <w:t>Ar kultūras mantojumu tiek saprasts kustamais un nekustamais mantojums (muzeji, kolekcijas, bibliotēkas, arhīvi), arheoloģiskais un arhitektūras mantojums, dabas mantojums (ainavas un dabas skati), lingvistiskais un gastronomiskais mantojums, kā arī tradicionālās profesijas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4"/>
      </w:r>
    </w:p>
    <w:p w:rsidR="004366E2" w:rsidRPr="006B7F56" w:rsidRDefault="004366E2"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Lai novērtētu kultūras kapitālu, </w:t>
      </w:r>
      <w:r w:rsidR="00C411CC">
        <w:rPr>
          <w:rFonts w:ascii="Times New Roman" w:hAnsi="Times New Roman" w:cs="Times New Roman"/>
          <w:sz w:val="24"/>
          <w:szCs w:val="24"/>
        </w:rPr>
        <w:t>sniegta informācija par</w:t>
      </w:r>
      <w:r w:rsidRPr="006B7F56">
        <w:rPr>
          <w:rFonts w:ascii="Times New Roman" w:hAnsi="Times New Roman" w:cs="Times New Roman"/>
          <w:sz w:val="24"/>
          <w:szCs w:val="24"/>
        </w:rPr>
        <w:t xml:space="preserve"> </w:t>
      </w:r>
      <w:r w:rsidRPr="00481CA5">
        <w:rPr>
          <w:rFonts w:ascii="Times New Roman" w:hAnsi="Times New Roman" w:cs="Times New Roman"/>
          <w:b/>
          <w:sz w:val="24"/>
          <w:szCs w:val="24"/>
        </w:rPr>
        <w:t>kultūras centru</w:t>
      </w:r>
      <w:r w:rsidRPr="006B7F56">
        <w:rPr>
          <w:rFonts w:ascii="Times New Roman" w:hAnsi="Times New Roman" w:cs="Times New Roman"/>
          <w:sz w:val="24"/>
          <w:szCs w:val="24"/>
        </w:rPr>
        <w:t xml:space="preserve"> skaitu. Vidzemes reģionā ir liels skaits kultūras centru (112), to apsteidz tikai Latgales reģions ar 151 Kultūras centru. Ņemot vērā, ka Vidzemes reģions ir mazāk apdzīvots par Latgales reģionu, relatīvi kultūras centru skaits reģionā ir visaugstākais</w:t>
      </w:r>
      <w:r w:rsidR="00C411CC">
        <w:rPr>
          <w:rFonts w:ascii="Times New Roman" w:hAnsi="Times New Roman" w:cs="Times New Roman"/>
          <w:sz w:val="24"/>
          <w:szCs w:val="24"/>
        </w:rPr>
        <w:t xml:space="preserve"> – 0,54 kultūras centri uz 1000 iedzīvotājiem</w:t>
      </w:r>
      <w:r w:rsidRPr="006B7F56">
        <w:rPr>
          <w:rFonts w:ascii="Times New Roman" w:hAnsi="Times New Roman" w:cs="Times New Roman"/>
          <w:sz w:val="24"/>
          <w:szCs w:val="24"/>
        </w:rPr>
        <w:t>.</w:t>
      </w:r>
      <w:r w:rsidR="00C411CC">
        <w:rPr>
          <w:rFonts w:ascii="Times New Roman" w:hAnsi="Times New Roman" w:cs="Times New Roman"/>
          <w:sz w:val="24"/>
          <w:szCs w:val="24"/>
        </w:rPr>
        <w:t xml:space="preserve"> Vidzemes reģionam seko Latgales reģions ar 0,52 kultūras centriem uz 1000 iedzīvotājiem.</w:t>
      </w:r>
    </w:p>
    <w:p w:rsidR="004366E2" w:rsidRPr="006B7F56" w:rsidRDefault="00C411CC" w:rsidP="006B7F56">
      <w:pPr>
        <w:spacing w:line="240" w:lineRule="auto"/>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023485" cy="2712720"/>
            <wp:effectExtent l="0" t="0" r="0" b="0"/>
            <wp:docPr id="11299" name="Picture 1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3485" cy="2712720"/>
                    </a:xfrm>
                    <a:prstGeom prst="rect">
                      <a:avLst/>
                    </a:prstGeom>
                    <a:noFill/>
                  </pic:spPr>
                </pic:pic>
              </a:graphicData>
            </a:graphic>
          </wp:inline>
        </w:drawing>
      </w:r>
    </w:p>
    <w:p w:rsidR="004366E2" w:rsidRPr="006B7F56" w:rsidRDefault="00F53B53" w:rsidP="007131A4">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47</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4366E2" w:rsidRPr="006B7F56">
        <w:rPr>
          <w:rFonts w:ascii="Times New Roman" w:hAnsi="Times New Roman" w:cs="Times New Roman"/>
          <w:sz w:val="24"/>
          <w:szCs w:val="24"/>
        </w:rPr>
        <w:t xml:space="preserve"> Kultūras centru skaits statistikas reģionos 2012.gadā</w:t>
      </w:r>
      <w:r w:rsidR="00C411CC">
        <w:rPr>
          <w:rFonts w:ascii="Times New Roman" w:hAnsi="Times New Roman" w:cs="Times New Roman"/>
          <w:sz w:val="24"/>
          <w:szCs w:val="24"/>
        </w:rPr>
        <w:t xml:space="preserve"> </w:t>
      </w:r>
      <w:r w:rsidR="004366E2" w:rsidRPr="006B7F56">
        <w:rPr>
          <w:rFonts w:ascii="Times New Roman" w:hAnsi="Times New Roman" w:cs="Times New Roman"/>
          <w:sz w:val="24"/>
          <w:szCs w:val="24"/>
        </w:rPr>
        <w:t>(datu avots –CSP)</w:t>
      </w:r>
    </w:p>
    <w:p w:rsidR="00207D67" w:rsidRPr="006B7F56" w:rsidRDefault="004366E2"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Augsts kultūras centru skaits liecina par radošo industriju attīstības perspektīvām reģionā.</w:t>
      </w:r>
      <w:r w:rsidR="00D66992">
        <w:rPr>
          <w:rFonts w:ascii="Times New Roman" w:hAnsi="Times New Roman" w:cs="Times New Roman"/>
          <w:sz w:val="24"/>
          <w:szCs w:val="24"/>
        </w:rPr>
        <w:t xml:space="preserve"> </w:t>
      </w:r>
      <w:r w:rsidR="00207D67" w:rsidRPr="006B7F56">
        <w:rPr>
          <w:rFonts w:ascii="Times New Roman" w:hAnsi="Times New Roman" w:cs="Times New Roman"/>
          <w:sz w:val="24"/>
          <w:szCs w:val="24"/>
        </w:rPr>
        <w:t xml:space="preserve">Radošais sektors tiek definēts kā aktivitātes, kuru izcelsme balstās indivīda radošajā darbībā, prasmēs un talantā un kurām, radot un izmantojot intelektuālo īpašumu, ir potenciāls veidot produktus ar augstu pievienoto vērtību. Tas iekļauj tādas nozares kā reklāma, arhitektūra, mākslas, amatniecība, dizains, filmu, mūzikas un datorspēļu industrijas, </w:t>
      </w:r>
      <w:proofErr w:type="spellStart"/>
      <w:r w:rsidR="00207D67" w:rsidRPr="006B7F56">
        <w:rPr>
          <w:rFonts w:ascii="Times New Roman" w:hAnsi="Times New Roman" w:cs="Times New Roman"/>
          <w:sz w:val="24"/>
          <w:szCs w:val="24"/>
        </w:rPr>
        <w:t>izpildītājmāksla</w:t>
      </w:r>
      <w:proofErr w:type="spellEnd"/>
      <w:r w:rsidR="00207D67" w:rsidRPr="006B7F56">
        <w:rPr>
          <w:rFonts w:ascii="Times New Roman" w:hAnsi="Times New Roman" w:cs="Times New Roman"/>
          <w:sz w:val="24"/>
          <w:szCs w:val="24"/>
        </w:rPr>
        <w:t>, izdevējdarbība, programmēšana, televīzija, radio u.c., augošo nozīmi ekonomikas attīstībā.</w:t>
      </w:r>
    </w:p>
    <w:p w:rsidR="00207D67" w:rsidRPr="006B7F56" w:rsidRDefault="00207D67"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Kultūras un radošajam sektoram ir būtiska ietekme uz reģionālo attīstību, jo tā ražotā produkcija ir cieši saistīta ar vietējo tirgu un kultūru, līdz ar to ražošanu šajos sektoros nav tik viegli pārcelt uz zemāku izmaksu valstīm (Ķīnu, Indiju u.c.). Vēl jo vairāk, radošums pie</w:t>
      </w:r>
      <w:r w:rsidR="00FC0B5C">
        <w:rPr>
          <w:rFonts w:ascii="Times New Roman" w:hAnsi="Times New Roman" w:cs="Times New Roman"/>
          <w:sz w:val="24"/>
          <w:szCs w:val="24"/>
        </w:rPr>
        <w:t>saista augsti kvalificētu darba</w:t>
      </w:r>
      <w:r w:rsidRPr="006B7F56">
        <w:rPr>
          <w:rFonts w:ascii="Times New Roman" w:hAnsi="Times New Roman" w:cs="Times New Roman"/>
          <w:sz w:val="24"/>
          <w:szCs w:val="24"/>
        </w:rPr>
        <w:t>spēku, investīcijas un tūrismu, tādējādi pastarpināti veicinot reģionu attīstību. Atzīmējama arī radošuma pozitīvā ietekme uz sociālā kapitāla – neformālo attiecību sabiedrībā - attīstību.</w:t>
      </w:r>
    </w:p>
    <w:p w:rsidR="00B33757" w:rsidRPr="006B7F56" w:rsidRDefault="008802AE"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Vidzemes reģiona i</w:t>
      </w:r>
      <w:r w:rsidR="00B33757" w:rsidRPr="006B7F56">
        <w:rPr>
          <w:rFonts w:ascii="Times New Roman" w:hAnsi="Times New Roman" w:cs="Times New Roman"/>
          <w:sz w:val="24"/>
          <w:szCs w:val="24"/>
        </w:rPr>
        <w:t>edzīvotāju dzīves un darba apstākļu kvalitātes uzlabošanai tiek attīstīta kultūras infrastruktūra, nodrošinot kultūras pasākumu pieejamību reģionos un sniedzot iedzīvotājiem radošo izpausmju iespējas, tādējādi sekmējot vērtību inovāciju ieviešanu saimnieciskās dzīves organi</w:t>
      </w:r>
      <w:r w:rsidR="00481CA5">
        <w:rPr>
          <w:rFonts w:ascii="Times New Roman" w:hAnsi="Times New Roman" w:cs="Times New Roman"/>
          <w:sz w:val="24"/>
          <w:szCs w:val="24"/>
        </w:rPr>
        <w:t>zēšanā.</w:t>
      </w:r>
    </w:p>
    <w:p w:rsidR="00B33757" w:rsidRPr="006B7F56" w:rsidRDefault="00481CA5"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Kultūras namiem, muzejiem un citām kultūrizglītības iestādēm ir liels attīstības potenciāls, veidojot reģionālos amatniecības etnogrāfiskās kultūras centrus, sekmējot vietējo iedzīvotāju nodarbinātību un </w:t>
      </w:r>
      <w:proofErr w:type="spellStart"/>
      <w:r w:rsidRPr="006B7F56">
        <w:rPr>
          <w:rFonts w:ascii="Times New Roman" w:hAnsi="Times New Roman" w:cs="Times New Roman"/>
          <w:sz w:val="24"/>
          <w:szCs w:val="24"/>
        </w:rPr>
        <w:t>mikro-ražošanas</w:t>
      </w:r>
      <w:proofErr w:type="spellEnd"/>
      <w:r w:rsidRPr="006B7F56">
        <w:rPr>
          <w:rFonts w:ascii="Times New Roman" w:hAnsi="Times New Roman" w:cs="Times New Roman"/>
          <w:sz w:val="24"/>
          <w:szCs w:val="24"/>
        </w:rPr>
        <w:t xml:space="preserve"> attīstību.</w:t>
      </w:r>
      <w:r>
        <w:rPr>
          <w:rFonts w:ascii="Times New Roman" w:hAnsi="Times New Roman" w:cs="Times New Roman"/>
          <w:sz w:val="24"/>
          <w:szCs w:val="24"/>
        </w:rPr>
        <w:t xml:space="preserve"> </w:t>
      </w:r>
      <w:r w:rsidR="00B33757" w:rsidRPr="006B7F56">
        <w:rPr>
          <w:rFonts w:ascii="Times New Roman" w:hAnsi="Times New Roman" w:cs="Times New Roman"/>
          <w:sz w:val="24"/>
          <w:szCs w:val="24"/>
        </w:rPr>
        <w:t>Muzeju darbība tiek savietota ar citu kultūras tūrisma objektu apskates iespējām, pastāvīgi pilnveidojot tūrisma maršrutos iekļauto pakalpojumu piedāvājumu.</w:t>
      </w:r>
      <w:r w:rsidRPr="006B7F56">
        <w:rPr>
          <w:rStyle w:val="FootnoteReference"/>
          <w:rFonts w:ascii="Times New Roman" w:hAnsi="Times New Roman" w:cs="Times New Roman"/>
          <w:sz w:val="24"/>
          <w:szCs w:val="24"/>
        </w:rPr>
        <w:footnoteReference w:id="75"/>
      </w:r>
      <w:r w:rsidR="00B33757" w:rsidRPr="006B7F56">
        <w:rPr>
          <w:rFonts w:ascii="Times New Roman" w:hAnsi="Times New Roman" w:cs="Times New Roman"/>
          <w:sz w:val="24"/>
          <w:szCs w:val="24"/>
        </w:rPr>
        <w:t xml:space="preserve"> </w:t>
      </w:r>
      <w:r w:rsidRPr="006B7F56">
        <w:rPr>
          <w:rFonts w:ascii="Times New Roman" w:hAnsi="Times New Roman" w:cs="Times New Roman"/>
          <w:sz w:val="24"/>
          <w:szCs w:val="24"/>
        </w:rPr>
        <w:t>Daudzās lauku saimniecībās reģionā tiek ražoti un realizēti dažādi amatniecības un pārtikas produkti.</w:t>
      </w:r>
    </w:p>
    <w:p w:rsidR="004366E2" w:rsidRPr="006B7F56" w:rsidRDefault="0029357B" w:rsidP="00EB4AD3">
      <w:pPr>
        <w:pStyle w:val="Heading3"/>
      </w:pPr>
      <w:bookmarkStart w:id="23" w:name="_Toc396159771"/>
      <w:r w:rsidRPr="006B7F56">
        <w:lastRenderedPageBreak/>
        <w:t>Vides kapitāls</w:t>
      </w:r>
      <w:bookmarkEnd w:id="23"/>
    </w:p>
    <w:p w:rsidR="00F32C83" w:rsidRPr="006B7F56" w:rsidRDefault="00F32C83"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Vidzemes reģions ir vislielākais un mazāk apdzīvotais reģions Latvijā.</w:t>
      </w:r>
      <w:r w:rsidR="00812F57" w:rsidRPr="006B7F56">
        <w:rPr>
          <w:rFonts w:ascii="Times New Roman" w:hAnsi="Times New Roman" w:cs="Times New Roman"/>
          <w:sz w:val="24"/>
          <w:szCs w:val="24"/>
        </w:rPr>
        <w:t xml:space="preserve"> Vidzemes reģionam jāizmanto tās priekšrocības, ko rada neliels apdzīvotības blīvums – neskarta un nepiesārņ</w:t>
      </w:r>
      <w:r w:rsidR="0062795E">
        <w:rPr>
          <w:rFonts w:ascii="Times New Roman" w:hAnsi="Times New Roman" w:cs="Times New Roman"/>
          <w:sz w:val="24"/>
          <w:szCs w:val="24"/>
        </w:rPr>
        <w:t>ota daba, klusums un miers. Šād</w:t>
      </w:r>
      <w:r w:rsidR="00812F57" w:rsidRPr="006B7F56">
        <w:rPr>
          <w:rFonts w:ascii="Times New Roman" w:hAnsi="Times New Roman" w:cs="Times New Roman"/>
          <w:sz w:val="24"/>
          <w:szCs w:val="24"/>
        </w:rPr>
        <w:t>i apstākļi rada iespējas attīstīt dabas tūrismu, rekreācijas tūrismu, rehabilitācijas un SPA pakalpojumus, “sudraba ekonomiku” u.tml.</w:t>
      </w:r>
    </w:p>
    <w:p w:rsidR="0029357B" w:rsidRPr="006B7F56" w:rsidRDefault="00F32C83"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5035550" cy="2719070"/>
            <wp:effectExtent l="0" t="0" r="0" b="5080"/>
            <wp:docPr id="11283" name="Picture 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5550" cy="2719070"/>
                    </a:xfrm>
                    <a:prstGeom prst="rect">
                      <a:avLst/>
                    </a:prstGeom>
                    <a:noFill/>
                  </pic:spPr>
                </pic:pic>
              </a:graphicData>
            </a:graphic>
          </wp:inline>
        </w:drawing>
      </w:r>
    </w:p>
    <w:p w:rsidR="00F32C83" w:rsidRPr="006B7F56" w:rsidRDefault="00F53B53" w:rsidP="007131A4">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48</w:t>
      </w:r>
      <w:r w:rsidRPr="006B7F56">
        <w:rPr>
          <w:rFonts w:ascii="Times New Roman" w:hAnsi="Times New Roman" w:cs="Times New Roman"/>
          <w:sz w:val="24"/>
          <w:szCs w:val="24"/>
        </w:rPr>
        <w:fldChar w:fldCharType="end"/>
      </w:r>
      <w:r w:rsidR="00174F45">
        <w:rPr>
          <w:rFonts w:ascii="Times New Roman" w:hAnsi="Times New Roman" w:cs="Times New Roman"/>
          <w:sz w:val="24"/>
          <w:szCs w:val="24"/>
        </w:rPr>
        <w:t>.attēls.</w:t>
      </w:r>
      <w:r w:rsidR="00F32C83" w:rsidRPr="006B7F56">
        <w:rPr>
          <w:rFonts w:ascii="Times New Roman" w:hAnsi="Times New Roman" w:cs="Times New Roman"/>
          <w:sz w:val="24"/>
          <w:szCs w:val="24"/>
        </w:rPr>
        <w:t xml:space="preserve"> Platība un mežainums statistikas reģionos 2012.gadā</w:t>
      </w:r>
      <w:r w:rsidR="00481CA5">
        <w:rPr>
          <w:rFonts w:ascii="Times New Roman" w:hAnsi="Times New Roman" w:cs="Times New Roman"/>
          <w:sz w:val="24"/>
          <w:szCs w:val="24"/>
        </w:rPr>
        <w:t xml:space="preserve"> </w:t>
      </w:r>
      <w:r w:rsidR="00F32C83" w:rsidRPr="006B7F56">
        <w:rPr>
          <w:rFonts w:ascii="Times New Roman" w:hAnsi="Times New Roman" w:cs="Times New Roman"/>
          <w:sz w:val="24"/>
          <w:szCs w:val="24"/>
        </w:rPr>
        <w:t>(datu avots –CSP)</w:t>
      </w:r>
    </w:p>
    <w:p w:rsidR="00F32C83" w:rsidRPr="006B7F56" w:rsidRDefault="00812F57"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Vidzemes reģions ir salīdzinoši </w:t>
      </w:r>
      <w:r w:rsidRPr="00481CA5">
        <w:rPr>
          <w:rFonts w:ascii="Times New Roman" w:hAnsi="Times New Roman" w:cs="Times New Roman"/>
          <w:sz w:val="24"/>
          <w:szCs w:val="24"/>
        </w:rPr>
        <w:t>mežains</w:t>
      </w:r>
      <w:r w:rsidRPr="006B7F56">
        <w:rPr>
          <w:rFonts w:ascii="Times New Roman" w:hAnsi="Times New Roman" w:cs="Times New Roman"/>
          <w:sz w:val="24"/>
          <w:szCs w:val="24"/>
        </w:rPr>
        <w:t>, 55,3% teritorijas aizņem mežs. Tas rada perspektīvu attīstīt kokapstrādi, kur iespējams ražot arī produkciju ar augstu pievienoto vērtību, piemēram, ražojot aug</w:t>
      </w:r>
      <w:r w:rsidR="00E57DAC" w:rsidRPr="006B7F56">
        <w:rPr>
          <w:rFonts w:ascii="Times New Roman" w:hAnsi="Times New Roman" w:cs="Times New Roman"/>
          <w:sz w:val="24"/>
          <w:szCs w:val="24"/>
        </w:rPr>
        <w:t>sti kvalitatīva dizaina mēbeles vai mājas.</w:t>
      </w:r>
    </w:p>
    <w:p w:rsidR="00991871" w:rsidRPr="006B7F56" w:rsidRDefault="00991871" w:rsidP="006B7F56">
      <w:pPr>
        <w:spacing w:line="240" w:lineRule="auto"/>
        <w:rPr>
          <w:rFonts w:ascii="Times New Roman" w:hAnsi="Times New Roman" w:cs="Times New Roman"/>
          <w:sz w:val="24"/>
          <w:szCs w:val="24"/>
        </w:rPr>
      </w:pP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1"/>
        <w:gridCol w:w="2111"/>
      </w:tblGrid>
      <w:tr w:rsidR="00562CDA" w:rsidRPr="006B7F56" w:rsidTr="00562CDA">
        <w:tc>
          <w:tcPr>
            <w:tcW w:w="7041" w:type="dxa"/>
          </w:tcPr>
          <w:p w:rsidR="00562CDA" w:rsidRPr="006B7F56" w:rsidRDefault="00562CDA" w:rsidP="006B7F56">
            <w:pPr>
              <w:rPr>
                <w:rFonts w:ascii="Times New Roman" w:hAnsi="Times New Roman" w:cs="Times New Roman"/>
                <w:sz w:val="24"/>
                <w:szCs w:val="24"/>
              </w:rPr>
            </w:pPr>
            <w:r w:rsidRPr="006B7F56">
              <w:rPr>
                <w:rFonts w:ascii="Times New Roman" w:hAnsi="Times New Roman" w:cs="Times New Roman"/>
                <w:noProof/>
                <w:sz w:val="24"/>
                <w:szCs w:val="24"/>
                <w:lang w:eastAsia="lv-LV"/>
              </w:rPr>
              <w:lastRenderedPageBreak/>
              <w:drawing>
                <wp:inline distT="0" distB="0" distL="0" distR="0">
                  <wp:extent cx="4333875" cy="4209822"/>
                  <wp:effectExtent l="0" t="0" r="0" b="0"/>
                  <wp:docPr id="11284" name="Picture 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1737" cy="4217459"/>
                          </a:xfrm>
                          <a:prstGeom prst="rect">
                            <a:avLst/>
                          </a:prstGeom>
                          <a:noFill/>
                        </pic:spPr>
                      </pic:pic>
                    </a:graphicData>
                  </a:graphic>
                </wp:inline>
              </w:drawing>
            </w:r>
          </w:p>
        </w:tc>
        <w:tc>
          <w:tcPr>
            <w:tcW w:w="1856" w:type="dxa"/>
          </w:tcPr>
          <w:tbl>
            <w:tblPr>
              <w:tblW w:w="1885" w:type="dxa"/>
              <w:tblLook w:val="04A0"/>
            </w:tblPr>
            <w:tblGrid>
              <w:gridCol w:w="467"/>
              <w:gridCol w:w="1418"/>
            </w:tblGrid>
            <w:tr w:rsidR="00562CDA" w:rsidRPr="004148AD" w:rsidTr="00562CDA">
              <w:trPr>
                <w:trHeight w:val="300"/>
              </w:trPr>
              <w:tc>
                <w:tcPr>
                  <w:tcW w:w="467" w:type="dxa"/>
                  <w:tcBorders>
                    <w:top w:val="single" w:sz="4" w:space="0" w:color="auto"/>
                    <w:left w:val="single" w:sz="4" w:space="0" w:color="auto"/>
                    <w:bottom w:val="single" w:sz="4" w:space="0" w:color="auto"/>
                    <w:right w:val="single" w:sz="4" w:space="0" w:color="auto"/>
                  </w:tcBorders>
                  <w:shd w:val="clear" w:color="000000" w:fill="FEE5D9"/>
                  <w:noWrap/>
                  <w:vAlign w:val="bottom"/>
                  <w:hideMark/>
                </w:tcPr>
                <w:p w:rsidR="00562CDA" w:rsidRPr="004148AD" w:rsidRDefault="00562CDA"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62CDA" w:rsidRPr="004148AD" w:rsidRDefault="00562CDA"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Līdz - 188,8</w:t>
                  </w:r>
                </w:p>
              </w:tc>
            </w:tr>
            <w:tr w:rsidR="00562CDA" w:rsidRPr="004148AD" w:rsidTr="00562CDA">
              <w:trPr>
                <w:trHeight w:val="300"/>
              </w:trPr>
              <w:tc>
                <w:tcPr>
                  <w:tcW w:w="467" w:type="dxa"/>
                  <w:tcBorders>
                    <w:top w:val="nil"/>
                    <w:left w:val="single" w:sz="4" w:space="0" w:color="auto"/>
                    <w:bottom w:val="single" w:sz="4" w:space="0" w:color="auto"/>
                    <w:right w:val="single" w:sz="4" w:space="0" w:color="auto"/>
                  </w:tcBorders>
                  <w:shd w:val="clear" w:color="000000" w:fill="FCAE91"/>
                  <w:noWrap/>
                  <w:vAlign w:val="bottom"/>
                  <w:hideMark/>
                </w:tcPr>
                <w:p w:rsidR="00562CDA" w:rsidRPr="004148AD" w:rsidRDefault="00562CDA"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rsidR="00562CDA" w:rsidRPr="004148AD" w:rsidRDefault="00562CDA"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188,8 - 309</w:t>
                  </w:r>
                </w:p>
              </w:tc>
            </w:tr>
            <w:tr w:rsidR="00562CDA" w:rsidRPr="004148AD" w:rsidTr="00562CDA">
              <w:trPr>
                <w:trHeight w:val="300"/>
              </w:trPr>
              <w:tc>
                <w:tcPr>
                  <w:tcW w:w="467" w:type="dxa"/>
                  <w:tcBorders>
                    <w:top w:val="nil"/>
                    <w:left w:val="single" w:sz="4" w:space="0" w:color="auto"/>
                    <w:bottom w:val="single" w:sz="4" w:space="0" w:color="auto"/>
                    <w:right w:val="single" w:sz="4" w:space="0" w:color="auto"/>
                  </w:tcBorders>
                  <w:shd w:val="clear" w:color="000000" w:fill="FB6A4A"/>
                  <w:noWrap/>
                  <w:vAlign w:val="bottom"/>
                  <w:hideMark/>
                </w:tcPr>
                <w:p w:rsidR="00562CDA" w:rsidRPr="004148AD" w:rsidRDefault="00562CDA"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rsidR="00562CDA" w:rsidRPr="004148AD" w:rsidRDefault="00562CDA"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309 - 498,4</w:t>
                  </w:r>
                </w:p>
              </w:tc>
            </w:tr>
            <w:tr w:rsidR="00562CDA" w:rsidRPr="004148AD" w:rsidTr="00562CDA">
              <w:trPr>
                <w:trHeight w:val="300"/>
              </w:trPr>
              <w:tc>
                <w:tcPr>
                  <w:tcW w:w="467" w:type="dxa"/>
                  <w:tcBorders>
                    <w:top w:val="nil"/>
                    <w:left w:val="single" w:sz="4" w:space="0" w:color="auto"/>
                    <w:bottom w:val="single" w:sz="4" w:space="0" w:color="auto"/>
                    <w:right w:val="single" w:sz="4" w:space="0" w:color="auto"/>
                  </w:tcBorders>
                  <w:shd w:val="clear" w:color="000000" w:fill="DE2D26"/>
                  <w:noWrap/>
                  <w:vAlign w:val="bottom"/>
                  <w:hideMark/>
                </w:tcPr>
                <w:p w:rsidR="00562CDA" w:rsidRPr="004148AD" w:rsidRDefault="00562CDA"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rsidR="00562CDA" w:rsidRPr="004148AD" w:rsidRDefault="00562CDA"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498,4 - 761,4</w:t>
                  </w:r>
                </w:p>
              </w:tc>
            </w:tr>
            <w:tr w:rsidR="00562CDA" w:rsidRPr="004148AD" w:rsidTr="00562CDA">
              <w:trPr>
                <w:trHeight w:val="300"/>
              </w:trPr>
              <w:tc>
                <w:tcPr>
                  <w:tcW w:w="467" w:type="dxa"/>
                  <w:tcBorders>
                    <w:top w:val="nil"/>
                    <w:left w:val="single" w:sz="4" w:space="0" w:color="auto"/>
                    <w:bottom w:val="single" w:sz="4" w:space="0" w:color="auto"/>
                    <w:right w:val="single" w:sz="4" w:space="0" w:color="auto"/>
                  </w:tcBorders>
                  <w:shd w:val="clear" w:color="000000" w:fill="A50F15"/>
                  <w:noWrap/>
                  <w:vAlign w:val="bottom"/>
                  <w:hideMark/>
                </w:tcPr>
                <w:p w:rsidR="00562CDA" w:rsidRPr="004148AD" w:rsidRDefault="00562CDA"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rsidR="00562CDA" w:rsidRPr="004148AD" w:rsidRDefault="00562CDA"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 xml:space="preserve">761,4 + </w:t>
                  </w:r>
                </w:p>
              </w:tc>
            </w:tr>
          </w:tbl>
          <w:p w:rsidR="00562CDA" w:rsidRPr="004148AD" w:rsidRDefault="00562CDA" w:rsidP="006B7F56">
            <w:pPr>
              <w:rPr>
                <w:rFonts w:ascii="Times New Roman" w:hAnsi="Times New Roman" w:cs="Times New Roman"/>
                <w:sz w:val="20"/>
                <w:szCs w:val="20"/>
              </w:rPr>
            </w:pPr>
          </w:p>
        </w:tc>
      </w:tr>
    </w:tbl>
    <w:p w:rsidR="00D9083A" w:rsidRPr="006B7F56" w:rsidRDefault="00D9083A" w:rsidP="006B7F56">
      <w:pPr>
        <w:spacing w:line="240" w:lineRule="auto"/>
        <w:rPr>
          <w:rFonts w:ascii="Times New Roman" w:hAnsi="Times New Roman" w:cs="Times New Roman"/>
          <w:sz w:val="24"/>
          <w:szCs w:val="24"/>
        </w:rPr>
      </w:pPr>
    </w:p>
    <w:tbl>
      <w:tblPr>
        <w:tblStyle w:val="LightList-Accent2"/>
        <w:tblW w:w="8046" w:type="dxa"/>
        <w:tblLayout w:type="fixed"/>
        <w:tblLook w:val="0000"/>
      </w:tblPr>
      <w:tblGrid>
        <w:gridCol w:w="1951"/>
        <w:gridCol w:w="851"/>
        <w:gridCol w:w="1984"/>
        <w:gridCol w:w="709"/>
        <w:gridCol w:w="1984"/>
        <w:gridCol w:w="567"/>
      </w:tblGrid>
      <w:tr w:rsidR="00D9083A" w:rsidRPr="006B7F56" w:rsidTr="00DD77DA">
        <w:trPr>
          <w:cnfStyle w:val="000000100000"/>
          <w:trHeight w:val="300"/>
        </w:trPr>
        <w:tc>
          <w:tcPr>
            <w:cnfStyle w:val="000010000000"/>
            <w:tcW w:w="1951" w:type="dxa"/>
            <w:noWrap/>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LATVIJĀ</w:t>
            </w:r>
          </w:p>
        </w:tc>
        <w:tc>
          <w:tcPr>
            <w:tcW w:w="851" w:type="dxa"/>
            <w:noWrap/>
          </w:tcPr>
          <w:p w:rsidR="00D9083A" w:rsidRPr="00FC0B5C" w:rsidRDefault="00D9083A" w:rsidP="006B7F56">
            <w:pPr>
              <w:jc w:val="center"/>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64 572</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Gulbenes novads</w:t>
            </w:r>
          </w:p>
        </w:tc>
        <w:tc>
          <w:tcPr>
            <w:tcW w:w="709" w:type="dxa"/>
          </w:tcPr>
          <w:p w:rsidR="00D9083A" w:rsidRPr="00FC0B5C" w:rsidRDefault="00D9083A" w:rsidP="006B7F56">
            <w:pPr>
              <w:jc w:val="right"/>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1 872</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Priekuļu novads</w:t>
            </w:r>
          </w:p>
        </w:tc>
        <w:tc>
          <w:tcPr>
            <w:tcW w:w="567" w:type="dxa"/>
          </w:tcPr>
          <w:p w:rsidR="00D9083A" w:rsidRPr="00FC0B5C" w:rsidRDefault="00D9083A" w:rsidP="006B7F56">
            <w:pPr>
              <w:jc w:val="right"/>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301</w:t>
            </w:r>
          </w:p>
        </w:tc>
      </w:tr>
      <w:tr w:rsidR="00D9083A" w:rsidRPr="006B7F56" w:rsidTr="00DD77DA">
        <w:trPr>
          <w:trHeight w:val="300"/>
        </w:trPr>
        <w:tc>
          <w:tcPr>
            <w:cnfStyle w:val="000010000000"/>
            <w:tcW w:w="1951" w:type="dxa"/>
            <w:noWrap/>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Alūksnes novads</w:t>
            </w:r>
          </w:p>
        </w:tc>
        <w:tc>
          <w:tcPr>
            <w:tcW w:w="851" w:type="dxa"/>
            <w:noWrap/>
          </w:tcPr>
          <w:p w:rsidR="00D9083A" w:rsidRPr="00FC0B5C" w:rsidRDefault="00D9083A" w:rsidP="006B7F56">
            <w:pPr>
              <w:jc w:val="right"/>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1 698</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Jaunpiebalgas novads</w:t>
            </w:r>
          </w:p>
        </w:tc>
        <w:tc>
          <w:tcPr>
            <w:tcW w:w="709" w:type="dxa"/>
          </w:tcPr>
          <w:p w:rsidR="00D9083A" w:rsidRPr="00FC0B5C" w:rsidRDefault="00D9083A" w:rsidP="006B7F56">
            <w:pPr>
              <w:jc w:val="right"/>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251</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Raunas novads</w:t>
            </w:r>
          </w:p>
        </w:tc>
        <w:tc>
          <w:tcPr>
            <w:tcW w:w="567" w:type="dxa"/>
          </w:tcPr>
          <w:p w:rsidR="00D9083A" w:rsidRPr="00FC0B5C" w:rsidRDefault="00D9083A" w:rsidP="006B7F56">
            <w:pPr>
              <w:jc w:val="right"/>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309</w:t>
            </w:r>
          </w:p>
        </w:tc>
      </w:tr>
      <w:tr w:rsidR="00D9083A" w:rsidRPr="006B7F56" w:rsidTr="00DD77DA">
        <w:trPr>
          <w:cnfStyle w:val="000000100000"/>
          <w:trHeight w:val="300"/>
        </w:trPr>
        <w:tc>
          <w:tcPr>
            <w:cnfStyle w:val="000010000000"/>
            <w:tcW w:w="1951" w:type="dxa"/>
            <w:noWrap/>
          </w:tcPr>
          <w:p w:rsidR="00D9083A" w:rsidRPr="00FC0B5C" w:rsidRDefault="00D9083A" w:rsidP="006B7F56">
            <w:pPr>
              <w:rPr>
                <w:rFonts w:ascii="Times New Roman" w:hAnsi="Times New Roman" w:cs="Times New Roman"/>
                <w:color w:val="000000"/>
                <w:sz w:val="20"/>
                <w:szCs w:val="20"/>
                <w:lang w:eastAsia="lv-LV"/>
              </w:rPr>
            </w:pPr>
            <w:proofErr w:type="spellStart"/>
            <w:r w:rsidRPr="00FC0B5C">
              <w:rPr>
                <w:rFonts w:ascii="Times New Roman" w:hAnsi="Times New Roman" w:cs="Times New Roman"/>
                <w:color w:val="000000"/>
                <w:sz w:val="20"/>
                <w:szCs w:val="20"/>
                <w:lang w:eastAsia="lv-LV"/>
              </w:rPr>
              <w:t>Amatas</w:t>
            </w:r>
            <w:proofErr w:type="spellEnd"/>
            <w:r w:rsidRPr="00FC0B5C">
              <w:rPr>
                <w:rFonts w:ascii="Times New Roman" w:hAnsi="Times New Roman" w:cs="Times New Roman"/>
                <w:color w:val="000000"/>
                <w:sz w:val="20"/>
                <w:szCs w:val="20"/>
                <w:lang w:eastAsia="lv-LV"/>
              </w:rPr>
              <w:t xml:space="preserve"> novads</w:t>
            </w:r>
          </w:p>
        </w:tc>
        <w:tc>
          <w:tcPr>
            <w:tcW w:w="851" w:type="dxa"/>
            <w:noWrap/>
          </w:tcPr>
          <w:p w:rsidR="00D9083A" w:rsidRPr="00FC0B5C" w:rsidRDefault="00D9083A" w:rsidP="006B7F56">
            <w:pPr>
              <w:jc w:val="right"/>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745</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Kocēnu novads</w:t>
            </w:r>
          </w:p>
        </w:tc>
        <w:tc>
          <w:tcPr>
            <w:tcW w:w="709" w:type="dxa"/>
          </w:tcPr>
          <w:p w:rsidR="00D9083A" w:rsidRPr="00FC0B5C" w:rsidRDefault="00D9083A" w:rsidP="006B7F56">
            <w:pPr>
              <w:jc w:val="right"/>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499</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Rūjienas novads</w:t>
            </w:r>
          </w:p>
        </w:tc>
        <w:tc>
          <w:tcPr>
            <w:tcW w:w="567" w:type="dxa"/>
          </w:tcPr>
          <w:p w:rsidR="00D9083A" w:rsidRPr="00FC0B5C" w:rsidRDefault="00D9083A" w:rsidP="006B7F56">
            <w:pPr>
              <w:jc w:val="right"/>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353</w:t>
            </w:r>
          </w:p>
        </w:tc>
      </w:tr>
      <w:tr w:rsidR="00D9083A" w:rsidRPr="006B7F56" w:rsidTr="00DD77DA">
        <w:trPr>
          <w:trHeight w:val="300"/>
        </w:trPr>
        <w:tc>
          <w:tcPr>
            <w:cnfStyle w:val="000010000000"/>
            <w:tcW w:w="1951" w:type="dxa"/>
            <w:noWrap/>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Apes novads</w:t>
            </w:r>
          </w:p>
        </w:tc>
        <w:tc>
          <w:tcPr>
            <w:tcW w:w="851" w:type="dxa"/>
            <w:noWrap/>
          </w:tcPr>
          <w:p w:rsidR="00D9083A" w:rsidRPr="00FC0B5C" w:rsidRDefault="00D9083A" w:rsidP="006B7F56">
            <w:pPr>
              <w:jc w:val="right"/>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545</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Līgatnes novads</w:t>
            </w:r>
          </w:p>
        </w:tc>
        <w:tc>
          <w:tcPr>
            <w:tcW w:w="709" w:type="dxa"/>
          </w:tcPr>
          <w:p w:rsidR="00D9083A" w:rsidRPr="00FC0B5C" w:rsidRDefault="00D9083A" w:rsidP="006B7F56">
            <w:pPr>
              <w:jc w:val="right"/>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168</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Smiltenes novads</w:t>
            </w:r>
          </w:p>
        </w:tc>
        <w:tc>
          <w:tcPr>
            <w:tcW w:w="567" w:type="dxa"/>
          </w:tcPr>
          <w:p w:rsidR="00D9083A" w:rsidRPr="00FC0B5C" w:rsidRDefault="00D9083A" w:rsidP="006B7F56">
            <w:pPr>
              <w:jc w:val="right"/>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947</w:t>
            </w:r>
          </w:p>
        </w:tc>
      </w:tr>
      <w:tr w:rsidR="00D9083A" w:rsidRPr="006B7F56" w:rsidTr="00DD77DA">
        <w:trPr>
          <w:cnfStyle w:val="000000100000"/>
          <w:trHeight w:val="300"/>
        </w:trPr>
        <w:tc>
          <w:tcPr>
            <w:cnfStyle w:val="000010000000"/>
            <w:tcW w:w="1951" w:type="dxa"/>
            <w:noWrap/>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Beverīnas novads</w:t>
            </w:r>
          </w:p>
        </w:tc>
        <w:tc>
          <w:tcPr>
            <w:tcW w:w="851" w:type="dxa"/>
            <w:noWrap/>
          </w:tcPr>
          <w:p w:rsidR="00D9083A" w:rsidRPr="00FC0B5C" w:rsidRDefault="00D9083A" w:rsidP="006B7F56">
            <w:pPr>
              <w:jc w:val="right"/>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302</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Lubānas novads</w:t>
            </w:r>
          </w:p>
        </w:tc>
        <w:tc>
          <w:tcPr>
            <w:tcW w:w="709" w:type="dxa"/>
          </w:tcPr>
          <w:p w:rsidR="00D9083A" w:rsidRPr="00FC0B5C" w:rsidRDefault="00D9083A" w:rsidP="006B7F56">
            <w:pPr>
              <w:jc w:val="right"/>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347</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Strenču novads</w:t>
            </w:r>
          </w:p>
        </w:tc>
        <w:tc>
          <w:tcPr>
            <w:tcW w:w="567" w:type="dxa"/>
          </w:tcPr>
          <w:p w:rsidR="00D9083A" w:rsidRPr="00FC0B5C" w:rsidRDefault="00D9083A" w:rsidP="006B7F56">
            <w:pPr>
              <w:jc w:val="right"/>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375</w:t>
            </w:r>
          </w:p>
        </w:tc>
      </w:tr>
      <w:tr w:rsidR="00D9083A" w:rsidRPr="006B7F56" w:rsidTr="00DD77DA">
        <w:trPr>
          <w:trHeight w:val="300"/>
        </w:trPr>
        <w:tc>
          <w:tcPr>
            <w:cnfStyle w:val="000010000000"/>
            <w:tcW w:w="1951" w:type="dxa"/>
            <w:noWrap/>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Burtnieku novads</w:t>
            </w:r>
          </w:p>
        </w:tc>
        <w:tc>
          <w:tcPr>
            <w:tcW w:w="851" w:type="dxa"/>
            <w:noWrap/>
          </w:tcPr>
          <w:p w:rsidR="00D9083A" w:rsidRPr="00FC0B5C" w:rsidRDefault="00D9083A" w:rsidP="006B7F56">
            <w:pPr>
              <w:jc w:val="right"/>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702</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Madonas novads</w:t>
            </w:r>
          </w:p>
        </w:tc>
        <w:tc>
          <w:tcPr>
            <w:tcW w:w="709" w:type="dxa"/>
          </w:tcPr>
          <w:p w:rsidR="00D9083A" w:rsidRPr="00FC0B5C" w:rsidRDefault="00D9083A" w:rsidP="006B7F56">
            <w:pPr>
              <w:jc w:val="right"/>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2 159</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Valkas novads</w:t>
            </w:r>
          </w:p>
        </w:tc>
        <w:tc>
          <w:tcPr>
            <w:tcW w:w="567" w:type="dxa"/>
          </w:tcPr>
          <w:p w:rsidR="00D9083A" w:rsidRPr="00FC0B5C" w:rsidRDefault="00D9083A" w:rsidP="006B7F56">
            <w:pPr>
              <w:jc w:val="right"/>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908</w:t>
            </w:r>
          </w:p>
        </w:tc>
      </w:tr>
      <w:tr w:rsidR="00D9083A" w:rsidRPr="006B7F56" w:rsidTr="00DD77DA">
        <w:trPr>
          <w:cnfStyle w:val="000000100000"/>
          <w:trHeight w:val="300"/>
        </w:trPr>
        <w:tc>
          <w:tcPr>
            <w:cnfStyle w:val="000010000000"/>
            <w:tcW w:w="1951" w:type="dxa"/>
            <w:noWrap/>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Cesvaines novads</w:t>
            </w:r>
          </w:p>
        </w:tc>
        <w:tc>
          <w:tcPr>
            <w:tcW w:w="851" w:type="dxa"/>
            <w:noWrap/>
          </w:tcPr>
          <w:p w:rsidR="00D9083A" w:rsidRPr="00FC0B5C" w:rsidRDefault="00D9083A" w:rsidP="006B7F56">
            <w:pPr>
              <w:jc w:val="right"/>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190</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Mazsalacas novads</w:t>
            </w:r>
          </w:p>
        </w:tc>
        <w:tc>
          <w:tcPr>
            <w:tcW w:w="709" w:type="dxa"/>
          </w:tcPr>
          <w:p w:rsidR="00D9083A" w:rsidRPr="00FC0B5C" w:rsidRDefault="00D9083A" w:rsidP="006B7F56">
            <w:pPr>
              <w:jc w:val="right"/>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417</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Varakļānu novads</w:t>
            </w:r>
          </w:p>
        </w:tc>
        <w:tc>
          <w:tcPr>
            <w:tcW w:w="567" w:type="dxa"/>
          </w:tcPr>
          <w:p w:rsidR="00D9083A" w:rsidRPr="00FC0B5C" w:rsidRDefault="00D9083A" w:rsidP="006B7F56">
            <w:pPr>
              <w:jc w:val="right"/>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278</w:t>
            </w:r>
          </w:p>
        </w:tc>
      </w:tr>
      <w:tr w:rsidR="00D9083A" w:rsidRPr="006B7F56" w:rsidTr="00DD77DA">
        <w:trPr>
          <w:trHeight w:val="300"/>
        </w:trPr>
        <w:tc>
          <w:tcPr>
            <w:cnfStyle w:val="000010000000"/>
            <w:tcW w:w="1951" w:type="dxa"/>
            <w:noWrap/>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Cēsu novads</w:t>
            </w:r>
          </w:p>
        </w:tc>
        <w:tc>
          <w:tcPr>
            <w:tcW w:w="851" w:type="dxa"/>
            <w:noWrap/>
          </w:tcPr>
          <w:p w:rsidR="00D9083A" w:rsidRPr="00FC0B5C" w:rsidRDefault="00D9083A" w:rsidP="006B7F56">
            <w:pPr>
              <w:jc w:val="right"/>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173</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Naukšēnu novads</w:t>
            </w:r>
          </w:p>
        </w:tc>
        <w:tc>
          <w:tcPr>
            <w:tcW w:w="709" w:type="dxa"/>
          </w:tcPr>
          <w:p w:rsidR="00D9083A" w:rsidRPr="00FC0B5C" w:rsidRDefault="00D9083A" w:rsidP="006B7F56">
            <w:pPr>
              <w:jc w:val="right"/>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281</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Vecpiebalgas novads</w:t>
            </w:r>
          </w:p>
        </w:tc>
        <w:tc>
          <w:tcPr>
            <w:tcW w:w="567" w:type="dxa"/>
          </w:tcPr>
          <w:p w:rsidR="00D9083A" w:rsidRPr="00FC0B5C" w:rsidRDefault="00D9083A" w:rsidP="006B7F56">
            <w:pPr>
              <w:jc w:val="right"/>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542</w:t>
            </w:r>
          </w:p>
        </w:tc>
      </w:tr>
      <w:tr w:rsidR="00D9083A" w:rsidRPr="006B7F56" w:rsidTr="00DD77DA">
        <w:trPr>
          <w:cnfStyle w:val="000000100000"/>
          <w:trHeight w:val="283"/>
        </w:trPr>
        <w:tc>
          <w:tcPr>
            <w:cnfStyle w:val="000010000000"/>
            <w:tcW w:w="1951" w:type="dxa"/>
            <w:noWrap/>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Ērgļu novads</w:t>
            </w:r>
          </w:p>
        </w:tc>
        <w:tc>
          <w:tcPr>
            <w:tcW w:w="851" w:type="dxa"/>
            <w:noWrap/>
          </w:tcPr>
          <w:p w:rsidR="00D9083A" w:rsidRPr="00FC0B5C" w:rsidRDefault="00D9083A" w:rsidP="006B7F56">
            <w:pPr>
              <w:jc w:val="right"/>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379</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proofErr w:type="spellStart"/>
            <w:r w:rsidRPr="00FC0B5C">
              <w:rPr>
                <w:rFonts w:ascii="Times New Roman" w:hAnsi="Times New Roman" w:cs="Times New Roman"/>
                <w:color w:val="000000"/>
                <w:sz w:val="20"/>
                <w:szCs w:val="20"/>
                <w:lang w:eastAsia="lv-LV"/>
              </w:rPr>
              <w:t>Pārgaujas</w:t>
            </w:r>
            <w:proofErr w:type="spellEnd"/>
            <w:r w:rsidRPr="00FC0B5C">
              <w:rPr>
                <w:rFonts w:ascii="Times New Roman" w:hAnsi="Times New Roman" w:cs="Times New Roman"/>
                <w:color w:val="000000"/>
                <w:sz w:val="20"/>
                <w:szCs w:val="20"/>
                <w:lang w:eastAsia="lv-LV"/>
              </w:rPr>
              <w:t xml:space="preserve"> novads</w:t>
            </w:r>
          </w:p>
        </w:tc>
        <w:tc>
          <w:tcPr>
            <w:tcW w:w="709" w:type="dxa"/>
          </w:tcPr>
          <w:p w:rsidR="00D9083A" w:rsidRPr="00FC0B5C" w:rsidRDefault="00D9083A" w:rsidP="006B7F56">
            <w:pPr>
              <w:jc w:val="right"/>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486</w:t>
            </w:r>
          </w:p>
        </w:tc>
        <w:tc>
          <w:tcPr>
            <w:cnfStyle w:val="000010000000"/>
            <w:tcW w:w="1984" w:type="dxa"/>
          </w:tcPr>
          <w:p w:rsidR="00D9083A" w:rsidRPr="00FC0B5C" w:rsidRDefault="00D9083A"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Valmiera</w:t>
            </w:r>
          </w:p>
        </w:tc>
        <w:tc>
          <w:tcPr>
            <w:tcW w:w="567" w:type="dxa"/>
          </w:tcPr>
          <w:p w:rsidR="00D9083A" w:rsidRPr="00FC0B5C" w:rsidRDefault="00D9083A" w:rsidP="006B7F56">
            <w:pPr>
              <w:jc w:val="right"/>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18</w:t>
            </w:r>
          </w:p>
        </w:tc>
      </w:tr>
    </w:tbl>
    <w:p w:rsidR="00D9083A" w:rsidRPr="006B7F56" w:rsidRDefault="00F53B53" w:rsidP="007131A4">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49</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C547C2" w:rsidRPr="006B7F56">
        <w:rPr>
          <w:rFonts w:ascii="Times New Roman" w:hAnsi="Times New Roman" w:cs="Times New Roman"/>
          <w:sz w:val="24"/>
          <w:szCs w:val="24"/>
        </w:rPr>
        <w:t>Vidzemes reģiona p</w:t>
      </w:r>
      <w:r w:rsidR="00D9083A" w:rsidRPr="006B7F56">
        <w:rPr>
          <w:rFonts w:ascii="Times New Roman" w:hAnsi="Times New Roman" w:cs="Times New Roman"/>
          <w:sz w:val="24"/>
          <w:szCs w:val="24"/>
        </w:rPr>
        <w:t>ašvaldību platība2013.gadā, km2 (datu avots –CSP)</w:t>
      </w:r>
    </w:p>
    <w:p w:rsidR="004366E2" w:rsidRPr="006B7F56" w:rsidRDefault="00787877"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Pašvaldību dalījumā lielākie novadi ir Madonas novads (2 159 km2), Gulbenes novads (1 872 km2), Alūksnes novads (1 698 km2), Smiltenes novads (947 km2) un Valkas novads (908 km2).</w:t>
      </w:r>
    </w:p>
    <w:p w:rsidR="00266970" w:rsidRPr="006B7F56" w:rsidRDefault="005D5E42"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Latvijas reģionos ir at</w:t>
      </w:r>
      <w:r w:rsidR="00366BC7" w:rsidRPr="006B7F56">
        <w:rPr>
          <w:rFonts w:ascii="Times New Roman" w:hAnsi="Times New Roman" w:cs="Times New Roman"/>
          <w:sz w:val="24"/>
          <w:szCs w:val="24"/>
        </w:rPr>
        <w:t xml:space="preserve">rodami dažādi </w:t>
      </w:r>
      <w:r w:rsidR="00366BC7" w:rsidRPr="00481CA5">
        <w:rPr>
          <w:rFonts w:ascii="Times New Roman" w:hAnsi="Times New Roman" w:cs="Times New Roman"/>
          <w:b/>
          <w:sz w:val="24"/>
          <w:szCs w:val="24"/>
        </w:rPr>
        <w:t>derīgie izrakteņi</w:t>
      </w:r>
      <w:r w:rsidR="00366BC7" w:rsidRPr="006B7F56">
        <w:rPr>
          <w:rFonts w:ascii="Times New Roman" w:hAnsi="Times New Roman" w:cs="Times New Roman"/>
          <w:sz w:val="24"/>
          <w:szCs w:val="24"/>
        </w:rPr>
        <w:t>, ko iespējams izmantot saimnieciskajā darbībā.</w:t>
      </w:r>
    </w:p>
    <w:p w:rsidR="00266970" w:rsidRPr="006B7F56" w:rsidRDefault="00266970"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lastRenderedPageBreak/>
        <w:t xml:space="preserve">Būvmateriālu izejvielu atradnes tiek iedalītas valsts nozīmes derīgo izrakteņu atradnēs un pārējās atradnēs. </w:t>
      </w:r>
      <w:r w:rsidRPr="006B7F56">
        <w:rPr>
          <w:rFonts w:ascii="Times New Roman" w:hAnsi="Times New Roman" w:cs="Times New Roman"/>
          <w:i/>
          <w:sz w:val="24"/>
          <w:szCs w:val="24"/>
        </w:rPr>
        <w:t>Noteikumos par derīgo izrakteņu ieguves kārtību</w:t>
      </w:r>
      <w:r w:rsidR="00F8568E">
        <w:rPr>
          <w:rStyle w:val="FootnoteReference"/>
          <w:rFonts w:ascii="Times New Roman" w:hAnsi="Times New Roman" w:cs="Times New Roman"/>
          <w:i/>
          <w:sz w:val="24"/>
          <w:szCs w:val="24"/>
        </w:rPr>
        <w:footnoteReference w:id="76"/>
      </w:r>
      <w:r w:rsidRPr="006B7F56">
        <w:rPr>
          <w:rFonts w:ascii="Times New Roman" w:hAnsi="Times New Roman" w:cs="Times New Roman"/>
          <w:sz w:val="24"/>
          <w:szCs w:val="24"/>
        </w:rPr>
        <w:t xml:space="preserve"> ir noteikts, ka derīgie izrakteņi iedalās trīs kategorijās, par kurām ir jāveic uzskaite:</w:t>
      </w:r>
    </w:p>
    <w:p w:rsidR="00266970" w:rsidRPr="006B7F56" w:rsidRDefault="00266970" w:rsidP="007131A4">
      <w:pPr>
        <w:pStyle w:val="ListParagraph"/>
        <w:numPr>
          <w:ilvl w:val="0"/>
          <w:numId w:val="4"/>
        </w:numPr>
        <w:spacing w:before="0"/>
        <w:ind w:left="714" w:hanging="357"/>
      </w:pPr>
      <w:r w:rsidRPr="006B7F56">
        <w:t>A kategorija – izpētītie derīgo izrakteņu krājumi. To ģeoloģisko, hidroģeoloģisko un inženierģeoloģisko apstākļu izpētes ticamības pakāpe nodrošina racionālu derīgā izrakteņa ieguvi un izmantošanu, kā arī maksimāli iespējamo apkārtējās vides un zemes dzīļu aizsardzību no ieguves darbu negatīvās ietekmes;</w:t>
      </w:r>
    </w:p>
    <w:p w:rsidR="00266970" w:rsidRPr="006B7F56" w:rsidRDefault="00266970" w:rsidP="007131A4">
      <w:pPr>
        <w:pStyle w:val="ListParagraph"/>
        <w:numPr>
          <w:ilvl w:val="0"/>
          <w:numId w:val="4"/>
        </w:numPr>
        <w:spacing w:before="0"/>
        <w:ind w:left="714" w:hanging="357"/>
      </w:pPr>
      <w:r w:rsidRPr="006B7F56">
        <w:t xml:space="preserve">N kategorija – novērtētie derīgo izrakteņu krājumi, kuru robežas, iegulas apjoms un uzbūve noteikta, izmantojot nepilnīgus ģeoloģiskos un </w:t>
      </w:r>
      <w:proofErr w:type="spellStart"/>
      <w:r w:rsidRPr="006B7F56">
        <w:t>ģeofizikālos</w:t>
      </w:r>
      <w:proofErr w:type="spellEnd"/>
      <w:r w:rsidRPr="006B7F56">
        <w:t xml:space="preserve"> datus, kuri iegūti meklēšanas darbos vai nepietiekamā ģeoloģiskajā izpētē;</w:t>
      </w:r>
    </w:p>
    <w:p w:rsidR="00266970" w:rsidRPr="006B7F56" w:rsidRDefault="00266970" w:rsidP="007131A4">
      <w:pPr>
        <w:pStyle w:val="ListParagraph"/>
        <w:numPr>
          <w:ilvl w:val="0"/>
          <w:numId w:val="4"/>
        </w:numPr>
        <w:spacing w:before="0" w:after="120"/>
        <w:ind w:left="714" w:hanging="357"/>
      </w:pPr>
      <w:r w:rsidRPr="006B7F56">
        <w:t>P kategorija – prognozētie derīgo izrakteņu resursi, kuri aprēķināti, pamatojoties uz ģeoloģiskās kartēšanas, derīgo izrakteņu meklēšanas un citu ģeoloģisko pētījumu rezultātiem.</w:t>
      </w:r>
    </w:p>
    <w:p w:rsidR="00266970" w:rsidRPr="006B7F56" w:rsidRDefault="00266970"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Derīgo izrakteņu atradņu reģistrā ir apkopota informācija par A un N kategorijas derīgajiem izrakteņiem. Savukārt Vidzemes reģiona būvmateriālu izejvielu analīzei tika apkopoti dati tikai par A kategorijas jeb izpētītajiem derīgo izrakteņu krājumiem.</w:t>
      </w:r>
    </w:p>
    <w:p w:rsidR="005D5E42" w:rsidRPr="006B7F56" w:rsidRDefault="005D5E42"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Salīdzinot ar citiem Latvijas reģioniem, Vidzemē ir viduvējs daudzums būvmateriālu izejvielu krājumu (74 034  tūkst. m3) un kūdras (25 702 tūkst. t). Būvmateriālu izejvielu krājumu ziņā reģionu būtiski apsteidz Kurzemes un Zemgales reģioni. Savukārt kūdras krājumu ziņā Vidzemes reģions seko Pierīgai un Latgales reģionam, kur kūdras krājums ir lielāks.</w:t>
      </w:r>
    </w:p>
    <w:p w:rsidR="005D5E42" w:rsidRPr="006B7F56" w:rsidRDefault="005D5E42"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5170170" cy="2895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0170" cy="2895600"/>
                    </a:xfrm>
                    <a:prstGeom prst="rect">
                      <a:avLst/>
                    </a:prstGeom>
                    <a:noFill/>
                  </pic:spPr>
                </pic:pic>
              </a:graphicData>
            </a:graphic>
          </wp:inline>
        </w:drawing>
      </w:r>
    </w:p>
    <w:p w:rsidR="005D5E42" w:rsidRPr="006B7F56" w:rsidRDefault="00F53B53" w:rsidP="007131A4">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50</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5D5E42" w:rsidRPr="006B7F56">
        <w:rPr>
          <w:rFonts w:ascii="Times New Roman" w:hAnsi="Times New Roman" w:cs="Times New Roman"/>
          <w:sz w:val="24"/>
          <w:szCs w:val="24"/>
        </w:rPr>
        <w:t>Būvmateriālu izejvielu un kūdras krājumi</w:t>
      </w:r>
      <w:r w:rsidR="00C77474">
        <w:rPr>
          <w:rFonts w:ascii="Times New Roman" w:hAnsi="Times New Roman" w:cs="Times New Roman"/>
          <w:sz w:val="24"/>
          <w:szCs w:val="24"/>
        </w:rPr>
        <w:t xml:space="preserve"> </w:t>
      </w:r>
      <w:r w:rsidR="005D5E42" w:rsidRPr="006B7F56">
        <w:rPr>
          <w:rFonts w:ascii="Times New Roman" w:hAnsi="Times New Roman" w:cs="Times New Roman"/>
          <w:sz w:val="24"/>
          <w:szCs w:val="24"/>
        </w:rPr>
        <w:t>statistikas reģionos 2013.gadā</w:t>
      </w:r>
      <w:r w:rsidR="00481CA5">
        <w:rPr>
          <w:rFonts w:ascii="Times New Roman" w:hAnsi="Times New Roman" w:cs="Times New Roman"/>
          <w:sz w:val="24"/>
          <w:szCs w:val="24"/>
        </w:rPr>
        <w:t xml:space="preserve"> </w:t>
      </w:r>
      <w:r w:rsidR="005D5E42" w:rsidRPr="006B7F56">
        <w:rPr>
          <w:rFonts w:ascii="Times New Roman" w:hAnsi="Times New Roman" w:cs="Times New Roman"/>
          <w:sz w:val="24"/>
          <w:szCs w:val="24"/>
        </w:rPr>
        <w:t>(datu avots –CSP)</w:t>
      </w:r>
    </w:p>
    <w:p w:rsidR="00102C20" w:rsidRPr="006B7F56" w:rsidRDefault="000E06D0"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Kā redzams šī ziņojuma 5.pielikumā, tad p</w:t>
      </w:r>
      <w:r w:rsidR="00366BC7" w:rsidRPr="006B7F56">
        <w:rPr>
          <w:rFonts w:ascii="Times New Roman" w:hAnsi="Times New Roman" w:cs="Times New Roman"/>
          <w:sz w:val="24"/>
          <w:szCs w:val="24"/>
        </w:rPr>
        <w:t xml:space="preserve">ašvaldību dalījumā </w:t>
      </w:r>
      <w:r w:rsidR="00102C20" w:rsidRPr="006B7F56">
        <w:rPr>
          <w:rFonts w:ascii="Times New Roman" w:hAnsi="Times New Roman" w:cs="Times New Roman"/>
          <w:sz w:val="24"/>
          <w:szCs w:val="24"/>
        </w:rPr>
        <w:t xml:space="preserve">lielākie būvmateriālu izejvielu krājumi ir Apes novadā (20 992,93 tūkst. m3), kur iegūstams dolomīts un </w:t>
      </w:r>
      <w:r w:rsidR="00102C20" w:rsidRPr="006B7F56">
        <w:rPr>
          <w:rFonts w:ascii="Times New Roman" w:hAnsi="Times New Roman" w:cs="Times New Roman"/>
          <w:sz w:val="24"/>
          <w:szCs w:val="24"/>
        </w:rPr>
        <w:lastRenderedPageBreak/>
        <w:t>smilts. Apjomīgi krājumi ir arī Madonas novadā, kur pieejams gan dolomīts (10 592,58 tūkst. m3), gan arī smilts, smilts-grants un kūdra.</w:t>
      </w:r>
      <w:r w:rsidR="00D66992">
        <w:rPr>
          <w:rFonts w:ascii="Times New Roman" w:hAnsi="Times New Roman" w:cs="Times New Roman"/>
          <w:sz w:val="24"/>
          <w:szCs w:val="24"/>
        </w:rPr>
        <w:t xml:space="preserve"> </w:t>
      </w:r>
      <w:r w:rsidR="00102C20" w:rsidRPr="006B7F56">
        <w:rPr>
          <w:rFonts w:ascii="Times New Roman" w:hAnsi="Times New Roman" w:cs="Times New Roman"/>
          <w:sz w:val="24"/>
          <w:szCs w:val="24"/>
        </w:rPr>
        <w:t>Vislielākie kūdras apjomi ir Madonas novadā (6 912,18 tūkst.</w:t>
      </w:r>
      <w:r w:rsidR="0083307B">
        <w:rPr>
          <w:rFonts w:ascii="Times New Roman" w:hAnsi="Times New Roman" w:cs="Times New Roman"/>
          <w:sz w:val="24"/>
          <w:szCs w:val="24"/>
        </w:rPr>
        <w:t> </w:t>
      </w:r>
      <w:r w:rsidR="00102C20" w:rsidRPr="006B7F56">
        <w:rPr>
          <w:rFonts w:ascii="Times New Roman" w:hAnsi="Times New Roman" w:cs="Times New Roman"/>
          <w:sz w:val="24"/>
          <w:szCs w:val="24"/>
        </w:rPr>
        <w:t>t), kam seko</w:t>
      </w:r>
      <w:r w:rsidR="00766213" w:rsidRPr="006B7F56">
        <w:rPr>
          <w:rFonts w:ascii="Times New Roman" w:hAnsi="Times New Roman" w:cs="Times New Roman"/>
          <w:sz w:val="24"/>
          <w:szCs w:val="24"/>
        </w:rPr>
        <w:t xml:space="preserve"> Lubānas, Strenču un Apes novadi.</w:t>
      </w:r>
    </w:p>
    <w:p w:rsidR="00AD1356" w:rsidRPr="006B7F56" w:rsidRDefault="00AD1356"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Rūpniecībā izmantojamu kvarca smilts iegulas Vidzemes reģionā sastopamas </w:t>
      </w:r>
      <w:proofErr w:type="spellStart"/>
      <w:r w:rsidRPr="006B7F56">
        <w:rPr>
          <w:rFonts w:ascii="Times New Roman" w:hAnsi="Times New Roman" w:cs="Times New Roman"/>
          <w:sz w:val="24"/>
          <w:szCs w:val="24"/>
        </w:rPr>
        <w:t>augšdevona</w:t>
      </w:r>
      <w:proofErr w:type="spellEnd"/>
      <w:r w:rsidRPr="006B7F56">
        <w:rPr>
          <w:rFonts w:ascii="Times New Roman" w:hAnsi="Times New Roman" w:cs="Times New Roman"/>
          <w:sz w:val="24"/>
          <w:szCs w:val="24"/>
        </w:rPr>
        <w:t xml:space="preserve"> Gaujas svītas nogulumos Valmieras un Cēsu rajonos. Neskatoties uz Gaujas svītas plašo izplatību, tīru, stikla ražošanai piemērotu, smilšu iegulas ir samērā reti sastopamas. Līdz šim detāli pētītas ir tikai </w:t>
      </w:r>
      <w:proofErr w:type="spellStart"/>
      <w:r w:rsidRPr="006B7F56">
        <w:rPr>
          <w:rFonts w:ascii="Times New Roman" w:hAnsi="Times New Roman" w:cs="Times New Roman"/>
          <w:sz w:val="24"/>
          <w:szCs w:val="24"/>
        </w:rPr>
        <w:t>Bāles-Bērziņu</w:t>
      </w:r>
      <w:proofErr w:type="spellEnd"/>
      <w:r w:rsidRPr="006B7F56">
        <w:rPr>
          <w:rFonts w:ascii="Times New Roman" w:hAnsi="Times New Roman" w:cs="Times New Roman"/>
          <w:sz w:val="24"/>
          <w:szCs w:val="24"/>
        </w:rPr>
        <w:t xml:space="preserve"> un Bērziņu atradnes Cēsu rajonā, bet iepriekšējā izpēte veikta Cīruļu atradnē Cēsu rajonā. Pie tam, tikai </w:t>
      </w:r>
      <w:proofErr w:type="spellStart"/>
      <w:r w:rsidRPr="006B7F56">
        <w:rPr>
          <w:rFonts w:ascii="Times New Roman" w:hAnsi="Times New Roman" w:cs="Times New Roman"/>
          <w:sz w:val="24"/>
          <w:szCs w:val="24"/>
        </w:rPr>
        <w:t>Bāles-Bērziņu</w:t>
      </w:r>
      <w:proofErr w:type="spellEnd"/>
      <w:r w:rsidRPr="006B7F56">
        <w:rPr>
          <w:rFonts w:ascii="Times New Roman" w:hAnsi="Times New Roman" w:cs="Times New Roman"/>
          <w:sz w:val="24"/>
          <w:szCs w:val="24"/>
        </w:rPr>
        <w:t xml:space="preserve"> atradnes smilts tika īpaši pētītas kā izejviela stikla ražošanai. Bērziņu atradnes pētītas veidņu smiltīm, bet Cīruļu - stikla ražošanai un veidņu smiltīm. Agrāk veiktās tehnoloģiskās pārbaudes liecina, ka Latvijas kvarca smilts ir izmantojamas metalurģijā (veidnēm) un stikla ražošanā, bet tikai pēc to bagātināšanas. Jaunu stikla un veidņu smilšu atradņu atklāšanas iespējas saistās galvenokārt ar Valkas rajona Vijciema un Mārsnēnu perspektīvajiem laukumiem, kuros prognozēti ievērojami krājumi (līdz pat 1,8 miljardi t)</w:t>
      </w:r>
      <w:r w:rsidR="007131A4">
        <w:rPr>
          <w:rFonts w:ascii="Times New Roman" w:hAnsi="Times New Roman" w:cs="Times New Roman"/>
          <w:sz w:val="24"/>
          <w:szCs w:val="24"/>
        </w:rPr>
        <w:t>.</w:t>
      </w:r>
      <w:r w:rsidRPr="006B7F56">
        <w:rPr>
          <w:rStyle w:val="FootnoteReference"/>
          <w:rFonts w:ascii="Times New Roman" w:hAnsi="Times New Roman" w:cs="Times New Roman"/>
          <w:sz w:val="24"/>
          <w:szCs w:val="24"/>
        </w:rPr>
        <w:footnoteReference w:id="77"/>
      </w:r>
    </w:p>
    <w:p w:rsidR="00AD1356" w:rsidRPr="006B7F56" w:rsidRDefault="00AD1356" w:rsidP="007131A4">
      <w:pPr>
        <w:pStyle w:val="NormalWeb"/>
        <w:spacing w:before="0" w:beforeAutospacing="0" w:after="120" w:afterAutospacing="0"/>
        <w:jc w:val="both"/>
        <w:rPr>
          <w:rFonts w:eastAsiaTheme="minorHAnsi"/>
          <w:lang w:eastAsia="en-US"/>
        </w:rPr>
      </w:pPr>
      <w:r w:rsidRPr="006B7F56">
        <w:rPr>
          <w:rFonts w:eastAsiaTheme="minorHAnsi"/>
          <w:lang w:eastAsia="en-US"/>
        </w:rPr>
        <w:t xml:space="preserve">Augstvērtīga </w:t>
      </w:r>
      <w:proofErr w:type="spellStart"/>
      <w:r w:rsidRPr="006B7F56">
        <w:rPr>
          <w:rFonts w:eastAsiaTheme="minorHAnsi"/>
          <w:lang w:eastAsia="en-US"/>
        </w:rPr>
        <w:t>būvkeramikas</w:t>
      </w:r>
      <w:proofErr w:type="spellEnd"/>
      <w:r w:rsidRPr="006B7F56">
        <w:rPr>
          <w:rFonts w:eastAsiaTheme="minorHAnsi"/>
          <w:lang w:eastAsia="en-US"/>
        </w:rPr>
        <w:t xml:space="preserve"> izejviela ir Gaujas svītas Lodes </w:t>
      </w:r>
      <w:proofErr w:type="spellStart"/>
      <w:r w:rsidRPr="006B7F56">
        <w:rPr>
          <w:rFonts w:eastAsiaTheme="minorHAnsi"/>
          <w:lang w:eastAsia="en-US"/>
        </w:rPr>
        <w:t>ridas</w:t>
      </w:r>
      <w:proofErr w:type="spellEnd"/>
      <w:r w:rsidRPr="006B7F56">
        <w:rPr>
          <w:rFonts w:eastAsiaTheme="minorHAnsi"/>
          <w:lang w:eastAsia="en-US"/>
        </w:rPr>
        <w:t xml:space="preserve"> māls, tas izplatīts Cēsu rajona Liepas ciema apkārtnē, kur izpētītas divas atradnes: Liepa - Gaujas kreisajā krastā un Gāršas - labajā krastā. Liepas atradnē ieguļ divu paveidu māls: tumši sarkanbrūns raibs, liess, viegli kūstošs, no kura iespējams ražot tumši sarkanus, tā saucamā “Lodes tipa'', apdares ķieģeļus un gaiši pelēks, trekns, grūti kūstošs māls, kas noderīgs par izejvielu vairākiem vērtīgiem izstrādājumiem - kanalizācijas caurulēm, sienu un grīdas flīzēm, melnā balzāma pudelēm, klinkera oļiem, kā arī </w:t>
      </w:r>
      <w:proofErr w:type="spellStart"/>
      <w:r w:rsidRPr="006B7F56">
        <w:rPr>
          <w:rFonts w:eastAsiaTheme="minorHAnsi"/>
          <w:lang w:eastAsia="en-US"/>
        </w:rPr>
        <w:t>būvkeramikas</w:t>
      </w:r>
      <w:proofErr w:type="spellEnd"/>
      <w:r w:rsidRPr="006B7F56">
        <w:rPr>
          <w:rFonts w:eastAsiaTheme="minorHAnsi"/>
          <w:lang w:eastAsia="en-US"/>
        </w:rPr>
        <w:t xml:space="preserve"> šihtas uzlabošanai. Atradni izmanto a/s “Lode”, Vidzemes reģionā atrodas uzņēmuma Liepas ražotne</w:t>
      </w:r>
      <w:r w:rsidR="007131A4">
        <w:rPr>
          <w:rFonts w:eastAsiaTheme="minorHAnsi"/>
          <w:lang w:eastAsia="en-US"/>
        </w:rPr>
        <w:t>.</w:t>
      </w:r>
      <w:r w:rsidR="00CF579B" w:rsidRPr="006B7F56">
        <w:rPr>
          <w:rStyle w:val="FootnoteReference"/>
          <w:rFonts w:eastAsiaTheme="minorHAnsi"/>
          <w:lang w:eastAsia="en-US"/>
        </w:rPr>
        <w:footnoteReference w:id="78"/>
      </w:r>
    </w:p>
    <w:p w:rsidR="000E3940" w:rsidRDefault="000E3940" w:rsidP="007131A4">
      <w:pPr>
        <w:pStyle w:val="NormalWeb"/>
        <w:spacing w:before="0" w:beforeAutospacing="0" w:after="120" w:afterAutospacing="0"/>
        <w:jc w:val="both"/>
        <w:rPr>
          <w:rFonts w:eastAsiaTheme="minorHAnsi"/>
          <w:lang w:eastAsia="en-US"/>
        </w:rPr>
      </w:pPr>
      <w:r w:rsidRPr="006B7F56">
        <w:rPr>
          <w:rFonts w:eastAsiaTheme="minorHAnsi"/>
          <w:lang w:eastAsia="en-US"/>
        </w:rPr>
        <w:t xml:space="preserve">Vidzemes reģionā sastopamo dolomītu izmanto galvenokārt šķembām un ceļu būvei. Valsts nozīmes dolomīta atradnē Apē iegūtais dolomīts tiek izmantots šķembām, asfalta ražošanai un augsnes kaļķošanai. Smilts ir galvenā izejviela būvniecībā, ceļu un meža ceļu būvē, tāpat arī būvniecībā, ceļu būvei un remontam izmanto smilti-granti. </w:t>
      </w:r>
    </w:p>
    <w:p w:rsidR="007C5A3D" w:rsidRPr="007C5A3D" w:rsidRDefault="007C5A3D" w:rsidP="007131A4">
      <w:pPr>
        <w:spacing w:after="120" w:line="240" w:lineRule="auto"/>
        <w:rPr>
          <w:rFonts w:ascii="Times New Roman" w:hAnsi="Times New Roman" w:cs="Times New Roman"/>
          <w:sz w:val="24"/>
          <w:szCs w:val="24"/>
        </w:rPr>
      </w:pPr>
      <w:r w:rsidRPr="007C5A3D">
        <w:rPr>
          <w:rFonts w:ascii="Times New Roman" w:hAnsi="Times New Roman" w:cs="Times New Roman"/>
          <w:sz w:val="24"/>
          <w:szCs w:val="24"/>
        </w:rPr>
        <w:t xml:space="preserve">Saistībā ar reģiona resursu efektīvāku izmantošanu, VPR ir attīstības iespējas bioloģiski noārdāmo </w:t>
      </w:r>
      <w:r w:rsidRPr="007C5A3D">
        <w:rPr>
          <w:rFonts w:ascii="Times New Roman" w:hAnsi="Times New Roman" w:cs="Times New Roman"/>
          <w:b/>
          <w:sz w:val="24"/>
          <w:szCs w:val="24"/>
        </w:rPr>
        <w:t>atkritumu pārstrādē</w:t>
      </w:r>
      <w:r w:rsidRPr="007C5A3D">
        <w:rPr>
          <w:rFonts w:ascii="Times New Roman" w:hAnsi="Times New Roman" w:cs="Times New Roman"/>
          <w:sz w:val="24"/>
          <w:szCs w:val="24"/>
        </w:rPr>
        <w:t xml:space="preserve">. Salīdzinot reģionos plānotās organisko atkritumu kompostēšanas iespējas, jāatzīmē, ka Vidzemes reģionā ir 8 kompostēšanas laukumi ar pārstrādes jaudu 14,11 </w:t>
      </w:r>
      <w:proofErr w:type="spellStart"/>
      <w:r w:rsidRPr="007C5A3D">
        <w:rPr>
          <w:rFonts w:ascii="Times New Roman" w:hAnsi="Times New Roman" w:cs="Times New Roman"/>
          <w:sz w:val="24"/>
          <w:szCs w:val="24"/>
        </w:rPr>
        <w:t>tūkst.t</w:t>
      </w:r>
      <w:proofErr w:type="spellEnd"/>
      <w:r w:rsidRPr="007C5A3D">
        <w:rPr>
          <w:rFonts w:ascii="Times New Roman" w:hAnsi="Times New Roman" w:cs="Times New Roman"/>
          <w:sz w:val="24"/>
          <w:szCs w:val="24"/>
        </w:rPr>
        <w:t xml:space="preserve"> gadā. Tikai Zemgales un Ziemeļvidzemes reģiona pašvaldības ir apzinājušas organisko atkritumu pārstrādes nepieciešamību tuvāk to radīšanas vietai. Piemēram, Ziemeļvidzemes reģionā ir plānoti 11 kompostēšanas laukumi ar dažādu pārstrādes jaudu atbilstoši iedzīvotāju skaitam pašvaldībās un </w:t>
      </w:r>
      <w:proofErr w:type="spellStart"/>
      <w:r w:rsidRPr="007C5A3D">
        <w:rPr>
          <w:rFonts w:ascii="Times New Roman" w:hAnsi="Times New Roman" w:cs="Times New Roman"/>
          <w:sz w:val="24"/>
          <w:szCs w:val="24"/>
        </w:rPr>
        <w:t>bioreaktors</w:t>
      </w:r>
      <w:proofErr w:type="spellEnd"/>
      <w:r w:rsidRPr="007C5A3D">
        <w:rPr>
          <w:rFonts w:ascii="Times New Roman" w:hAnsi="Times New Roman" w:cs="Times New Roman"/>
          <w:sz w:val="24"/>
          <w:szCs w:val="24"/>
        </w:rPr>
        <w:t xml:space="preserve"> ar jaudu 10 </w:t>
      </w:r>
      <w:proofErr w:type="spellStart"/>
      <w:r w:rsidRPr="007C5A3D">
        <w:rPr>
          <w:rFonts w:ascii="Times New Roman" w:hAnsi="Times New Roman" w:cs="Times New Roman"/>
          <w:sz w:val="24"/>
          <w:szCs w:val="24"/>
        </w:rPr>
        <w:t>tūkst.t</w:t>
      </w:r>
      <w:proofErr w:type="spellEnd"/>
      <w:r w:rsidRPr="007C5A3D">
        <w:rPr>
          <w:rFonts w:ascii="Times New Roman" w:hAnsi="Times New Roman" w:cs="Times New Roman"/>
          <w:sz w:val="24"/>
          <w:szCs w:val="24"/>
        </w:rPr>
        <w:t xml:space="preserve"> gadā pārtikas atkritumu pārstrādei.</w:t>
      </w:r>
    </w:p>
    <w:p w:rsidR="007C5A3D" w:rsidRPr="007C5A3D" w:rsidRDefault="007C5A3D" w:rsidP="007131A4">
      <w:pPr>
        <w:spacing w:after="120" w:line="240" w:lineRule="auto"/>
        <w:rPr>
          <w:rFonts w:ascii="Times New Roman" w:hAnsi="Times New Roman" w:cs="Times New Roman"/>
          <w:sz w:val="24"/>
          <w:szCs w:val="24"/>
        </w:rPr>
      </w:pPr>
      <w:r w:rsidRPr="007C5A3D">
        <w:rPr>
          <w:rFonts w:ascii="Times New Roman" w:hAnsi="Times New Roman" w:cs="Times New Roman"/>
          <w:sz w:val="24"/>
          <w:szCs w:val="24"/>
        </w:rPr>
        <w:lastRenderedPageBreak/>
        <w:t xml:space="preserve">Vidzemes reģionā atrodas 5 biogāzes ražošanas stacijas, kas ražo biogāzi no kūtsmēsliem, </w:t>
      </w:r>
      <w:proofErr w:type="spellStart"/>
      <w:r w:rsidRPr="007C5A3D">
        <w:rPr>
          <w:rFonts w:ascii="Times New Roman" w:hAnsi="Times New Roman" w:cs="Times New Roman"/>
          <w:sz w:val="24"/>
          <w:szCs w:val="24"/>
        </w:rPr>
        <w:t>zaļmasas</w:t>
      </w:r>
      <w:proofErr w:type="spellEnd"/>
      <w:r w:rsidRPr="007C5A3D">
        <w:rPr>
          <w:rFonts w:ascii="Times New Roman" w:hAnsi="Times New Roman" w:cs="Times New Roman"/>
          <w:sz w:val="24"/>
          <w:szCs w:val="24"/>
        </w:rPr>
        <w:t>, SIA Biodegviela izmanto kā izejvielu spirta ražošanas šķiedeni. Un 2 biogāzes ražošanas stacijas kā izejvielu izmanto sadzīves atkritumus (SA poligons „Daibe”) un pārtikas rūpniecības atkritumus (ZS „Zemturi”). Vidzemes reģions ieņem pirmo vietu starp pārējiem Latvijas plānošanas reģioniem biogāzes ražošanas staciju skaita ziņā.</w:t>
      </w:r>
      <w:r w:rsidRPr="007131A4">
        <w:rPr>
          <w:rStyle w:val="FootnoteReference"/>
          <w:rFonts w:ascii="Times New Roman" w:hAnsi="Times New Roman" w:cs="Times New Roman"/>
          <w:sz w:val="24"/>
          <w:szCs w:val="24"/>
        </w:rPr>
        <w:footnoteReference w:id="79"/>
      </w:r>
    </w:p>
    <w:p w:rsidR="007C5A3D" w:rsidRPr="00CD1DA2" w:rsidRDefault="007C5A3D" w:rsidP="007131A4">
      <w:pPr>
        <w:spacing w:after="120" w:line="240" w:lineRule="auto"/>
        <w:rPr>
          <w:rFonts w:ascii="Times New Roman" w:hAnsi="Times New Roman" w:cs="Times New Roman"/>
          <w:sz w:val="24"/>
          <w:szCs w:val="24"/>
        </w:rPr>
      </w:pPr>
      <w:r w:rsidRPr="007C5A3D">
        <w:rPr>
          <w:rFonts w:ascii="Times New Roman" w:hAnsi="Times New Roman" w:cs="Times New Roman"/>
          <w:sz w:val="24"/>
          <w:szCs w:val="24"/>
        </w:rPr>
        <w:t>Ziemeļvidzemes atkritumu apsaimniekošanas reģionā tiek īstenota attīstītākā atkritumu apsaimniekošanas prakse Latvi</w:t>
      </w:r>
      <w:r w:rsidR="0062795E">
        <w:rPr>
          <w:rFonts w:ascii="Times New Roman" w:hAnsi="Times New Roman" w:cs="Times New Roman"/>
          <w:sz w:val="24"/>
          <w:szCs w:val="24"/>
        </w:rPr>
        <w:t>jā. SIA ZAAO</w:t>
      </w:r>
      <w:r w:rsidRPr="007C5A3D">
        <w:rPr>
          <w:rFonts w:ascii="Times New Roman" w:hAnsi="Times New Roman" w:cs="Times New Roman"/>
          <w:sz w:val="24"/>
          <w:szCs w:val="24"/>
        </w:rPr>
        <w:t xml:space="preserve"> ir galvenais atkritumu apsaimniekošanas uzņēmums Ziemeļvidzemes reģionā. ZAAO ir ieviesis dalītu atkritumu vākšanas sistēmu papīram, kartonam, stiklam, metālam, plastmasai un PET pudelēm. Tas piedalās </w:t>
      </w:r>
      <w:proofErr w:type="spellStart"/>
      <w:r w:rsidRPr="007C5A3D">
        <w:rPr>
          <w:rFonts w:ascii="Times New Roman" w:hAnsi="Times New Roman" w:cs="Times New Roman"/>
          <w:sz w:val="24"/>
          <w:szCs w:val="24"/>
        </w:rPr>
        <w:t>UrbanBiogas</w:t>
      </w:r>
      <w:proofErr w:type="spellEnd"/>
      <w:r w:rsidRPr="007C5A3D">
        <w:rPr>
          <w:rFonts w:ascii="Times New Roman" w:hAnsi="Times New Roman" w:cs="Times New Roman"/>
          <w:sz w:val="24"/>
          <w:szCs w:val="24"/>
        </w:rPr>
        <w:t xml:space="preserve"> projektā “</w:t>
      </w:r>
      <w:proofErr w:type="spellStart"/>
      <w:r w:rsidRPr="007C5A3D">
        <w:rPr>
          <w:rFonts w:ascii="Times New Roman" w:hAnsi="Times New Roman" w:cs="Times New Roman"/>
          <w:sz w:val="24"/>
          <w:szCs w:val="24"/>
        </w:rPr>
        <w:t>Biometāna</w:t>
      </w:r>
      <w:proofErr w:type="spellEnd"/>
      <w:r w:rsidRPr="007C5A3D">
        <w:rPr>
          <w:rFonts w:ascii="Times New Roman" w:hAnsi="Times New Roman" w:cs="Times New Roman"/>
          <w:sz w:val="24"/>
          <w:szCs w:val="24"/>
        </w:rPr>
        <w:t xml:space="preserve"> ražošana no sadzīves atkritumiem ievadīšanai gāzes apgādes tīklā un izmantošanai pilsētas sabiedriskajā transportā”, kuru atbalsta Eiropas Komisija programmas „Inteliģenta enerģija Eiropai” ietvaros. Projekta </w:t>
      </w:r>
      <w:proofErr w:type="spellStart"/>
      <w:r w:rsidRPr="007C5A3D">
        <w:rPr>
          <w:rFonts w:ascii="Times New Roman" w:hAnsi="Times New Roman" w:cs="Times New Roman"/>
          <w:sz w:val="24"/>
          <w:szCs w:val="24"/>
        </w:rPr>
        <w:t>UrbanBiogas</w:t>
      </w:r>
      <w:proofErr w:type="spellEnd"/>
      <w:r w:rsidRPr="007C5A3D">
        <w:rPr>
          <w:rFonts w:ascii="Times New Roman" w:hAnsi="Times New Roman" w:cs="Times New Roman"/>
          <w:sz w:val="24"/>
          <w:szCs w:val="24"/>
        </w:rPr>
        <w:t xml:space="preserve"> mērķis ir veicināt organisko sadzīves atkritumu izmantošanu biogāzes un </w:t>
      </w:r>
      <w:proofErr w:type="spellStart"/>
      <w:r w:rsidRPr="007C5A3D">
        <w:rPr>
          <w:rFonts w:ascii="Times New Roman" w:hAnsi="Times New Roman" w:cs="Times New Roman"/>
          <w:sz w:val="24"/>
          <w:szCs w:val="24"/>
        </w:rPr>
        <w:t>biometāna</w:t>
      </w:r>
      <w:proofErr w:type="spellEnd"/>
      <w:r w:rsidRPr="007C5A3D">
        <w:rPr>
          <w:rFonts w:ascii="Times New Roman" w:hAnsi="Times New Roman" w:cs="Times New Roman"/>
          <w:sz w:val="24"/>
          <w:szCs w:val="24"/>
        </w:rPr>
        <w:t xml:space="preserve"> ražošanai, lai to ievadītu dabasgāzes tīklā vai izmantotu kā transportlīdzekļu degvielu piecās Eiropas valstīs – Austrijā, </w:t>
      </w:r>
      <w:proofErr w:type="spellStart"/>
      <w:r w:rsidRPr="007C5A3D">
        <w:rPr>
          <w:rFonts w:ascii="Times New Roman" w:hAnsi="Times New Roman" w:cs="Times New Roman"/>
          <w:sz w:val="24"/>
          <w:szCs w:val="24"/>
        </w:rPr>
        <w:t>Horvatijā</w:t>
      </w:r>
      <w:proofErr w:type="spellEnd"/>
      <w:r w:rsidRPr="007C5A3D">
        <w:rPr>
          <w:rFonts w:ascii="Times New Roman" w:hAnsi="Times New Roman" w:cs="Times New Roman"/>
          <w:sz w:val="24"/>
          <w:szCs w:val="24"/>
        </w:rPr>
        <w:t>, Latvijā, Polijā un Portugālē.</w:t>
      </w:r>
    </w:p>
    <w:p w:rsidR="007F31ED" w:rsidRPr="006B7F56" w:rsidRDefault="007F31ED"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Vidzemes reģionā ir salīdzinoši augsta </w:t>
      </w:r>
      <w:r w:rsidRPr="007C5A3D">
        <w:rPr>
          <w:rFonts w:ascii="Times New Roman" w:hAnsi="Times New Roman" w:cs="Times New Roman"/>
          <w:b/>
          <w:sz w:val="24"/>
          <w:szCs w:val="24"/>
        </w:rPr>
        <w:t>vides kvalitāte</w:t>
      </w:r>
      <w:r w:rsidRPr="006B7F56">
        <w:rPr>
          <w:rFonts w:ascii="Times New Roman" w:hAnsi="Times New Roman" w:cs="Times New Roman"/>
          <w:sz w:val="24"/>
          <w:szCs w:val="24"/>
        </w:rPr>
        <w:t xml:space="preserve">, kas ir nozīmīga vērtība gan reģionālajā, gan nacionālajā līmenī. Salīdzinājumā ar daudziem reģioniem pasaulē un Eiropas valstīs, reģionā ir saimnieciski neskartāka vide, stabilāks ekosistēmu līdzsvars un zemāks vides piesārņojums. </w:t>
      </w:r>
    </w:p>
    <w:p w:rsidR="007F31ED" w:rsidRPr="006B7F56" w:rsidRDefault="009654AE" w:rsidP="006B7F56">
      <w:pPr>
        <w:autoSpaceDE w:val="0"/>
        <w:autoSpaceDN w:val="0"/>
        <w:adjustRightInd w:val="0"/>
        <w:spacing w:after="0" w:line="240" w:lineRule="auto"/>
        <w:jc w:val="center"/>
        <w:rPr>
          <w:rFonts w:ascii="Times New Roman" w:hAnsi="Times New Roman" w:cs="Times New Roman"/>
          <w:sz w:val="24"/>
          <w:szCs w:val="24"/>
        </w:rPr>
      </w:pPr>
      <w:r w:rsidRPr="006B7F56">
        <w:rPr>
          <w:rFonts w:ascii="Times New Roman" w:hAnsi="Times New Roman" w:cs="Times New Roman"/>
          <w:noProof/>
          <w:sz w:val="24"/>
          <w:szCs w:val="24"/>
          <w:lang w:eastAsia="lv-LV"/>
        </w:rPr>
        <w:lastRenderedPageBreak/>
        <w:drawing>
          <wp:inline distT="0" distB="0" distL="0" distR="0">
            <wp:extent cx="4324350" cy="3964639"/>
            <wp:effectExtent l="19050" t="0" r="0" b="0"/>
            <wp:docPr id="112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4324350" cy="3964639"/>
                    </a:xfrm>
                    <a:prstGeom prst="rect">
                      <a:avLst/>
                    </a:prstGeom>
                    <a:noFill/>
                    <a:ln w="9525">
                      <a:noFill/>
                      <a:miter lim="800000"/>
                      <a:headEnd/>
                      <a:tailEnd/>
                    </a:ln>
                  </pic:spPr>
                </pic:pic>
              </a:graphicData>
            </a:graphic>
          </wp:inline>
        </w:drawing>
      </w:r>
    </w:p>
    <w:p w:rsidR="009654AE" w:rsidRPr="006B7F56" w:rsidRDefault="00F53B53" w:rsidP="007131A4">
      <w:pPr>
        <w:autoSpaceDE w:val="0"/>
        <w:autoSpaceDN w:val="0"/>
        <w:adjustRightInd w:val="0"/>
        <w:spacing w:before="120" w:after="120" w:line="240" w:lineRule="auto"/>
        <w:jc w:val="center"/>
        <w:rPr>
          <w:rFonts w:ascii="Times New Roman" w:hAnsi="Times New Roman" w:cs="Times New Roman"/>
          <w:color w:val="767171" w:themeColor="background2" w:themeShade="80"/>
          <w:sz w:val="24"/>
          <w:szCs w:val="24"/>
        </w:rPr>
      </w:pPr>
      <w:r w:rsidRPr="00174F45">
        <w:rPr>
          <w:rFonts w:ascii="Times New Roman" w:hAnsi="Times New Roman" w:cs="Times New Roman"/>
          <w:i/>
          <w:iCs/>
          <w:color w:val="44546A" w:themeColor="text2"/>
          <w:sz w:val="24"/>
          <w:szCs w:val="24"/>
        </w:rPr>
        <w:fldChar w:fldCharType="begin"/>
      </w:r>
      <w:r w:rsidR="00174F45" w:rsidRPr="00174F45">
        <w:rPr>
          <w:rFonts w:ascii="Times New Roman" w:hAnsi="Times New Roman" w:cs="Times New Roman"/>
          <w:i/>
          <w:iCs/>
          <w:color w:val="44546A" w:themeColor="text2"/>
          <w:sz w:val="24"/>
          <w:szCs w:val="24"/>
        </w:rPr>
        <w:instrText xml:space="preserve"> SEQ _attēls \* ARABIC </w:instrText>
      </w:r>
      <w:r w:rsidRPr="00174F45">
        <w:rPr>
          <w:rFonts w:ascii="Times New Roman" w:hAnsi="Times New Roman" w:cs="Times New Roman"/>
          <w:i/>
          <w:iCs/>
          <w:color w:val="44546A" w:themeColor="text2"/>
          <w:sz w:val="24"/>
          <w:szCs w:val="24"/>
        </w:rPr>
        <w:fldChar w:fldCharType="separate"/>
      </w:r>
      <w:r w:rsidR="00B107CB">
        <w:rPr>
          <w:rFonts w:ascii="Times New Roman" w:hAnsi="Times New Roman" w:cs="Times New Roman"/>
          <w:i/>
          <w:iCs/>
          <w:noProof/>
          <w:color w:val="44546A" w:themeColor="text2"/>
          <w:sz w:val="24"/>
          <w:szCs w:val="24"/>
        </w:rPr>
        <w:t>51</w:t>
      </w:r>
      <w:r w:rsidRPr="00174F45">
        <w:rPr>
          <w:rFonts w:ascii="Times New Roman" w:hAnsi="Times New Roman" w:cs="Times New Roman"/>
          <w:i/>
          <w:iCs/>
          <w:color w:val="44546A" w:themeColor="text2"/>
          <w:sz w:val="24"/>
          <w:szCs w:val="24"/>
        </w:rPr>
        <w:fldChar w:fldCharType="end"/>
      </w:r>
      <w:r w:rsidR="00174F45" w:rsidRPr="00174F45">
        <w:rPr>
          <w:rFonts w:ascii="Times New Roman" w:hAnsi="Times New Roman" w:cs="Times New Roman"/>
          <w:i/>
          <w:iCs/>
          <w:color w:val="44546A" w:themeColor="text2"/>
          <w:sz w:val="24"/>
          <w:szCs w:val="24"/>
        </w:rPr>
        <w:t xml:space="preserve">.attēls. </w:t>
      </w:r>
      <w:r w:rsidR="009654AE" w:rsidRPr="006B7F56">
        <w:rPr>
          <w:rFonts w:ascii="Times New Roman" w:hAnsi="Times New Roman" w:cs="Times New Roman"/>
          <w:i/>
          <w:iCs/>
          <w:color w:val="44546A" w:themeColor="text2"/>
          <w:sz w:val="24"/>
          <w:szCs w:val="24"/>
        </w:rPr>
        <w:t xml:space="preserve"> Īpaši aizsargājamās dabas teritorijas Vidzemes reģionā</w:t>
      </w:r>
      <w:r w:rsidR="009654AE" w:rsidRPr="006B7F56">
        <w:rPr>
          <w:rStyle w:val="FootnoteReference"/>
          <w:rFonts w:ascii="Times New Roman" w:hAnsi="Times New Roman" w:cs="Times New Roman"/>
          <w:color w:val="767171" w:themeColor="background2" w:themeShade="80"/>
          <w:sz w:val="24"/>
          <w:szCs w:val="24"/>
        </w:rPr>
        <w:footnoteReference w:id="80"/>
      </w:r>
    </w:p>
    <w:p w:rsidR="00C72AB9" w:rsidRPr="006B7F56" w:rsidRDefault="00C72AB9"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Gaujas Nacionālais parks un Gaujas senleja, Ziemeļvidzemes biosfēras rezervāts, Teiču rezervāts un citi aizsargājamie dabas objekti ir neatņemama Vidzemes reģiona vērtība.</w:t>
      </w:r>
    </w:p>
    <w:p w:rsidR="008B2D47" w:rsidRPr="006B7F56" w:rsidRDefault="008B2D47"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Lai izvērtētu reģionu kultūras un dabas resursu izmantošanas intensitāti, lietderīgi apskatīt </w:t>
      </w:r>
      <w:r w:rsidRPr="00481CA5">
        <w:rPr>
          <w:rFonts w:ascii="Times New Roman" w:hAnsi="Times New Roman" w:cs="Times New Roman"/>
          <w:b/>
          <w:sz w:val="24"/>
          <w:szCs w:val="24"/>
        </w:rPr>
        <w:t>tūrisma nozares rādītājus</w:t>
      </w:r>
      <w:r w:rsidRPr="006B7F56">
        <w:rPr>
          <w:rFonts w:ascii="Times New Roman" w:hAnsi="Times New Roman" w:cs="Times New Roman"/>
          <w:sz w:val="24"/>
          <w:szCs w:val="24"/>
        </w:rPr>
        <w:t>.</w:t>
      </w:r>
      <w:r w:rsidR="006B7725" w:rsidRPr="006B7F56">
        <w:rPr>
          <w:rFonts w:ascii="Times New Roman" w:hAnsi="Times New Roman" w:cs="Times New Roman"/>
          <w:sz w:val="24"/>
          <w:szCs w:val="24"/>
        </w:rPr>
        <w:t xml:space="preserve"> Vidzemes reģionā ir salīdzinoši liels skaits tūrisma mītņu (99), apsteidzot pārējos Latvijas reģionus, izņemot Rīgu un Pierīgu. Tomēr gultasvietu skaita ziņā Vidzemes reģionu (3486 gultasvietas) apsteidz Kurzemes reģions (4667 gultasvietas), kur vidējā tūrisma mītnes ietilpība ir lielāka.</w:t>
      </w:r>
    </w:p>
    <w:p w:rsidR="008B2D47" w:rsidRPr="006B7F56" w:rsidRDefault="000F0A9B"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lastRenderedPageBreak/>
        <w:drawing>
          <wp:inline distT="0" distB="0" distL="0" distR="0">
            <wp:extent cx="5383530" cy="2749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3530" cy="2749550"/>
                    </a:xfrm>
                    <a:prstGeom prst="rect">
                      <a:avLst/>
                    </a:prstGeom>
                    <a:noFill/>
                  </pic:spPr>
                </pic:pic>
              </a:graphicData>
            </a:graphic>
          </wp:inline>
        </w:drawing>
      </w:r>
    </w:p>
    <w:p w:rsidR="000F0A9B" w:rsidRPr="006B7F56" w:rsidRDefault="00F53B53" w:rsidP="007131A4">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52</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0F0A9B" w:rsidRPr="006B7F56">
        <w:rPr>
          <w:rFonts w:ascii="Times New Roman" w:hAnsi="Times New Roman" w:cs="Times New Roman"/>
          <w:sz w:val="24"/>
          <w:szCs w:val="24"/>
        </w:rPr>
        <w:t>Gultasvietu un tūrisma mītņu skaits statistikas reģionos 201</w:t>
      </w:r>
      <w:r w:rsidR="006B7725" w:rsidRPr="006B7F56">
        <w:rPr>
          <w:rFonts w:ascii="Times New Roman" w:hAnsi="Times New Roman" w:cs="Times New Roman"/>
          <w:sz w:val="24"/>
          <w:szCs w:val="24"/>
        </w:rPr>
        <w:t>3</w:t>
      </w:r>
      <w:r w:rsidR="000F0A9B" w:rsidRPr="006B7F56">
        <w:rPr>
          <w:rFonts w:ascii="Times New Roman" w:hAnsi="Times New Roman" w:cs="Times New Roman"/>
          <w:sz w:val="24"/>
          <w:szCs w:val="24"/>
        </w:rPr>
        <w:t>.gadā(datu avots –CSP)</w:t>
      </w:r>
    </w:p>
    <w:p w:rsidR="008B2D47" w:rsidRPr="006B7F56" w:rsidRDefault="00952B24"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Apkalpoto personu skaita ziņā reģionu konkurencē Vidzemes reģionu (95 447) apsteidz Rīga un Pierīga, kā arī Kurzemes reģions. Arī Latgales reģions būtiski neatpaliek no Vidzemes.</w:t>
      </w:r>
    </w:p>
    <w:p w:rsidR="008B2D47" w:rsidRPr="006B7F56" w:rsidRDefault="006B7725" w:rsidP="006B7F56">
      <w:pPr>
        <w:spacing w:line="240" w:lineRule="auto"/>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5383530" cy="274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3530" cy="2749550"/>
                    </a:xfrm>
                    <a:prstGeom prst="rect">
                      <a:avLst/>
                    </a:prstGeom>
                    <a:noFill/>
                  </pic:spPr>
                </pic:pic>
              </a:graphicData>
            </a:graphic>
          </wp:inline>
        </w:drawing>
      </w:r>
    </w:p>
    <w:p w:rsidR="006B7725" w:rsidRPr="006B7F56" w:rsidRDefault="00F53B53" w:rsidP="007131A4">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53</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6B7725" w:rsidRPr="006B7F56">
        <w:rPr>
          <w:rFonts w:ascii="Times New Roman" w:hAnsi="Times New Roman" w:cs="Times New Roman"/>
          <w:sz w:val="24"/>
          <w:szCs w:val="24"/>
        </w:rPr>
        <w:t>Apkalpoto personu skaits un ārvalstu viesu īp</w:t>
      </w:r>
      <w:r w:rsidR="00952B24" w:rsidRPr="006B7F56">
        <w:rPr>
          <w:rFonts w:ascii="Times New Roman" w:hAnsi="Times New Roman" w:cs="Times New Roman"/>
          <w:sz w:val="24"/>
          <w:szCs w:val="24"/>
        </w:rPr>
        <w:t>a</w:t>
      </w:r>
      <w:r w:rsidR="006B7725" w:rsidRPr="006B7F56">
        <w:rPr>
          <w:rFonts w:ascii="Times New Roman" w:hAnsi="Times New Roman" w:cs="Times New Roman"/>
          <w:sz w:val="24"/>
          <w:szCs w:val="24"/>
        </w:rPr>
        <w:t>tsvars statistikas reģionos 2012.gadā</w:t>
      </w:r>
      <w:r w:rsidR="00481CA5">
        <w:rPr>
          <w:rFonts w:ascii="Times New Roman" w:hAnsi="Times New Roman" w:cs="Times New Roman"/>
          <w:sz w:val="24"/>
          <w:szCs w:val="24"/>
        </w:rPr>
        <w:t xml:space="preserve"> </w:t>
      </w:r>
      <w:r w:rsidR="006B7725" w:rsidRPr="006B7F56">
        <w:rPr>
          <w:rFonts w:ascii="Times New Roman" w:hAnsi="Times New Roman" w:cs="Times New Roman"/>
          <w:sz w:val="24"/>
          <w:szCs w:val="24"/>
        </w:rPr>
        <w:t>(datu avots –CSP)</w:t>
      </w:r>
    </w:p>
    <w:p w:rsidR="008B2D47" w:rsidRPr="006B7F56" w:rsidRDefault="00952B24"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Apskatot ārvalstnieku īpatsvaru apkalpoto personu skaitā, redzams potenciāls to palielināt attālākajos Latvijas reģionos. Pašlaik vairākums ārvalstu tūristu pavada laiku Rīgā un Pierīgā, taču ar pievilcīgāka tūrisma piedāvājuma palīdzību tos būtu iespējams piesaistīt arī citos Latvijas reģionos.</w:t>
      </w:r>
    </w:p>
    <w:p w:rsidR="00952B24" w:rsidRPr="006B7F56" w:rsidRDefault="00952B24"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Latvijas reģioniem gan nav perspektīvu attīstīt masu tūrismu kā galvas</w:t>
      </w:r>
      <w:r w:rsidR="0062795E">
        <w:rPr>
          <w:rFonts w:ascii="Times New Roman" w:hAnsi="Times New Roman" w:cs="Times New Roman"/>
          <w:sz w:val="24"/>
          <w:szCs w:val="24"/>
        </w:rPr>
        <w:t>pilsētā, taču potenciāls ir tāda</w:t>
      </w:r>
      <w:r w:rsidRPr="006B7F56">
        <w:rPr>
          <w:rFonts w:ascii="Times New Roman" w:hAnsi="Times New Roman" w:cs="Times New Roman"/>
          <w:sz w:val="24"/>
          <w:szCs w:val="24"/>
        </w:rPr>
        <w:t xml:space="preserve"> veida tūrismam kā ilgtspējīgs tūrisms, dabas un aktīvais tūrisms, pieredzes tūrisms, rekreācijas tūrisms u.tml., kur par galveno resursu tiek izmantots reģionu dabas kapitāls un cilvēku prasmes un pieredze.</w:t>
      </w:r>
    </w:p>
    <w:p w:rsidR="00CB0452" w:rsidRPr="006B7F56" w:rsidRDefault="00CB0452"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lastRenderedPageBreak/>
        <w:t>Lielākais apkalpoto personu skaits ir Cēsu novadā (12 499) un Valmierā (12 073), kam seko Madonas novads ar 12 110, Beverīnas novads ar 9 208 un Kocēnu novads ar 8 759 apkalpotām personām.</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479"/>
        <w:gridCol w:w="1985"/>
      </w:tblGrid>
      <w:tr w:rsidR="00A558C4" w:rsidRPr="006B7F56" w:rsidTr="00A558C4">
        <w:tc>
          <w:tcPr>
            <w:tcW w:w="7479" w:type="dxa"/>
          </w:tcPr>
          <w:p w:rsidR="00A558C4" w:rsidRPr="006B7F56" w:rsidRDefault="00A558C4" w:rsidP="006B7F56">
            <w:pPr>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4640093" cy="450153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3398" cy="4504740"/>
                          </a:xfrm>
                          <a:prstGeom prst="rect">
                            <a:avLst/>
                          </a:prstGeom>
                          <a:noFill/>
                        </pic:spPr>
                      </pic:pic>
                    </a:graphicData>
                  </a:graphic>
                </wp:inline>
              </w:drawing>
            </w:r>
          </w:p>
        </w:tc>
        <w:tc>
          <w:tcPr>
            <w:tcW w:w="1985" w:type="dxa"/>
          </w:tcPr>
          <w:p w:rsidR="00A558C4" w:rsidRPr="006B7F56" w:rsidRDefault="00A558C4" w:rsidP="006B7F56">
            <w:pPr>
              <w:rPr>
                <w:rFonts w:ascii="Times New Roman" w:hAnsi="Times New Roman" w:cs="Times New Roman"/>
                <w:sz w:val="24"/>
                <w:szCs w:val="24"/>
              </w:rPr>
            </w:pPr>
          </w:p>
          <w:tbl>
            <w:tblPr>
              <w:tblW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1275"/>
            </w:tblGrid>
            <w:tr w:rsidR="00A558C4" w:rsidRPr="004148AD" w:rsidTr="00A558C4">
              <w:trPr>
                <w:trHeight w:val="300"/>
              </w:trPr>
              <w:tc>
                <w:tcPr>
                  <w:tcW w:w="510" w:type="dxa"/>
                  <w:shd w:val="clear" w:color="000000" w:fill="FCAE91"/>
                  <w:noWrap/>
                  <w:vAlign w:val="bottom"/>
                  <w:hideMark/>
                </w:tcPr>
                <w:p w:rsidR="00A558C4" w:rsidRPr="004148AD" w:rsidRDefault="00A558C4"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 </w:t>
                  </w:r>
                </w:p>
              </w:tc>
              <w:tc>
                <w:tcPr>
                  <w:tcW w:w="1275" w:type="dxa"/>
                  <w:shd w:val="clear" w:color="auto" w:fill="auto"/>
                  <w:noWrap/>
                  <w:vAlign w:val="bottom"/>
                  <w:hideMark/>
                </w:tcPr>
                <w:p w:rsidR="00A558C4" w:rsidRPr="004148AD" w:rsidRDefault="00A558C4"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0</w:t>
                  </w:r>
                </w:p>
              </w:tc>
            </w:tr>
            <w:tr w:rsidR="00A558C4" w:rsidRPr="004148AD" w:rsidTr="00A558C4">
              <w:trPr>
                <w:trHeight w:val="300"/>
              </w:trPr>
              <w:tc>
                <w:tcPr>
                  <w:tcW w:w="510" w:type="dxa"/>
                  <w:shd w:val="clear" w:color="000000" w:fill="FB6A4A"/>
                  <w:noWrap/>
                  <w:vAlign w:val="bottom"/>
                  <w:hideMark/>
                </w:tcPr>
                <w:p w:rsidR="00A558C4" w:rsidRPr="004148AD" w:rsidRDefault="00A558C4"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 </w:t>
                  </w:r>
                </w:p>
              </w:tc>
              <w:tc>
                <w:tcPr>
                  <w:tcW w:w="1275" w:type="dxa"/>
                  <w:shd w:val="clear" w:color="auto" w:fill="auto"/>
                  <w:noWrap/>
                  <w:vAlign w:val="bottom"/>
                  <w:hideMark/>
                </w:tcPr>
                <w:p w:rsidR="00A558C4" w:rsidRPr="004148AD" w:rsidRDefault="00A558C4"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0 - 1390</w:t>
                  </w:r>
                </w:p>
              </w:tc>
            </w:tr>
            <w:tr w:rsidR="00A558C4" w:rsidRPr="004148AD" w:rsidTr="00A558C4">
              <w:trPr>
                <w:trHeight w:val="300"/>
              </w:trPr>
              <w:tc>
                <w:tcPr>
                  <w:tcW w:w="510" w:type="dxa"/>
                  <w:shd w:val="clear" w:color="000000" w:fill="DE2D26"/>
                  <w:noWrap/>
                  <w:vAlign w:val="bottom"/>
                  <w:hideMark/>
                </w:tcPr>
                <w:p w:rsidR="00A558C4" w:rsidRPr="004148AD" w:rsidRDefault="00A558C4"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 </w:t>
                  </w:r>
                </w:p>
              </w:tc>
              <w:tc>
                <w:tcPr>
                  <w:tcW w:w="1275" w:type="dxa"/>
                  <w:shd w:val="clear" w:color="auto" w:fill="auto"/>
                  <w:noWrap/>
                  <w:vAlign w:val="bottom"/>
                  <w:hideMark/>
                </w:tcPr>
                <w:p w:rsidR="00A558C4" w:rsidRPr="004148AD" w:rsidRDefault="00A558C4"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1390 - 7118</w:t>
                  </w:r>
                </w:p>
              </w:tc>
            </w:tr>
            <w:tr w:rsidR="00A558C4" w:rsidRPr="004148AD" w:rsidTr="00A558C4">
              <w:trPr>
                <w:trHeight w:val="300"/>
              </w:trPr>
              <w:tc>
                <w:tcPr>
                  <w:tcW w:w="510" w:type="dxa"/>
                  <w:shd w:val="clear" w:color="000000" w:fill="A50F15"/>
                  <w:noWrap/>
                  <w:vAlign w:val="bottom"/>
                  <w:hideMark/>
                </w:tcPr>
                <w:p w:rsidR="00A558C4" w:rsidRPr="004148AD" w:rsidRDefault="00A558C4"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 </w:t>
                  </w:r>
                </w:p>
              </w:tc>
              <w:tc>
                <w:tcPr>
                  <w:tcW w:w="1275" w:type="dxa"/>
                  <w:shd w:val="clear" w:color="auto" w:fill="auto"/>
                  <w:noWrap/>
                  <w:vAlign w:val="bottom"/>
                  <w:hideMark/>
                </w:tcPr>
                <w:p w:rsidR="00A558C4" w:rsidRPr="004148AD" w:rsidRDefault="00A558C4" w:rsidP="006B7F56">
                  <w:pPr>
                    <w:spacing w:after="0" w:line="240" w:lineRule="auto"/>
                    <w:jc w:val="left"/>
                    <w:rPr>
                      <w:rFonts w:ascii="Times New Roman" w:eastAsia="Times New Roman" w:hAnsi="Times New Roman" w:cs="Times New Roman"/>
                      <w:color w:val="000000"/>
                      <w:sz w:val="20"/>
                      <w:szCs w:val="20"/>
                      <w:lang w:eastAsia="lv-LV"/>
                    </w:rPr>
                  </w:pPr>
                  <w:r w:rsidRPr="004148AD">
                    <w:rPr>
                      <w:rFonts w:ascii="Times New Roman" w:eastAsia="Times New Roman" w:hAnsi="Times New Roman" w:cs="Times New Roman"/>
                      <w:color w:val="000000"/>
                      <w:sz w:val="20"/>
                      <w:szCs w:val="20"/>
                      <w:lang w:eastAsia="lv-LV"/>
                    </w:rPr>
                    <w:t xml:space="preserve">71178 + </w:t>
                  </w:r>
                </w:p>
              </w:tc>
            </w:tr>
          </w:tbl>
          <w:p w:rsidR="00A558C4" w:rsidRPr="006B7F56" w:rsidRDefault="00A558C4" w:rsidP="006B7F56">
            <w:pPr>
              <w:rPr>
                <w:rFonts w:ascii="Times New Roman" w:hAnsi="Times New Roman" w:cs="Times New Roman"/>
                <w:sz w:val="24"/>
                <w:szCs w:val="24"/>
              </w:rPr>
            </w:pPr>
          </w:p>
        </w:tc>
      </w:tr>
      <w:tr w:rsidR="00A558C4" w:rsidRPr="006B7F56" w:rsidTr="00A558C4">
        <w:tc>
          <w:tcPr>
            <w:tcW w:w="7479" w:type="dxa"/>
          </w:tcPr>
          <w:p w:rsidR="00A558C4" w:rsidRPr="006B7F56" w:rsidRDefault="00A558C4" w:rsidP="006B7F56">
            <w:pPr>
              <w:rPr>
                <w:rFonts w:ascii="Times New Roman" w:hAnsi="Times New Roman" w:cs="Times New Roman"/>
                <w:noProof/>
                <w:sz w:val="24"/>
                <w:szCs w:val="24"/>
                <w:lang w:eastAsia="lv-LV"/>
              </w:rPr>
            </w:pPr>
          </w:p>
        </w:tc>
        <w:tc>
          <w:tcPr>
            <w:tcW w:w="1985" w:type="dxa"/>
          </w:tcPr>
          <w:p w:rsidR="00A558C4" w:rsidRPr="006B7F56" w:rsidRDefault="00A558C4" w:rsidP="006B7F56">
            <w:pPr>
              <w:rPr>
                <w:rFonts w:ascii="Times New Roman" w:hAnsi="Times New Roman" w:cs="Times New Roman"/>
                <w:sz w:val="24"/>
                <w:szCs w:val="24"/>
              </w:rPr>
            </w:pPr>
          </w:p>
        </w:tc>
      </w:tr>
    </w:tbl>
    <w:tbl>
      <w:tblPr>
        <w:tblStyle w:val="LightList-Accent2"/>
        <w:tblW w:w="9180" w:type="dxa"/>
        <w:tblLayout w:type="fixed"/>
        <w:tblLook w:val="0000"/>
      </w:tblPr>
      <w:tblGrid>
        <w:gridCol w:w="1809"/>
        <w:gridCol w:w="1134"/>
        <w:gridCol w:w="1985"/>
        <w:gridCol w:w="1134"/>
        <w:gridCol w:w="1984"/>
        <w:gridCol w:w="1134"/>
      </w:tblGrid>
      <w:tr w:rsidR="00075873" w:rsidRPr="006B7F56" w:rsidTr="00DD77DA">
        <w:trPr>
          <w:cnfStyle w:val="000000100000"/>
          <w:trHeight w:val="300"/>
        </w:trPr>
        <w:tc>
          <w:tcPr>
            <w:cnfStyle w:val="000010000000"/>
            <w:tcW w:w="1809" w:type="dxa"/>
            <w:noWrap/>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LATVIJĀ</w:t>
            </w:r>
          </w:p>
        </w:tc>
        <w:tc>
          <w:tcPr>
            <w:tcW w:w="1134" w:type="dxa"/>
            <w:noWrap/>
          </w:tcPr>
          <w:p w:rsidR="00075873" w:rsidRPr="00FC0B5C" w:rsidRDefault="00075873" w:rsidP="006B7F56">
            <w:pPr>
              <w:jc w:val="center"/>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1 839 241</w:t>
            </w:r>
          </w:p>
        </w:tc>
        <w:tc>
          <w:tcPr>
            <w:cnfStyle w:val="000010000000"/>
            <w:tcW w:w="1985"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Gulbenes novads</w:t>
            </w:r>
          </w:p>
        </w:tc>
        <w:tc>
          <w:tcPr>
            <w:tcW w:w="1134" w:type="dxa"/>
          </w:tcPr>
          <w:p w:rsidR="00075873" w:rsidRPr="00FC0B5C" w:rsidRDefault="00075873" w:rsidP="006B7F56">
            <w:pPr>
              <w:jc w:val="center"/>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5016</w:t>
            </w:r>
          </w:p>
        </w:tc>
        <w:tc>
          <w:tcPr>
            <w:cnfStyle w:val="000010000000"/>
            <w:tcW w:w="1984"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Priekuļu novads</w:t>
            </w:r>
          </w:p>
        </w:tc>
        <w:tc>
          <w:tcPr>
            <w:tcW w:w="1134" w:type="dxa"/>
          </w:tcPr>
          <w:p w:rsidR="00075873" w:rsidRPr="00FC0B5C" w:rsidRDefault="00075873" w:rsidP="006B7F56">
            <w:pPr>
              <w:jc w:val="center"/>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3182</w:t>
            </w:r>
          </w:p>
        </w:tc>
      </w:tr>
      <w:tr w:rsidR="00075873" w:rsidRPr="006B7F56" w:rsidTr="00DD77DA">
        <w:trPr>
          <w:trHeight w:val="300"/>
        </w:trPr>
        <w:tc>
          <w:tcPr>
            <w:cnfStyle w:val="000010000000"/>
            <w:tcW w:w="1809" w:type="dxa"/>
            <w:noWrap/>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Alūksnes novads</w:t>
            </w:r>
          </w:p>
        </w:tc>
        <w:tc>
          <w:tcPr>
            <w:tcW w:w="1134" w:type="dxa"/>
            <w:noWrap/>
          </w:tcPr>
          <w:p w:rsidR="00075873" w:rsidRPr="00FC0B5C" w:rsidRDefault="00075873" w:rsidP="006B7F56">
            <w:pPr>
              <w:jc w:val="center"/>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2522</w:t>
            </w:r>
          </w:p>
        </w:tc>
        <w:tc>
          <w:tcPr>
            <w:cnfStyle w:val="000010000000"/>
            <w:tcW w:w="1985"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Jaunpiebalgas novads</w:t>
            </w:r>
          </w:p>
        </w:tc>
        <w:tc>
          <w:tcPr>
            <w:tcW w:w="1134" w:type="dxa"/>
          </w:tcPr>
          <w:p w:rsidR="00075873" w:rsidRPr="00FC0B5C" w:rsidRDefault="00075873" w:rsidP="006B7F56">
            <w:pPr>
              <w:jc w:val="center"/>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 Nav datu</w:t>
            </w:r>
          </w:p>
        </w:tc>
        <w:tc>
          <w:tcPr>
            <w:cnfStyle w:val="000010000000"/>
            <w:tcW w:w="1984"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Raunas novads</w:t>
            </w:r>
          </w:p>
        </w:tc>
        <w:tc>
          <w:tcPr>
            <w:tcW w:w="1134" w:type="dxa"/>
          </w:tcPr>
          <w:p w:rsidR="00075873" w:rsidRPr="00FC0B5C" w:rsidRDefault="00075873" w:rsidP="006B7F56">
            <w:pPr>
              <w:jc w:val="center"/>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0</w:t>
            </w:r>
          </w:p>
        </w:tc>
      </w:tr>
      <w:tr w:rsidR="00075873" w:rsidRPr="006B7F56" w:rsidTr="00DD77DA">
        <w:trPr>
          <w:cnfStyle w:val="000000100000"/>
          <w:trHeight w:val="300"/>
        </w:trPr>
        <w:tc>
          <w:tcPr>
            <w:cnfStyle w:val="000010000000"/>
            <w:tcW w:w="1809" w:type="dxa"/>
            <w:noWrap/>
          </w:tcPr>
          <w:p w:rsidR="00075873" w:rsidRPr="00FC0B5C" w:rsidRDefault="00075873" w:rsidP="006B7F56">
            <w:pPr>
              <w:rPr>
                <w:rFonts w:ascii="Times New Roman" w:hAnsi="Times New Roman" w:cs="Times New Roman"/>
                <w:color w:val="000000"/>
                <w:sz w:val="20"/>
                <w:szCs w:val="20"/>
                <w:lang w:eastAsia="lv-LV"/>
              </w:rPr>
            </w:pPr>
            <w:proofErr w:type="spellStart"/>
            <w:r w:rsidRPr="00FC0B5C">
              <w:rPr>
                <w:rFonts w:ascii="Times New Roman" w:hAnsi="Times New Roman" w:cs="Times New Roman"/>
                <w:color w:val="000000"/>
                <w:sz w:val="20"/>
                <w:szCs w:val="20"/>
                <w:lang w:eastAsia="lv-LV"/>
              </w:rPr>
              <w:t>Amatas</w:t>
            </w:r>
            <w:proofErr w:type="spellEnd"/>
            <w:r w:rsidRPr="00FC0B5C">
              <w:rPr>
                <w:rFonts w:ascii="Times New Roman" w:hAnsi="Times New Roman" w:cs="Times New Roman"/>
                <w:color w:val="000000"/>
                <w:sz w:val="20"/>
                <w:szCs w:val="20"/>
                <w:lang w:eastAsia="lv-LV"/>
              </w:rPr>
              <w:t xml:space="preserve"> novads</w:t>
            </w:r>
          </w:p>
        </w:tc>
        <w:tc>
          <w:tcPr>
            <w:tcW w:w="1134" w:type="dxa"/>
            <w:noWrap/>
          </w:tcPr>
          <w:p w:rsidR="00075873" w:rsidRPr="00FC0B5C" w:rsidRDefault="00075873" w:rsidP="006B7F56">
            <w:pPr>
              <w:jc w:val="center"/>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5951</w:t>
            </w:r>
          </w:p>
        </w:tc>
        <w:tc>
          <w:tcPr>
            <w:cnfStyle w:val="000010000000"/>
            <w:tcW w:w="1985"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Kocēnu novads</w:t>
            </w:r>
          </w:p>
        </w:tc>
        <w:tc>
          <w:tcPr>
            <w:tcW w:w="1134" w:type="dxa"/>
          </w:tcPr>
          <w:p w:rsidR="00075873" w:rsidRPr="00FC0B5C" w:rsidRDefault="00075873" w:rsidP="006B7F56">
            <w:pPr>
              <w:jc w:val="center"/>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8759</w:t>
            </w:r>
          </w:p>
        </w:tc>
        <w:tc>
          <w:tcPr>
            <w:cnfStyle w:val="000010000000"/>
            <w:tcW w:w="1984"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Rūjienas novads</w:t>
            </w:r>
          </w:p>
        </w:tc>
        <w:tc>
          <w:tcPr>
            <w:tcW w:w="1134" w:type="dxa"/>
          </w:tcPr>
          <w:p w:rsidR="00075873" w:rsidRPr="00FC0B5C" w:rsidRDefault="00075873" w:rsidP="006B7F56">
            <w:pPr>
              <w:jc w:val="center"/>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0</w:t>
            </w:r>
          </w:p>
        </w:tc>
      </w:tr>
      <w:tr w:rsidR="00075873" w:rsidRPr="006B7F56" w:rsidTr="00DD77DA">
        <w:trPr>
          <w:trHeight w:val="300"/>
        </w:trPr>
        <w:tc>
          <w:tcPr>
            <w:cnfStyle w:val="000010000000"/>
            <w:tcW w:w="1809" w:type="dxa"/>
            <w:noWrap/>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Apes novads</w:t>
            </w:r>
          </w:p>
        </w:tc>
        <w:tc>
          <w:tcPr>
            <w:tcW w:w="1134" w:type="dxa"/>
            <w:noWrap/>
          </w:tcPr>
          <w:p w:rsidR="00075873" w:rsidRPr="00FC0B5C" w:rsidRDefault="00075873" w:rsidP="006B7F56">
            <w:pPr>
              <w:jc w:val="center"/>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0</w:t>
            </w:r>
          </w:p>
        </w:tc>
        <w:tc>
          <w:tcPr>
            <w:cnfStyle w:val="000010000000"/>
            <w:tcW w:w="1985"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Līgatnes novads</w:t>
            </w:r>
          </w:p>
        </w:tc>
        <w:tc>
          <w:tcPr>
            <w:tcW w:w="1134" w:type="dxa"/>
          </w:tcPr>
          <w:p w:rsidR="00075873" w:rsidRPr="00FC0B5C" w:rsidRDefault="00075873" w:rsidP="006B7F56">
            <w:pPr>
              <w:jc w:val="center"/>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4730</w:t>
            </w:r>
          </w:p>
        </w:tc>
        <w:tc>
          <w:tcPr>
            <w:cnfStyle w:val="000010000000"/>
            <w:tcW w:w="1984"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Smiltenes novads</w:t>
            </w:r>
          </w:p>
        </w:tc>
        <w:tc>
          <w:tcPr>
            <w:tcW w:w="1134" w:type="dxa"/>
          </w:tcPr>
          <w:p w:rsidR="00075873" w:rsidRPr="00FC0B5C" w:rsidRDefault="00075873" w:rsidP="006B7F56">
            <w:pPr>
              <w:jc w:val="center"/>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6656</w:t>
            </w:r>
          </w:p>
        </w:tc>
      </w:tr>
      <w:tr w:rsidR="00075873" w:rsidRPr="006B7F56" w:rsidTr="00DD77DA">
        <w:trPr>
          <w:cnfStyle w:val="000000100000"/>
          <w:trHeight w:val="300"/>
        </w:trPr>
        <w:tc>
          <w:tcPr>
            <w:cnfStyle w:val="000010000000"/>
            <w:tcW w:w="1809" w:type="dxa"/>
            <w:noWrap/>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Beverīnas novads</w:t>
            </w:r>
          </w:p>
        </w:tc>
        <w:tc>
          <w:tcPr>
            <w:tcW w:w="1134" w:type="dxa"/>
            <w:noWrap/>
          </w:tcPr>
          <w:p w:rsidR="00075873" w:rsidRPr="00FC0B5C" w:rsidRDefault="00075873" w:rsidP="006B7F56">
            <w:pPr>
              <w:jc w:val="center"/>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9208</w:t>
            </w:r>
          </w:p>
        </w:tc>
        <w:tc>
          <w:tcPr>
            <w:cnfStyle w:val="000010000000"/>
            <w:tcW w:w="1985"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Lubānas novads</w:t>
            </w:r>
          </w:p>
        </w:tc>
        <w:tc>
          <w:tcPr>
            <w:tcW w:w="1134" w:type="dxa"/>
          </w:tcPr>
          <w:p w:rsidR="00075873" w:rsidRPr="00FC0B5C" w:rsidRDefault="00075873" w:rsidP="006B7F56">
            <w:pPr>
              <w:jc w:val="center"/>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k</w:t>
            </w:r>
          </w:p>
        </w:tc>
        <w:tc>
          <w:tcPr>
            <w:cnfStyle w:val="000010000000"/>
            <w:tcW w:w="1984"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Strenču novads</w:t>
            </w:r>
          </w:p>
        </w:tc>
        <w:tc>
          <w:tcPr>
            <w:tcW w:w="1134" w:type="dxa"/>
          </w:tcPr>
          <w:p w:rsidR="00075873" w:rsidRPr="00FC0B5C" w:rsidRDefault="00075873" w:rsidP="006B7F56">
            <w:pPr>
              <w:jc w:val="center"/>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0</w:t>
            </w:r>
          </w:p>
        </w:tc>
      </w:tr>
      <w:tr w:rsidR="00075873" w:rsidRPr="006B7F56" w:rsidTr="00DD77DA">
        <w:trPr>
          <w:trHeight w:val="300"/>
        </w:trPr>
        <w:tc>
          <w:tcPr>
            <w:cnfStyle w:val="000010000000"/>
            <w:tcW w:w="1809" w:type="dxa"/>
            <w:noWrap/>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Burtnieku novads</w:t>
            </w:r>
          </w:p>
        </w:tc>
        <w:tc>
          <w:tcPr>
            <w:tcW w:w="1134" w:type="dxa"/>
            <w:noWrap/>
          </w:tcPr>
          <w:p w:rsidR="00075873" w:rsidRPr="00FC0B5C" w:rsidRDefault="00075873" w:rsidP="006B7F56">
            <w:pPr>
              <w:jc w:val="center"/>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2271</w:t>
            </w:r>
          </w:p>
        </w:tc>
        <w:tc>
          <w:tcPr>
            <w:cnfStyle w:val="000010000000"/>
            <w:tcW w:w="1985"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Madonas novads</w:t>
            </w:r>
          </w:p>
        </w:tc>
        <w:tc>
          <w:tcPr>
            <w:tcW w:w="1134" w:type="dxa"/>
          </w:tcPr>
          <w:p w:rsidR="00075873" w:rsidRPr="00FC0B5C" w:rsidRDefault="00075873" w:rsidP="006B7F56">
            <w:pPr>
              <w:jc w:val="center"/>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12110</w:t>
            </w:r>
          </w:p>
        </w:tc>
        <w:tc>
          <w:tcPr>
            <w:cnfStyle w:val="000010000000"/>
            <w:tcW w:w="1984"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Valkas novads</w:t>
            </w:r>
          </w:p>
        </w:tc>
        <w:tc>
          <w:tcPr>
            <w:tcW w:w="1134" w:type="dxa"/>
          </w:tcPr>
          <w:p w:rsidR="00075873" w:rsidRPr="00FC0B5C" w:rsidRDefault="00075873" w:rsidP="006B7F56">
            <w:pPr>
              <w:jc w:val="center"/>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1265</w:t>
            </w:r>
          </w:p>
        </w:tc>
      </w:tr>
      <w:tr w:rsidR="00075873" w:rsidRPr="006B7F56" w:rsidTr="00DD77DA">
        <w:trPr>
          <w:cnfStyle w:val="000000100000"/>
          <w:trHeight w:val="300"/>
        </w:trPr>
        <w:tc>
          <w:tcPr>
            <w:cnfStyle w:val="000010000000"/>
            <w:tcW w:w="1809" w:type="dxa"/>
            <w:noWrap/>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Cesvaines novads</w:t>
            </w:r>
          </w:p>
        </w:tc>
        <w:tc>
          <w:tcPr>
            <w:tcW w:w="1134" w:type="dxa"/>
            <w:noWrap/>
          </w:tcPr>
          <w:p w:rsidR="00075873" w:rsidRPr="00FC0B5C" w:rsidRDefault="00075873" w:rsidP="006B7F56">
            <w:pPr>
              <w:jc w:val="center"/>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k</w:t>
            </w:r>
          </w:p>
        </w:tc>
        <w:tc>
          <w:tcPr>
            <w:cnfStyle w:val="000010000000"/>
            <w:tcW w:w="1985"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Mazsalacas novads</w:t>
            </w:r>
          </w:p>
        </w:tc>
        <w:tc>
          <w:tcPr>
            <w:tcW w:w="1134" w:type="dxa"/>
          </w:tcPr>
          <w:p w:rsidR="00075873" w:rsidRPr="00FC0B5C" w:rsidRDefault="00075873" w:rsidP="006B7F56">
            <w:pPr>
              <w:jc w:val="center"/>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Nav datu</w:t>
            </w:r>
          </w:p>
        </w:tc>
        <w:tc>
          <w:tcPr>
            <w:cnfStyle w:val="000010000000"/>
            <w:tcW w:w="1984"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Varakļānu novads</w:t>
            </w:r>
          </w:p>
        </w:tc>
        <w:tc>
          <w:tcPr>
            <w:tcW w:w="1134" w:type="dxa"/>
          </w:tcPr>
          <w:p w:rsidR="00075873" w:rsidRPr="00FC0B5C" w:rsidRDefault="00075873" w:rsidP="006B7F56">
            <w:pPr>
              <w:jc w:val="center"/>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Nav datu</w:t>
            </w:r>
          </w:p>
        </w:tc>
      </w:tr>
      <w:tr w:rsidR="00075873" w:rsidRPr="006B7F56" w:rsidTr="00DD77DA">
        <w:trPr>
          <w:trHeight w:val="300"/>
        </w:trPr>
        <w:tc>
          <w:tcPr>
            <w:cnfStyle w:val="000010000000"/>
            <w:tcW w:w="1809" w:type="dxa"/>
            <w:noWrap/>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Cēsu novads</w:t>
            </w:r>
          </w:p>
        </w:tc>
        <w:tc>
          <w:tcPr>
            <w:tcW w:w="1134" w:type="dxa"/>
            <w:noWrap/>
          </w:tcPr>
          <w:p w:rsidR="00075873" w:rsidRPr="00FC0B5C" w:rsidRDefault="00075873" w:rsidP="006B7F56">
            <w:pPr>
              <w:jc w:val="center"/>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12499</w:t>
            </w:r>
          </w:p>
        </w:tc>
        <w:tc>
          <w:tcPr>
            <w:cnfStyle w:val="000010000000"/>
            <w:tcW w:w="1985"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Naukšēnu novads</w:t>
            </w:r>
          </w:p>
        </w:tc>
        <w:tc>
          <w:tcPr>
            <w:tcW w:w="1134" w:type="dxa"/>
          </w:tcPr>
          <w:p w:rsidR="00075873" w:rsidRPr="00FC0B5C" w:rsidRDefault="00075873" w:rsidP="006B7F56">
            <w:pPr>
              <w:jc w:val="center"/>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k</w:t>
            </w:r>
          </w:p>
        </w:tc>
        <w:tc>
          <w:tcPr>
            <w:cnfStyle w:val="000010000000"/>
            <w:tcW w:w="1984"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Vecpiebalgas novads</w:t>
            </w:r>
          </w:p>
        </w:tc>
        <w:tc>
          <w:tcPr>
            <w:tcW w:w="1134" w:type="dxa"/>
          </w:tcPr>
          <w:p w:rsidR="00075873" w:rsidRPr="00FC0B5C" w:rsidRDefault="00090078" w:rsidP="006B7F56">
            <w:pPr>
              <w:jc w:val="center"/>
              <w:cnfStyle w:val="0000000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k</w:t>
            </w:r>
          </w:p>
        </w:tc>
      </w:tr>
      <w:tr w:rsidR="00075873" w:rsidRPr="006B7F56" w:rsidTr="00DD77DA">
        <w:trPr>
          <w:cnfStyle w:val="000000100000"/>
          <w:trHeight w:val="283"/>
        </w:trPr>
        <w:tc>
          <w:tcPr>
            <w:cnfStyle w:val="000010000000"/>
            <w:tcW w:w="1809" w:type="dxa"/>
            <w:noWrap/>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Ērgļu novads</w:t>
            </w:r>
          </w:p>
        </w:tc>
        <w:tc>
          <w:tcPr>
            <w:tcW w:w="1134" w:type="dxa"/>
            <w:noWrap/>
          </w:tcPr>
          <w:p w:rsidR="00075873" w:rsidRPr="00FC0B5C" w:rsidRDefault="00075873" w:rsidP="006B7F56">
            <w:pPr>
              <w:jc w:val="center"/>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k</w:t>
            </w:r>
          </w:p>
        </w:tc>
        <w:tc>
          <w:tcPr>
            <w:cnfStyle w:val="000010000000"/>
            <w:tcW w:w="1985" w:type="dxa"/>
          </w:tcPr>
          <w:p w:rsidR="00075873" w:rsidRPr="00FC0B5C" w:rsidRDefault="00075873" w:rsidP="006B7F56">
            <w:pPr>
              <w:rPr>
                <w:rFonts w:ascii="Times New Roman" w:hAnsi="Times New Roman" w:cs="Times New Roman"/>
                <w:color w:val="000000"/>
                <w:sz w:val="20"/>
                <w:szCs w:val="20"/>
                <w:lang w:eastAsia="lv-LV"/>
              </w:rPr>
            </w:pPr>
            <w:proofErr w:type="spellStart"/>
            <w:r w:rsidRPr="00FC0B5C">
              <w:rPr>
                <w:rFonts w:ascii="Times New Roman" w:hAnsi="Times New Roman" w:cs="Times New Roman"/>
                <w:color w:val="000000"/>
                <w:sz w:val="20"/>
                <w:szCs w:val="20"/>
                <w:lang w:eastAsia="lv-LV"/>
              </w:rPr>
              <w:t>Pārgaujas</w:t>
            </w:r>
            <w:proofErr w:type="spellEnd"/>
            <w:r w:rsidRPr="00FC0B5C">
              <w:rPr>
                <w:rFonts w:ascii="Times New Roman" w:hAnsi="Times New Roman" w:cs="Times New Roman"/>
                <w:color w:val="000000"/>
                <w:sz w:val="20"/>
                <w:szCs w:val="20"/>
                <w:lang w:eastAsia="lv-LV"/>
              </w:rPr>
              <w:t xml:space="preserve"> novads</w:t>
            </w:r>
          </w:p>
        </w:tc>
        <w:tc>
          <w:tcPr>
            <w:tcW w:w="1134" w:type="dxa"/>
          </w:tcPr>
          <w:p w:rsidR="00075873" w:rsidRPr="00FC0B5C" w:rsidRDefault="00075873" w:rsidP="006B7F56">
            <w:pPr>
              <w:jc w:val="center"/>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2159</w:t>
            </w:r>
          </w:p>
        </w:tc>
        <w:tc>
          <w:tcPr>
            <w:cnfStyle w:val="000010000000"/>
            <w:tcW w:w="1984" w:type="dxa"/>
          </w:tcPr>
          <w:p w:rsidR="00075873" w:rsidRPr="00FC0B5C" w:rsidRDefault="00075873" w:rsidP="006B7F56">
            <w:pPr>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Valmiera</w:t>
            </w:r>
          </w:p>
        </w:tc>
        <w:tc>
          <w:tcPr>
            <w:tcW w:w="1134" w:type="dxa"/>
          </w:tcPr>
          <w:p w:rsidR="00075873" w:rsidRPr="00FC0B5C" w:rsidRDefault="00075873" w:rsidP="006B7F56">
            <w:pPr>
              <w:jc w:val="center"/>
              <w:cnfStyle w:val="000000100000"/>
              <w:rPr>
                <w:rFonts w:ascii="Times New Roman" w:hAnsi="Times New Roman" w:cs="Times New Roman"/>
                <w:color w:val="000000"/>
                <w:sz w:val="20"/>
                <w:szCs w:val="20"/>
                <w:lang w:eastAsia="lv-LV"/>
              </w:rPr>
            </w:pPr>
            <w:r w:rsidRPr="00FC0B5C">
              <w:rPr>
                <w:rFonts w:ascii="Times New Roman" w:hAnsi="Times New Roman" w:cs="Times New Roman"/>
                <w:color w:val="000000"/>
                <w:sz w:val="20"/>
                <w:szCs w:val="20"/>
                <w:lang w:eastAsia="lv-LV"/>
              </w:rPr>
              <w:t>12073</w:t>
            </w:r>
          </w:p>
        </w:tc>
      </w:tr>
    </w:tbl>
    <w:p w:rsidR="00757199" w:rsidRPr="006B7F56" w:rsidRDefault="00F53B53" w:rsidP="007131A4">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174F45"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54</w:t>
      </w:r>
      <w:r w:rsidRPr="006B7F56">
        <w:rPr>
          <w:rFonts w:ascii="Times New Roman" w:hAnsi="Times New Roman" w:cs="Times New Roman"/>
          <w:sz w:val="24"/>
          <w:szCs w:val="24"/>
        </w:rPr>
        <w:fldChar w:fldCharType="end"/>
      </w:r>
      <w:r w:rsidR="00174F45" w:rsidRPr="006B7F56">
        <w:rPr>
          <w:rFonts w:ascii="Times New Roman" w:hAnsi="Times New Roman" w:cs="Times New Roman"/>
          <w:sz w:val="24"/>
          <w:szCs w:val="24"/>
        </w:rPr>
        <w:t xml:space="preserve">.attēls. </w:t>
      </w:r>
      <w:r w:rsidR="00757199" w:rsidRPr="006B7F56">
        <w:rPr>
          <w:rFonts w:ascii="Times New Roman" w:hAnsi="Times New Roman" w:cs="Times New Roman"/>
          <w:sz w:val="24"/>
          <w:szCs w:val="24"/>
        </w:rPr>
        <w:t>Apkalpoto personu skaits Vidzemes reģiona pašvaldībās 2013.gadā (datu avots –CSP)</w:t>
      </w:r>
      <w:r w:rsidR="00075873" w:rsidRPr="006B7F56">
        <w:rPr>
          <w:rFonts w:ascii="Times New Roman" w:hAnsi="Times New Roman" w:cs="Times New Roman"/>
          <w:sz w:val="24"/>
          <w:szCs w:val="24"/>
        </w:rPr>
        <w:t xml:space="preserve">; </w:t>
      </w:r>
      <w:r w:rsidR="00C828A0" w:rsidRPr="00C828A0">
        <w:rPr>
          <w:rFonts w:ascii="Times New Roman" w:hAnsi="Times New Roman" w:cs="Times New Roman"/>
          <w:sz w:val="24"/>
          <w:szCs w:val="24"/>
        </w:rPr>
        <w:t>kopējā skaitā netiek iekļautas</w:t>
      </w:r>
      <w:r w:rsidR="00C828A0">
        <w:rPr>
          <w:rFonts w:ascii="Times New Roman" w:hAnsi="Times New Roman" w:cs="Times New Roman"/>
          <w:sz w:val="24"/>
          <w:szCs w:val="24"/>
        </w:rPr>
        <w:t xml:space="preserve"> </w:t>
      </w:r>
      <w:proofErr w:type="spellStart"/>
      <w:r w:rsidR="00C828A0">
        <w:rPr>
          <w:rFonts w:ascii="Times New Roman" w:hAnsi="Times New Roman" w:cs="Times New Roman"/>
          <w:sz w:val="24"/>
          <w:szCs w:val="24"/>
        </w:rPr>
        <w:t>nesezonas</w:t>
      </w:r>
      <w:proofErr w:type="spellEnd"/>
      <w:r w:rsidR="00C828A0">
        <w:rPr>
          <w:rFonts w:ascii="Times New Roman" w:hAnsi="Times New Roman" w:cs="Times New Roman"/>
          <w:sz w:val="24"/>
          <w:szCs w:val="24"/>
        </w:rPr>
        <w:t xml:space="preserve"> laikā slēgtās mītnes;</w:t>
      </w:r>
      <w:r w:rsidR="00C828A0" w:rsidRPr="006B7F56">
        <w:rPr>
          <w:rFonts w:ascii="Times New Roman" w:hAnsi="Times New Roman" w:cs="Times New Roman"/>
          <w:sz w:val="24"/>
          <w:szCs w:val="24"/>
        </w:rPr>
        <w:t xml:space="preserve"> </w:t>
      </w:r>
      <w:r w:rsidR="00A166B2" w:rsidRPr="006B7F56">
        <w:rPr>
          <w:rFonts w:ascii="Times New Roman" w:hAnsi="Times New Roman" w:cs="Times New Roman"/>
          <w:sz w:val="24"/>
          <w:szCs w:val="24"/>
        </w:rPr>
        <w:t>k - dati</w:t>
      </w:r>
      <w:r w:rsidR="00075873" w:rsidRPr="006B7F56">
        <w:rPr>
          <w:rFonts w:ascii="Times New Roman" w:hAnsi="Times New Roman" w:cs="Times New Roman"/>
          <w:sz w:val="24"/>
          <w:szCs w:val="24"/>
        </w:rPr>
        <w:t xml:space="preserve"> nav pieejami datu konfidencialitātes dēļ</w:t>
      </w:r>
    </w:p>
    <w:p w:rsidR="00481CA5" w:rsidRDefault="0085062A" w:rsidP="007131A4">
      <w:pPr>
        <w:autoSpaceDE w:val="0"/>
        <w:autoSpaceDN w:val="0"/>
        <w:adjustRightInd w:val="0"/>
        <w:spacing w:before="120" w:after="120" w:line="240" w:lineRule="auto"/>
        <w:rPr>
          <w:rFonts w:ascii="Times New Roman" w:hAnsi="Times New Roman" w:cs="Times New Roman"/>
          <w:sz w:val="24"/>
          <w:szCs w:val="24"/>
        </w:rPr>
      </w:pPr>
      <w:r w:rsidRPr="006B7F56">
        <w:rPr>
          <w:rFonts w:ascii="Times New Roman" w:hAnsi="Times New Roman" w:cs="Times New Roman"/>
          <w:sz w:val="24"/>
          <w:szCs w:val="24"/>
        </w:rPr>
        <w:lastRenderedPageBreak/>
        <w:t xml:space="preserve">LZA Ekonomikas institūta veiktajā pētījumā </w:t>
      </w:r>
      <w:r w:rsidRPr="006B7F56">
        <w:rPr>
          <w:rFonts w:ascii="Times New Roman" w:hAnsi="Times New Roman" w:cs="Times New Roman"/>
          <w:i/>
          <w:sz w:val="24"/>
          <w:szCs w:val="24"/>
        </w:rPr>
        <w:t>Latvijas reģionu ekonomikas attīstības perspektīvas un virzieni 2010-2011</w:t>
      </w:r>
      <w:r w:rsidR="00481CA5">
        <w:rPr>
          <w:rStyle w:val="FootnoteReference"/>
          <w:rFonts w:ascii="Times New Roman" w:hAnsi="Times New Roman" w:cs="Times New Roman"/>
          <w:i/>
          <w:sz w:val="24"/>
          <w:szCs w:val="24"/>
        </w:rPr>
        <w:footnoteReference w:id="81"/>
      </w:r>
      <w:r w:rsidRPr="006B7F56">
        <w:rPr>
          <w:rFonts w:ascii="Times New Roman" w:hAnsi="Times New Roman" w:cs="Times New Roman"/>
          <w:sz w:val="24"/>
          <w:szCs w:val="24"/>
        </w:rPr>
        <w:t xml:space="preserve"> minēts, ka Vidzemes reģionā strauja izaugsme vērojama aktīvā tūrisma jomā. Tā pamatā ir aktīvā tūrisma popularitātes pieaugums visā pasaulē, ko raksturo cilvēku vēlme iesaistīties darbībā, nev</w:t>
      </w:r>
      <w:r w:rsidR="00481CA5">
        <w:rPr>
          <w:rFonts w:ascii="Times New Roman" w:hAnsi="Times New Roman" w:cs="Times New Roman"/>
          <w:sz w:val="24"/>
          <w:szCs w:val="24"/>
        </w:rPr>
        <w:t>is būt tikai pasīvam vērotājam.</w:t>
      </w:r>
    </w:p>
    <w:p w:rsidR="00C547C2" w:rsidRPr="006B7F56" w:rsidRDefault="00247838" w:rsidP="007131A4">
      <w:pPr>
        <w:autoSpaceDE w:val="0"/>
        <w:autoSpaceDN w:val="0"/>
        <w:adjustRightInd w:val="0"/>
        <w:spacing w:before="120" w:after="120" w:line="240" w:lineRule="auto"/>
        <w:rPr>
          <w:rFonts w:ascii="Times New Roman" w:hAnsi="Times New Roman" w:cs="Times New Roman"/>
          <w:sz w:val="24"/>
          <w:szCs w:val="24"/>
        </w:rPr>
      </w:pPr>
      <w:r w:rsidRPr="006B7F56">
        <w:rPr>
          <w:rFonts w:ascii="Times New Roman" w:hAnsi="Times New Roman" w:cs="Times New Roman"/>
          <w:sz w:val="24"/>
          <w:szCs w:val="24"/>
        </w:rPr>
        <w:t>Vidzemes reģionā ir i</w:t>
      </w:r>
      <w:r w:rsidR="0085062A" w:rsidRPr="006B7F56">
        <w:rPr>
          <w:rFonts w:ascii="Times New Roman" w:hAnsi="Times New Roman" w:cs="Times New Roman"/>
          <w:sz w:val="24"/>
          <w:szCs w:val="24"/>
        </w:rPr>
        <w:t>zveidots labiekārtots veloceliņu tīkls, kas caurvij visu Vidzemes teritoriju un</w:t>
      </w:r>
      <w:r w:rsidR="0083307B">
        <w:rPr>
          <w:rFonts w:ascii="Times New Roman" w:hAnsi="Times New Roman" w:cs="Times New Roman"/>
          <w:sz w:val="24"/>
          <w:szCs w:val="24"/>
        </w:rPr>
        <w:t xml:space="preserve"> </w:t>
      </w:r>
      <w:r w:rsidR="0085062A" w:rsidRPr="006B7F56">
        <w:rPr>
          <w:rFonts w:ascii="Times New Roman" w:hAnsi="Times New Roman" w:cs="Times New Roman"/>
          <w:sz w:val="24"/>
          <w:szCs w:val="24"/>
        </w:rPr>
        <w:t>turpinās arī Igaunijas teritorijā. Tā kopējais garums pārsniedz 1200 km un tas aptver ne vien</w:t>
      </w:r>
      <w:r w:rsidR="004148AD">
        <w:rPr>
          <w:rFonts w:ascii="Times New Roman" w:hAnsi="Times New Roman" w:cs="Times New Roman"/>
          <w:sz w:val="24"/>
          <w:szCs w:val="24"/>
        </w:rPr>
        <w:t xml:space="preserve"> </w:t>
      </w:r>
      <w:r w:rsidR="0085062A" w:rsidRPr="006B7F56">
        <w:rPr>
          <w:rFonts w:ascii="Times New Roman" w:hAnsi="Times New Roman" w:cs="Times New Roman"/>
          <w:sz w:val="24"/>
          <w:szCs w:val="24"/>
        </w:rPr>
        <w:t>būtiskus tūrisma centrus un vietas, bet arī lauku teritorijas.</w:t>
      </w:r>
    </w:p>
    <w:p w:rsidR="00247838" w:rsidRPr="006B7F56" w:rsidRDefault="00247838" w:rsidP="006B7F56">
      <w:pPr>
        <w:spacing w:line="240" w:lineRule="auto"/>
        <w:jc w:val="center"/>
        <w:rPr>
          <w:rFonts w:ascii="Times New Roman" w:hAnsi="Times New Roman" w:cs="Times New Roman"/>
          <w:sz w:val="24"/>
          <w:szCs w:val="24"/>
        </w:rPr>
      </w:pPr>
      <w:r w:rsidRPr="006B7F56">
        <w:rPr>
          <w:rFonts w:ascii="Times New Roman" w:hAnsi="Times New Roman" w:cs="Times New Roman"/>
          <w:noProof/>
          <w:sz w:val="24"/>
          <w:szCs w:val="24"/>
          <w:lang w:eastAsia="lv-LV"/>
        </w:rPr>
        <w:drawing>
          <wp:inline distT="0" distB="0" distL="0" distR="0">
            <wp:extent cx="5276850" cy="492442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5276850" cy="4924425"/>
                    </a:xfrm>
                    <a:prstGeom prst="rect">
                      <a:avLst/>
                    </a:prstGeom>
                    <a:noFill/>
                    <a:ln w="9525">
                      <a:noFill/>
                      <a:miter lim="800000"/>
                      <a:headEnd/>
                      <a:tailEnd/>
                    </a:ln>
                  </pic:spPr>
                </pic:pic>
              </a:graphicData>
            </a:graphic>
          </wp:inline>
        </w:drawing>
      </w:r>
    </w:p>
    <w:p w:rsidR="00247838" w:rsidRPr="006B7F56" w:rsidRDefault="00F53B53" w:rsidP="007131A4">
      <w:pPr>
        <w:spacing w:before="120" w:after="120" w:line="240" w:lineRule="auto"/>
        <w:rPr>
          <w:rFonts w:ascii="Times New Roman" w:hAnsi="Times New Roman" w:cs="Times New Roman"/>
          <w:sz w:val="24"/>
          <w:szCs w:val="24"/>
        </w:rPr>
      </w:pPr>
      <w:r w:rsidRPr="00174F45">
        <w:rPr>
          <w:rFonts w:ascii="Times New Roman" w:hAnsi="Times New Roman" w:cs="Times New Roman"/>
          <w:i/>
          <w:iCs/>
          <w:color w:val="44546A" w:themeColor="text2"/>
          <w:sz w:val="24"/>
          <w:szCs w:val="24"/>
        </w:rPr>
        <w:fldChar w:fldCharType="begin"/>
      </w:r>
      <w:r w:rsidR="00174F45" w:rsidRPr="00174F45">
        <w:rPr>
          <w:rFonts w:ascii="Times New Roman" w:hAnsi="Times New Roman" w:cs="Times New Roman"/>
          <w:i/>
          <w:iCs/>
          <w:color w:val="44546A" w:themeColor="text2"/>
          <w:sz w:val="24"/>
          <w:szCs w:val="24"/>
        </w:rPr>
        <w:instrText xml:space="preserve"> SEQ _attēls \* ARABIC </w:instrText>
      </w:r>
      <w:r w:rsidRPr="00174F45">
        <w:rPr>
          <w:rFonts w:ascii="Times New Roman" w:hAnsi="Times New Roman" w:cs="Times New Roman"/>
          <w:i/>
          <w:iCs/>
          <w:color w:val="44546A" w:themeColor="text2"/>
          <w:sz w:val="24"/>
          <w:szCs w:val="24"/>
        </w:rPr>
        <w:fldChar w:fldCharType="separate"/>
      </w:r>
      <w:r w:rsidR="00B107CB">
        <w:rPr>
          <w:rFonts w:ascii="Times New Roman" w:hAnsi="Times New Roman" w:cs="Times New Roman"/>
          <w:i/>
          <w:iCs/>
          <w:noProof/>
          <w:color w:val="44546A" w:themeColor="text2"/>
          <w:sz w:val="24"/>
          <w:szCs w:val="24"/>
        </w:rPr>
        <w:t>55</w:t>
      </w:r>
      <w:r w:rsidRPr="00174F45">
        <w:rPr>
          <w:rFonts w:ascii="Times New Roman" w:hAnsi="Times New Roman" w:cs="Times New Roman"/>
          <w:i/>
          <w:iCs/>
          <w:color w:val="44546A" w:themeColor="text2"/>
          <w:sz w:val="24"/>
          <w:szCs w:val="24"/>
        </w:rPr>
        <w:fldChar w:fldCharType="end"/>
      </w:r>
      <w:r w:rsidR="00174F45" w:rsidRPr="00174F45">
        <w:rPr>
          <w:rFonts w:ascii="Times New Roman" w:hAnsi="Times New Roman" w:cs="Times New Roman"/>
          <w:i/>
          <w:iCs/>
          <w:color w:val="44546A" w:themeColor="text2"/>
          <w:sz w:val="24"/>
          <w:szCs w:val="24"/>
        </w:rPr>
        <w:t xml:space="preserve">.attēls. </w:t>
      </w:r>
      <w:r w:rsidR="00247838" w:rsidRPr="006B7F56">
        <w:rPr>
          <w:rFonts w:ascii="Times New Roman" w:hAnsi="Times New Roman" w:cs="Times New Roman"/>
          <w:i/>
          <w:iCs/>
          <w:color w:val="44546A" w:themeColor="text2"/>
          <w:sz w:val="24"/>
          <w:szCs w:val="24"/>
        </w:rPr>
        <w:t xml:space="preserve"> Nozīmīgākie tūrisma maršruti Vidzemes reģionā</w:t>
      </w:r>
      <w:r w:rsidR="00247838" w:rsidRPr="006B7F56">
        <w:rPr>
          <w:rStyle w:val="FootnoteReference"/>
          <w:rFonts w:ascii="Times New Roman" w:hAnsi="Times New Roman" w:cs="Times New Roman"/>
          <w:color w:val="808080" w:themeColor="background1" w:themeShade="80"/>
          <w:sz w:val="24"/>
          <w:szCs w:val="24"/>
        </w:rPr>
        <w:footnoteReference w:id="82"/>
      </w:r>
    </w:p>
    <w:p w:rsidR="002B6C9A" w:rsidRDefault="00247838" w:rsidP="007131A4">
      <w:pPr>
        <w:autoSpaceDE w:val="0"/>
        <w:autoSpaceDN w:val="0"/>
        <w:adjustRightInd w:val="0"/>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Reģionā sāk attīstīties netradicionāli tūrisma piedāvājumi – sporta tūrisms, kas saistās</w:t>
      </w:r>
      <w:r w:rsidR="004148AD">
        <w:rPr>
          <w:rFonts w:ascii="Times New Roman" w:hAnsi="Times New Roman" w:cs="Times New Roman"/>
          <w:sz w:val="24"/>
          <w:szCs w:val="24"/>
        </w:rPr>
        <w:t xml:space="preserve"> </w:t>
      </w:r>
      <w:r w:rsidRPr="006B7F56">
        <w:rPr>
          <w:rFonts w:ascii="Times New Roman" w:hAnsi="Times New Roman" w:cs="Times New Roman"/>
          <w:sz w:val="24"/>
          <w:szCs w:val="24"/>
        </w:rPr>
        <w:t>ar starptautiskām sacensībām, gastronomiskais tūrisms, konferenču tūrisms, ekotūrisms, jo</w:t>
      </w:r>
      <w:r w:rsidR="004148AD">
        <w:rPr>
          <w:rFonts w:ascii="Times New Roman" w:hAnsi="Times New Roman" w:cs="Times New Roman"/>
          <w:sz w:val="24"/>
          <w:szCs w:val="24"/>
        </w:rPr>
        <w:t xml:space="preserve"> </w:t>
      </w:r>
      <w:r w:rsidRPr="006B7F56">
        <w:rPr>
          <w:rFonts w:ascii="Times New Roman" w:hAnsi="Times New Roman" w:cs="Times New Roman"/>
          <w:sz w:val="24"/>
          <w:szCs w:val="24"/>
        </w:rPr>
        <w:t>tam ir un vēl tiek veidota atbilstoša infrastruktūra. Par potenciālu ar lielu iespēju piesaistīt</w:t>
      </w:r>
      <w:r w:rsidR="004148AD">
        <w:rPr>
          <w:rFonts w:ascii="Times New Roman" w:hAnsi="Times New Roman" w:cs="Times New Roman"/>
          <w:sz w:val="24"/>
          <w:szCs w:val="24"/>
        </w:rPr>
        <w:t xml:space="preserve"> </w:t>
      </w:r>
      <w:r w:rsidRPr="006B7F56">
        <w:rPr>
          <w:rFonts w:ascii="Times New Roman" w:hAnsi="Times New Roman" w:cs="Times New Roman"/>
          <w:sz w:val="24"/>
          <w:szCs w:val="24"/>
        </w:rPr>
        <w:t>tūristus no ārzemēm visos gada laikos tiek uzskatīts medību tūrisms. Tūrisma infrastruktūras</w:t>
      </w:r>
      <w:r w:rsidR="004148AD">
        <w:rPr>
          <w:rFonts w:ascii="Times New Roman" w:hAnsi="Times New Roman" w:cs="Times New Roman"/>
          <w:sz w:val="24"/>
          <w:szCs w:val="24"/>
        </w:rPr>
        <w:t xml:space="preserve"> </w:t>
      </w:r>
      <w:r w:rsidRPr="006B7F56">
        <w:rPr>
          <w:rFonts w:ascii="Times New Roman" w:hAnsi="Times New Roman" w:cs="Times New Roman"/>
          <w:sz w:val="24"/>
          <w:szCs w:val="24"/>
        </w:rPr>
        <w:t xml:space="preserve">un pakalpojumu attīstībā Vidzemes reģionam ir ļoti </w:t>
      </w:r>
      <w:r w:rsidRPr="006B7F56">
        <w:rPr>
          <w:rFonts w:ascii="Times New Roman" w:hAnsi="Times New Roman" w:cs="Times New Roman"/>
          <w:sz w:val="24"/>
          <w:szCs w:val="24"/>
        </w:rPr>
        <w:lastRenderedPageBreak/>
        <w:t>plašas iespējas sadarboties ar Rīgas un</w:t>
      </w:r>
      <w:r w:rsidR="004148AD">
        <w:rPr>
          <w:rFonts w:ascii="Times New Roman" w:hAnsi="Times New Roman" w:cs="Times New Roman"/>
          <w:sz w:val="24"/>
          <w:szCs w:val="24"/>
        </w:rPr>
        <w:t xml:space="preserve"> </w:t>
      </w:r>
      <w:r w:rsidRPr="006B7F56">
        <w:rPr>
          <w:rFonts w:ascii="Times New Roman" w:hAnsi="Times New Roman" w:cs="Times New Roman"/>
          <w:sz w:val="24"/>
          <w:szCs w:val="24"/>
        </w:rPr>
        <w:t>Latgales reģioniem, veidojot kompleksu tūrisma piedāvājumu</w:t>
      </w:r>
      <w:r w:rsidR="00B33757" w:rsidRPr="006B7F56">
        <w:rPr>
          <w:rStyle w:val="FootnoteReference"/>
          <w:rFonts w:ascii="Times New Roman" w:hAnsi="Times New Roman" w:cs="Times New Roman"/>
          <w:sz w:val="24"/>
          <w:szCs w:val="24"/>
        </w:rPr>
        <w:footnoteReference w:id="83"/>
      </w:r>
      <w:r w:rsidRPr="006B7F56">
        <w:rPr>
          <w:rFonts w:ascii="Times New Roman" w:hAnsi="Times New Roman" w:cs="Times New Roman"/>
          <w:sz w:val="24"/>
          <w:szCs w:val="24"/>
        </w:rPr>
        <w:t>.</w:t>
      </w:r>
      <w:r w:rsidR="00C77474">
        <w:rPr>
          <w:rFonts w:ascii="Times New Roman" w:hAnsi="Times New Roman" w:cs="Times New Roman"/>
          <w:sz w:val="24"/>
          <w:szCs w:val="24"/>
        </w:rPr>
        <w:t xml:space="preserve"> </w:t>
      </w:r>
      <w:r w:rsidR="002B6C9A" w:rsidRPr="006B7F56">
        <w:rPr>
          <w:rFonts w:ascii="Times New Roman" w:hAnsi="Times New Roman" w:cs="Times New Roman"/>
          <w:sz w:val="24"/>
          <w:szCs w:val="24"/>
        </w:rPr>
        <w:t xml:space="preserve">Izpētot tūrisma objektus Vidzemes reģionā, var secināt, ka ir plašs piedāvājums visdažādākajām gaumēm un prasībām. </w:t>
      </w:r>
    </w:p>
    <w:p w:rsidR="002B6C9A" w:rsidRPr="006B7F56" w:rsidRDefault="002B6C9A"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Vidzemes reģions ir bagāts ar pilīm un pilsdrupām (Cesvaines pils, Cēsu viduslaiku pils, Alūksnes jaunā pils, Alūksnes Livonijas ordeņa pilsdrupas, Valmieras Livonijas ordeņa pilsdrupas, </w:t>
      </w:r>
      <w:proofErr w:type="spellStart"/>
      <w:r w:rsidRPr="006B7F56">
        <w:rPr>
          <w:rFonts w:ascii="Times New Roman" w:hAnsi="Times New Roman" w:cs="Times New Roman"/>
          <w:sz w:val="24"/>
          <w:szCs w:val="24"/>
        </w:rPr>
        <w:t>Āraišu</w:t>
      </w:r>
      <w:proofErr w:type="spellEnd"/>
      <w:r w:rsidRPr="006B7F56">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ezerpils</w:t>
      </w:r>
      <w:proofErr w:type="spellEnd"/>
      <w:r w:rsidRPr="006B7F56">
        <w:rPr>
          <w:rFonts w:ascii="Times New Roman" w:hAnsi="Times New Roman" w:cs="Times New Roman"/>
          <w:sz w:val="24"/>
          <w:szCs w:val="24"/>
        </w:rPr>
        <w:t>, Dikļu pils</w:t>
      </w:r>
      <w:r w:rsidR="00C411CC">
        <w:rPr>
          <w:rFonts w:ascii="Times New Roman" w:hAnsi="Times New Roman" w:cs="Times New Roman"/>
          <w:sz w:val="24"/>
          <w:szCs w:val="24"/>
        </w:rPr>
        <w:t>, Raunas pilsdrupas</w:t>
      </w:r>
      <w:r w:rsidRPr="006B7F56">
        <w:rPr>
          <w:rFonts w:ascii="Times New Roman" w:hAnsi="Times New Roman" w:cs="Times New Roman"/>
          <w:sz w:val="24"/>
          <w:szCs w:val="24"/>
        </w:rPr>
        <w:t xml:space="preserve">) muižām, baznīcām. </w:t>
      </w:r>
    </w:p>
    <w:p w:rsidR="002B6C9A" w:rsidRPr="006B7F56" w:rsidRDefault="002B6C9A"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Tūristiem, kas interesējas par Padomju laiku mantojumu, ir iespēja apskatīt bijušo Padomju armijas raķešu bāzi Zeltiņos Alūksnes novadā, kā arī Padomju slepeno bunkur</w:t>
      </w:r>
      <w:r w:rsidR="00481CA5">
        <w:rPr>
          <w:rFonts w:ascii="Times New Roman" w:hAnsi="Times New Roman" w:cs="Times New Roman"/>
          <w:sz w:val="24"/>
          <w:szCs w:val="24"/>
        </w:rPr>
        <w:t>u</w:t>
      </w:r>
      <w:r w:rsidRPr="006B7F56">
        <w:rPr>
          <w:rFonts w:ascii="Times New Roman" w:hAnsi="Times New Roman" w:cs="Times New Roman"/>
          <w:sz w:val="24"/>
          <w:szCs w:val="24"/>
        </w:rPr>
        <w:t xml:space="preserve"> Līgatnē.</w:t>
      </w:r>
    </w:p>
    <w:p w:rsidR="002B6C9A" w:rsidRPr="006B7F56" w:rsidRDefault="002B6C9A"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Plašs ir zemnieku saimniecību piedāvājums tūristiem – veselības apskates saimniecība „Mauriņi” Alūksnes novadā (bioloģiskā lauksaimniecība), zemnieku saimniecība „</w:t>
      </w:r>
      <w:proofErr w:type="spellStart"/>
      <w:r w:rsidRPr="006B7F56">
        <w:rPr>
          <w:rFonts w:ascii="Times New Roman" w:hAnsi="Times New Roman" w:cs="Times New Roman"/>
          <w:sz w:val="24"/>
          <w:szCs w:val="24"/>
        </w:rPr>
        <w:t>Vildēni</w:t>
      </w:r>
      <w:proofErr w:type="spellEnd"/>
      <w:r w:rsidRPr="006B7F56">
        <w:rPr>
          <w:rFonts w:ascii="Times New Roman" w:hAnsi="Times New Roman" w:cs="Times New Roman"/>
          <w:sz w:val="24"/>
          <w:szCs w:val="24"/>
        </w:rPr>
        <w:t>” Burtnieku novadā (retie un eksotiskie mājputni), zemnieku saimniecība „</w:t>
      </w:r>
      <w:proofErr w:type="spellStart"/>
      <w:r w:rsidRPr="006B7F56">
        <w:rPr>
          <w:rFonts w:ascii="Times New Roman" w:hAnsi="Times New Roman" w:cs="Times New Roman"/>
          <w:sz w:val="24"/>
          <w:szCs w:val="24"/>
        </w:rPr>
        <w:t>Lielkrūzes</w:t>
      </w:r>
      <w:proofErr w:type="spellEnd"/>
      <w:r w:rsidRPr="006B7F56">
        <w:rPr>
          <w:rFonts w:ascii="Times New Roman" w:hAnsi="Times New Roman" w:cs="Times New Roman"/>
          <w:sz w:val="24"/>
          <w:szCs w:val="24"/>
        </w:rPr>
        <w:t>” Jaunpiebalgas novadā (uz tautas tradīcijām balstīta saimniecība un ražošana), zemnieku saimniecība „Dzintari” Mazsalacas no</w:t>
      </w:r>
      <w:r w:rsidR="004148AD">
        <w:rPr>
          <w:rFonts w:ascii="Times New Roman" w:hAnsi="Times New Roman" w:cs="Times New Roman"/>
          <w:sz w:val="24"/>
          <w:szCs w:val="24"/>
        </w:rPr>
        <w:t>vadā (strausi, truši, vīngliemež</w:t>
      </w:r>
      <w:r w:rsidRPr="006B7F56">
        <w:rPr>
          <w:rFonts w:ascii="Times New Roman" w:hAnsi="Times New Roman" w:cs="Times New Roman"/>
          <w:sz w:val="24"/>
          <w:szCs w:val="24"/>
        </w:rPr>
        <w:t>i un retro automašīnas), zemnieku saimniecība „Klimpas” Rūjienas novadā (aitas) un lauku mājas „Donas” Smiltenes novadā (kā top maize). Tāpat ir iespēja apciemot Burtnieku zirgaudzētavu, trušu dārzu „Sveķi” Madonas novadā un briežu dārzu „Jasmīni” Valkas novadā.</w:t>
      </w:r>
    </w:p>
    <w:p w:rsidR="002B6C9A" w:rsidRPr="006B7F56" w:rsidRDefault="002B6C9A"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Vidzemes reģions ir bagāts ar dabas</w:t>
      </w:r>
      <w:r w:rsidR="004148AD">
        <w:rPr>
          <w:rFonts w:ascii="Times New Roman" w:hAnsi="Times New Roman" w:cs="Times New Roman"/>
          <w:sz w:val="24"/>
          <w:szCs w:val="24"/>
        </w:rPr>
        <w:t xml:space="preserve"> objektiem, upēm un klintīm. Tā</w:t>
      </w:r>
      <w:r w:rsidRPr="006B7F56">
        <w:rPr>
          <w:rFonts w:ascii="Times New Roman" w:hAnsi="Times New Roman" w:cs="Times New Roman"/>
          <w:sz w:val="24"/>
          <w:szCs w:val="24"/>
        </w:rPr>
        <w:t xml:space="preserve"> piemēram, tūristi var doties pārgājienā pa dabas takām Strenčos, Amatā, Līgatnē, Madonā, Mazsalacā, apskatīt Ainavu krauju </w:t>
      </w:r>
      <w:proofErr w:type="spellStart"/>
      <w:r w:rsidRPr="006B7F56">
        <w:rPr>
          <w:rFonts w:ascii="Times New Roman" w:hAnsi="Times New Roman" w:cs="Times New Roman"/>
          <w:sz w:val="24"/>
          <w:szCs w:val="24"/>
        </w:rPr>
        <w:t>Amatas</w:t>
      </w:r>
      <w:proofErr w:type="spellEnd"/>
      <w:r w:rsidRPr="006B7F56">
        <w:rPr>
          <w:rFonts w:ascii="Times New Roman" w:hAnsi="Times New Roman" w:cs="Times New Roman"/>
          <w:sz w:val="24"/>
          <w:szCs w:val="24"/>
        </w:rPr>
        <w:t xml:space="preserve"> novadā, Raganu klintis Apē, </w:t>
      </w:r>
      <w:proofErr w:type="spellStart"/>
      <w:r w:rsidRPr="006B7F56">
        <w:rPr>
          <w:rFonts w:ascii="Times New Roman" w:hAnsi="Times New Roman" w:cs="Times New Roman"/>
          <w:sz w:val="24"/>
          <w:szCs w:val="24"/>
        </w:rPr>
        <w:t>Ķūķu</w:t>
      </w:r>
      <w:proofErr w:type="spellEnd"/>
      <w:r w:rsidRPr="006B7F56">
        <w:rPr>
          <w:rFonts w:ascii="Times New Roman" w:hAnsi="Times New Roman" w:cs="Times New Roman"/>
          <w:sz w:val="24"/>
          <w:szCs w:val="24"/>
        </w:rPr>
        <w:t xml:space="preserve"> klintis </w:t>
      </w:r>
      <w:proofErr w:type="spellStart"/>
      <w:r w:rsidRPr="006B7F56">
        <w:rPr>
          <w:rFonts w:ascii="Times New Roman" w:hAnsi="Times New Roman" w:cs="Times New Roman"/>
          <w:sz w:val="24"/>
          <w:szCs w:val="24"/>
        </w:rPr>
        <w:t>Pārgaujas</w:t>
      </w:r>
      <w:proofErr w:type="spellEnd"/>
      <w:r w:rsidRPr="006B7F56">
        <w:rPr>
          <w:rFonts w:ascii="Times New Roman" w:hAnsi="Times New Roman" w:cs="Times New Roman"/>
          <w:sz w:val="24"/>
          <w:szCs w:val="24"/>
        </w:rPr>
        <w:t xml:space="preserve"> novadā, Ērgļu klintis Priekuļu novadā, Raunas Staburagu </w:t>
      </w:r>
      <w:r w:rsidR="00535E5F">
        <w:rPr>
          <w:rFonts w:ascii="Times New Roman" w:hAnsi="Times New Roman" w:cs="Times New Roman"/>
          <w:sz w:val="24"/>
          <w:szCs w:val="24"/>
        </w:rPr>
        <w:t xml:space="preserve">Raunas novadā </w:t>
      </w:r>
      <w:r w:rsidRPr="006B7F56">
        <w:rPr>
          <w:rFonts w:ascii="Times New Roman" w:hAnsi="Times New Roman" w:cs="Times New Roman"/>
          <w:sz w:val="24"/>
          <w:szCs w:val="24"/>
        </w:rPr>
        <w:t>un Dzenīšu dižozolu Apes novadā.</w:t>
      </w:r>
    </w:p>
    <w:p w:rsidR="002B6C9A" w:rsidRPr="006B7F56" w:rsidRDefault="002B6C9A"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Saistībā ar gastronomiskā tūrisma attīstību tūristiem ir iespēja paciemoties ne tikai zemnieku saimniecībās, bet arī Brenguļu alus darītavā Beverīnas novadā, </w:t>
      </w:r>
      <w:proofErr w:type="spellStart"/>
      <w:r w:rsidRPr="006B7F56">
        <w:rPr>
          <w:rFonts w:ascii="Times New Roman" w:hAnsi="Times New Roman" w:cs="Times New Roman"/>
          <w:sz w:val="24"/>
          <w:szCs w:val="24"/>
        </w:rPr>
        <w:t>Valmiermuižas</w:t>
      </w:r>
      <w:proofErr w:type="spellEnd"/>
      <w:r w:rsidRPr="006B7F56">
        <w:rPr>
          <w:rFonts w:ascii="Times New Roman" w:hAnsi="Times New Roman" w:cs="Times New Roman"/>
          <w:sz w:val="24"/>
          <w:szCs w:val="24"/>
        </w:rPr>
        <w:t xml:space="preserve"> alus darītavā Burtnieku novadā, apskatīt veco alus darītavu Cēsis, doties uz Līgatnes vīna darītavu vai Rūjienas pienotavu. </w:t>
      </w:r>
    </w:p>
    <w:p w:rsidR="002B6C9A" w:rsidRPr="006B7F56" w:rsidRDefault="002B6C9A"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Tāpat Vidzemes reģionā atrodas J.Vītola memoriālais muzejs „Anniņas” (Apes novadā), R.Blaumaņa muzejs „</w:t>
      </w:r>
      <w:proofErr w:type="spellStart"/>
      <w:r w:rsidRPr="006B7F56">
        <w:rPr>
          <w:rFonts w:ascii="Times New Roman" w:hAnsi="Times New Roman" w:cs="Times New Roman"/>
          <w:sz w:val="24"/>
          <w:szCs w:val="24"/>
        </w:rPr>
        <w:t>Braki</w:t>
      </w:r>
      <w:proofErr w:type="spellEnd"/>
      <w:r w:rsidRPr="006B7F56">
        <w:rPr>
          <w:rFonts w:ascii="Times New Roman" w:hAnsi="Times New Roman" w:cs="Times New Roman"/>
          <w:sz w:val="24"/>
          <w:szCs w:val="24"/>
        </w:rPr>
        <w:t xml:space="preserve">” (Ērgļu novadā), medicīnas profesora </w:t>
      </w:r>
      <w:proofErr w:type="spellStart"/>
      <w:r w:rsidRPr="006B7F56">
        <w:rPr>
          <w:rFonts w:ascii="Times New Roman" w:hAnsi="Times New Roman" w:cs="Times New Roman"/>
          <w:sz w:val="24"/>
          <w:szCs w:val="24"/>
        </w:rPr>
        <w:t>A.Bieziņa</w:t>
      </w:r>
      <w:proofErr w:type="spellEnd"/>
      <w:r w:rsidRPr="006B7F56">
        <w:rPr>
          <w:rFonts w:ascii="Times New Roman" w:hAnsi="Times New Roman" w:cs="Times New Roman"/>
          <w:sz w:val="24"/>
          <w:szCs w:val="24"/>
        </w:rPr>
        <w:t xml:space="preserve"> muzejs „</w:t>
      </w:r>
      <w:proofErr w:type="spellStart"/>
      <w:r w:rsidRPr="006B7F56">
        <w:rPr>
          <w:rFonts w:ascii="Times New Roman" w:hAnsi="Times New Roman" w:cs="Times New Roman"/>
          <w:sz w:val="24"/>
          <w:szCs w:val="24"/>
        </w:rPr>
        <w:t>Jaundilmaņi</w:t>
      </w:r>
      <w:proofErr w:type="spellEnd"/>
      <w:r w:rsidRPr="006B7F56">
        <w:rPr>
          <w:rFonts w:ascii="Times New Roman" w:hAnsi="Times New Roman" w:cs="Times New Roman"/>
          <w:sz w:val="24"/>
          <w:szCs w:val="24"/>
        </w:rPr>
        <w:t xml:space="preserve">” (Madonas novadā) un K.Skalbes memoriālais muzejs „Saulrieti” (Vecpiebalgas novadā). Bez ievērojamu personu muzejiem Vidzemes reģionā var apskatīt arī savdabīgus muzejus un kolekcijas, piemēram, Mazsalacas novada muzejā ir apskatāma rotaļlietu peļu kolekcija, Akmeņu parkā „Vaidavas” (Lubānas novadā) var apskatīt akmeņu kolekciju, var apmeklēt Naukšēnu </w:t>
      </w:r>
      <w:proofErr w:type="spellStart"/>
      <w:r w:rsidRPr="006B7F56">
        <w:rPr>
          <w:rFonts w:ascii="Times New Roman" w:hAnsi="Times New Roman" w:cs="Times New Roman"/>
          <w:sz w:val="24"/>
          <w:szCs w:val="24"/>
        </w:rPr>
        <w:t>Cilvēkmuzeju</w:t>
      </w:r>
      <w:proofErr w:type="spellEnd"/>
      <w:r w:rsidRPr="006B7F56">
        <w:rPr>
          <w:rFonts w:ascii="Times New Roman" w:hAnsi="Times New Roman" w:cs="Times New Roman"/>
          <w:sz w:val="24"/>
          <w:szCs w:val="24"/>
        </w:rPr>
        <w:t xml:space="preserve"> vai Kāzu muzeju </w:t>
      </w:r>
      <w:proofErr w:type="spellStart"/>
      <w:r w:rsidRPr="006B7F56">
        <w:rPr>
          <w:rFonts w:ascii="Times New Roman" w:hAnsi="Times New Roman" w:cs="Times New Roman"/>
          <w:sz w:val="24"/>
          <w:szCs w:val="24"/>
        </w:rPr>
        <w:t>Vecgulbenes</w:t>
      </w:r>
      <w:proofErr w:type="spellEnd"/>
      <w:r w:rsidRPr="006B7F56">
        <w:rPr>
          <w:rFonts w:ascii="Times New Roman" w:hAnsi="Times New Roman" w:cs="Times New Roman"/>
          <w:sz w:val="24"/>
          <w:szCs w:val="24"/>
        </w:rPr>
        <w:t xml:space="preserve"> muižā. </w:t>
      </w:r>
    </w:p>
    <w:p w:rsidR="002B6C9A" w:rsidRPr="006B7F56" w:rsidRDefault="002B6C9A"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Pie tūristus piesaistošiem interesantiem apskates objektiem noteikti jāpiemin Līgatnes pārceltuve, Gulbenes – Alūksnes bānītis un Vijciema </w:t>
      </w:r>
      <w:proofErr w:type="spellStart"/>
      <w:r w:rsidRPr="006B7F56">
        <w:rPr>
          <w:rFonts w:ascii="Times New Roman" w:hAnsi="Times New Roman" w:cs="Times New Roman"/>
          <w:sz w:val="24"/>
          <w:szCs w:val="24"/>
        </w:rPr>
        <w:t>čiekurkalte</w:t>
      </w:r>
      <w:proofErr w:type="spellEnd"/>
      <w:r w:rsidRPr="006B7F56">
        <w:rPr>
          <w:rFonts w:ascii="Times New Roman" w:hAnsi="Times New Roman" w:cs="Times New Roman"/>
          <w:sz w:val="24"/>
          <w:szCs w:val="24"/>
        </w:rPr>
        <w:t xml:space="preserve"> Valkas novadā. Interesanti ir arī Jāņa Sieksta keramikas darbnīcas un podnieku Dumpju darbnīcas (Madonas novadā) apmeklējumi, kā arī iepazīšanās ar </w:t>
      </w:r>
      <w:proofErr w:type="spellStart"/>
      <w:r w:rsidRPr="006B7F56">
        <w:rPr>
          <w:rFonts w:ascii="Times New Roman" w:hAnsi="Times New Roman" w:cs="Times New Roman"/>
          <w:sz w:val="24"/>
          <w:szCs w:val="24"/>
        </w:rPr>
        <w:t>Piebalgas</w:t>
      </w:r>
      <w:proofErr w:type="spellEnd"/>
      <w:r w:rsidRPr="006B7F56">
        <w:rPr>
          <w:rFonts w:ascii="Times New Roman" w:hAnsi="Times New Roman" w:cs="Times New Roman"/>
          <w:sz w:val="24"/>
          <w:szCs w:val="24"/>
        </w:rPr>
        <w:t xml:space="preserve"> Porcelāna fabriku. </w:t>
      </w:r>
    </w:p>
    <w:p w:rsidR="002B6C9A" w:rsidRDefault="002B6C9A" w:rsidP="007131A4">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Aktīvākai atpūtai kopā ar bērniem var doties uz piedzīvojumu parku „Ozolkalns” </w:t>
      </w:r>
      <w:proofErr w:type="spellStart"/>
      <w:r w:rsidRPr="006B7F56">
        <w:rPr>
          <w:rFonts w:ascii="Times New Roman" w:hAnsi="Times New Roman" w:cs="Times New Roman"/>
          <w:sz w:val="24"/>
          <w:szCs w:val="24"/>
        </w:rPr>
        <w:t>Amatas</w:t>
      </w:r>
      <w:proofErr w:type="spellEnd"/>
      <w:r w:rsidRPr="006B7F56">
        <w:rPr>
          <w:rFonts w:ascii="Times New Roman" w:hAnsi="Times New Roman" w:cs="Times New Roman"/>
          <w:sz w:val="24"/>
          <w:szCs w:val="24"/>
        </w:rPr>
        <w:t xml:space="preserve"> novadā, kas piedāvā trīs dažādas atrakciju trases – bērnu, </w:t>
      </w:r>
      <w:proofErr w:type="spellStart"/>
      <w:r w:rsidRPr="006B7F56">
        <w:rPr>
          <w:rFonts w:ascii="Times New Roman" w:hAnsi="Times New Roman" w:cs="Times New Roman"/>
          <w:sz w:val="24"/>
          <w:szCs w:val="24"/>
        </w:rPr>
        <w:t>fitnesa</w:t>
      </w:r>
      <w:proofErr w:type="spellEnd"/>
      <w:r w:rsidRPr="006B7F56">
        <w:rPr>
          <w:rFonts w:ascii="Times New Roman" w:hAnsi="Times New Roman" w:cs="Times New Roman"/>
          <w:sz w:val="24"/>
          <w:szCs w:val="24"/>
        </w:rPr>
        <w:t xml:space="preserve"> un  piedzīvojumu – virvju ceļus kāpelēšanai gan zemu, gan augstu kokos. Īpašais </w:t>
      </w:r>
      <w:r w:rsidRPr="006B7F56">
        <w:rPr>
          <w:rFonts w:ascii="Times New Roman" w:hAnsi="Times New Roman" w:cs="Times New Roman"/>
          <w:sz w:val="24"/>
          <w:szCs w:val="24"/>
        </w:rPr>
        <w:lastRenderedPageBreak/>
        <w:t xml:space="preserve">piedāvājums ir Jāņtārpiņu nakts – virvju ceļu iešana tumsā ar pieres lampiņām. Valmierā ir izvietojies aktīvā tūrisma centrs „Eži”, kas organizē aktīvās atpūtas un sporta pasākumus; komandas veidošanas, personības izaugsmes un prasmju apmācību treniņus; iznomā laivas, velosipēdus, slēpes, slidas; kā arī veikalos „Eži” pārdod specializētos velosipēdus un distanču slēpes. Atpūtas komplekss "Avoti" Burtnieku novadā piedāvā gumijlēkšanas batutus, lēcienus ar katapultu, klinšu kāpšanu, izzinošās un izklaidējošās dabas takas "Labirints" apmeklējumu, kā arī iespēju spēlēt </w:t>
      </w:r>
      <w:proofErr w:type="spellStart"/>
      <w:r w:rsidRPr="006B7F56">
        <w:rPr>
          <w:rFonts w:ascii="Times New Roman" w:hAnsi="Times New Roman" w:cs="Times New Roman"/>
          <w:sz w:val="24"/>
          <w:szCs w:val="24"/>
        </w:rPr>
        <w:t>minigolfu</w:t>
      </w:r>
      <w:proofErr w:type="spellEnd"/>
      <w:r w:rsidRPr="006B7F56">
        <w:rPr>
          <w:rFonts w:ascii="Times New Roman" w:hAnsi="Times New Roman" w:cs="Times New Roman"/>
          <w:sz w:val="24"/>
          <w:szCs w:val="24"/>
        </w:rPr>
        <w:t xml:space="preserve"> vai tenisu. "</w:t>
      </w:r>
      <w:proofErr w:type="spellStart"/>
      <w:r w:rsidRPr="006B7F56">
        <w:rPr>
          <w:rFonts w:ascii="Times New Roman" w:hAnsi="Times New Roman" w:cs="Times New Roman"/>
          <w:sz w:val="24"/>
          <w:szCs w:val="24"/>
        </w:rPr>
        <w:t>Žagarkalns</w:t>
      </w:r>
      <w:proofErr w:type="spellEnd"/>
      <w:r w:rsidRPr="006B7F56">
        <w:rPr>
          <w:rFonts w:ascii="Times New Roman" w:hAnsi="Times New Roman" w:cs="Times New Roman"/>
          <w:sz w:val="24"/>
          <w:szCs w:val="24"/>
        </w:rPr>
        <w:t xml:space="preserve">" piedāvā slēpošanas trases bērniem un pieaugušajiem, laivu un plostu nomu, </w:t>
      </w:r>
      <w:proofErr w:type="spellStart"/>
      <w:r w:rsidRPr="006B7F56">
        <w:rPr>
          <w:rFonts w:ascii="Times New Roman" w:hAnsi="Times New Roman" w:cs="Times New Roman"/>
          <w:sz w:val="24"/>
          <w:szCs w:val="24"/>
        </w:rPr>
        <w:t>velonomu</w:t>
      </w:r>
      <w:proofErr w:type="spellEnd"/>
      <w:r w:rsidRPr="006B7F56">
        <w:rPr>
          <w:rFonts w:ascii="Times New Roman" w:hAnsi="Times New Roman" w:cs="Times New Roman"/>
          <w:sz w:val="24"/>
          <w:szCs w:val="24"/>
        </w:rPr>
        <w:t xml:space="preserve">, aktīvās atpūtas maršrutus, bērnu rotaļu istabas izmantošanu. Savukārt atpūtas komplekss „Gaiziņš” bez tradicionālajiem aktīvās atpūtas veidiem, kā atpūtas vietas, pastaigu takas un gaisa trošu ceļš, piedāvā arī tādu atrakciju, kā </w:t>
      </w:r>
      <w:proofErr w:type="spellStart"/>
      <w:r w:rsidRPr="006B7F56">
        <w:rPr>
          <w:rFonts w:ascii="Times New Roman" w:hAnsi="Times New Roman" w:cs="Times New Roman"/>
          <w:sz w:val="24"/>
          <w:szCs w:val="24"/>
        </w:rPr>
        <w:t>kameršļūkšanu</w:t>
      </w:r>
      <w:proofErr w:type="spellEnd"/>
      <w:r w:rsidRPr="006B7F56">
        <w:rPr>
          <w:rFonts w:ascii="Times New Roman" w:hAnsi="Times New Roman" w:cs="Times New Roman"/>
          <w:sz w:val="24"/>
          <w:szCs w:val="24"/>
        </w:rPr>
        <w:t xml:space="preserve"> ūdenī. </w:t>
      </w:r>
    </w:p>
    <w:p w:rsidR="00DC2BCB" w:rsidRPr="00807A3B" w:rsidRDefault="00DC2BCB" w:rsidP="00C20FEC">
      <w:pPr>
        <w:pStyle w:val="Heading2"/>
        <w:rPr>
          <w:lang w:eastAsia="da-DK"/>
        </w:rPr>
      </w:pPr>
      <w:bookmarkStart w:id="24" w:name="_Toc396159772"/>
      <w:r w:rsidRPr="00807A3B">
        <w:rPr>
          <w:lang w:eastAsia="da-DK"/>
        </w:rPr>
        <w:t>Uzņēmējdarbības, izglītības un pētniecības sektoru sadarbības izvērtējums</w:t>
      </w:r>
      <w:bookmarkEnd w:id="24"/>
    </w:p>
    <w:p w:rsidR="007C5A3D" w:rsidRPr="006B7F56" w:rsidRDefault="007C5A3D" w:rsidP="007131A4">
      <w:pPr>
        <w:spacing w:after="120" w:line="240" w:lineRule="auto"/>
        <w:rPr>
          <w:rFonts w:ascii="Times New Roman" w:hAnsi="Times New Roman" w:cs="Times New Roman"/>
          <w:sz w:val="24"/>
          <w:szCs w:val="24"/>
          <w:vertAlign w:val="superscript"/>
        </w:rPr>
      </w:pPr>
      <w:r w:rsidRPr="006B7F56">
        <w:rPr>
          <w:rFonts w:ascii="Times New Roman" w:hAnsi="Times New Roman" w:cs="Times New Roman"/>
          <w:sz w:val="24"/>
          <w:szCs w:val="24"/>
        </w:rPr>
        <w:t xml:space="preserve">Lai uzņēmējdarbība mazāk apdzīvotos reģionos būtu veiksmīga, būtiski nodrošināt ne vien atbilstošus materiālos resursus (transporta un komunikāciju infrastruktūru, atbilstošas ēkas, biznesa atbalstu un apmācības), bet arī mazāk taustāmus nemateriālos resursus kā sociālais kapitāls, uzņēmējdarbības kultūra un atbilstoša institucionālā vide, kas ļauj piemēroties pārmaiņām un gūt no tām labumu. </w:t>
      </w:r>
      <w:r w:rsidRPr="006B7F56">
        <w:rPr>
          <w:rFonts w:ascii="Times New Roman" w:hAnsi="Times New Roman" w:cs="Times New Roman"/>
          <w:sz w:val="24"/>
          <w:szCs w:val="24"/>
          <w:vertAlign w:val="superscript"/>
        </w:rPr>
        <w:footnoteReference w:id="84"/>
      </w:r>
      <w:r w:rsidRPr="006B7F56">
        <w:rPr>
          <w:rFonts w:ascii="Times New Roman" w:hAnsi="Times New Roman" w:cs="Times New Roman"/>
          <w:sz w:val="24"/>
          <w:szCs w:val="24"/>
          <w:vertAlign w:val="superscript"/>
        </w:rPr>
        <w:t>,</w:t>
      </w:r>
      <w:r w:rsidRPr="006B7F56">
        <w:rPr>
          <w:rFonts w:ascii="Times New Roman" w:hAnsi="Times New Roman" w:cs="Times New Roman"/>
          <w:sz w:val="24"/>
          <w:szCs w:val="24"/>
          <w:vertAlign w:val="superscript"/>
        </w:rPr>
        <w:footnoteReference w:id="85"/>
      </w:r>
    </w:p>
    <w:p w:rsidR="007C5A3D" w:rsidRDefault="007C5A3D" w:rsidP="007131A4">
      <w:pPr>
        <w:spacing w:after="120" w:line="240" w:lineRule="auto"/>
        <w:rPr>
          <w:rFonts w:ascii="Times New Roman" w:hAnsi="Times New Roman" w:cs="Times New Roman"/>
          <w:sz w:val="24"/>
          <w:szCs w:val="24"/>
          <w:lang w:eastAsia="da-DK"/>
        </w:rPr>
      </w:pPr>
      <w:r w:rsidRPr="00807A3B">
        <w:rPr>
          <w:rFonts w:ascii="Times New Roman" w:hAnsi="Times New Roman" w:cs="Times New Roman"/>
          <w:sz w:val="24"/>
          <w:szCs w:val="24"/>
          <w:lang w:eastAsia="da-DK"/>
        </w:rPr>
        <w:t>Ņemot vērā lauku reģionu zemo apdzīvotības līmeni, augstāku pievienoto vērtību vairākumā reģiona uzņēmumu iespējams sasniegt, tikai sadarbojoties uzņēmumiem, izglītības un pētniecības iestādēm.</w:t>
      </w:r>
    </w:p>
    <w:p w:rsidR="00DC2BCB" w:rsidRDefault="00DC2BCB" w:rsidP="007131A4">
      <w:pPr>
        <w:spacing w:after="120" w:line="240" w:lineRule="auto"/>
        <w:rPr>
          <w:rFonts w:ascii="Times New Roman" w:hAnsi="Times New Roman" w:cs="Times New Roman"/>
          <w:sz w:val="24"/>
          <w:szCs w:val="24"/>
        </w:rPr>
      </w:pPr>
      <w:r w:rsidRPr="00807A3B">
        <w:rPr>
          <w:rFonts w:ascii="Times New Roman" w:hAnsi="Times New Roman" w:cs="Times New Roman"/>
          <w:sz w:val="24"/>
          <w:szCs w:val="24"/>
        </w:rPr>
        <w:t xml:space="preserve">Ziņojuma </w:t>
      </w:r>
      <w:r w:rsidR="006C4FDF">
        <w:rPr>
          <w:rFonts w:ascii="Times New Roman" w:hAnsi="Times New Roman" w:cs="Times New Roman"/>
          <w:sz w:val="24"/>
          <w:szCs w:val="24"/>
        </w:rPr>
        <w:t>2.1</w:t>
      </w:r>
      <w:r w:rsidRPr="00807A3B">
        <w:rPr>
          <w:rFonts w:ascii="Times New Roman" w:hAnsi="Times New Roman" w:cs="Times New Roman"/>
          <w:sz w:val="24"/>
          <w:szCs w:val="24"/>
        </w:rPr>
        <w:t>.</w:t>
      </w:r>
      <w:r w:rsidR="006C4FDF">
        <w:rPr>
          <w:rFonts w:ascii="Times New Roman" w:hAnsi="Times New Roman" w:cs="Times New Roman"/>
          <w:sz w:val="24"/>
          <w:szCs w:val="24"/>
        </w:rPr>
        <w:t>no</w:t>
      </w:r>
      <w:r w:rsidRPr="00807A3B">
        <w:rPr>
          <w:rFonts w:ascii="Times New Roman" w:hAnsi="Times New Roman" w:cs="Times New Roman"/>
          <w:sz w:val="24"/>
          <w:szCs w:val="24"/>
        </w:rPr>
        <w:t xml:space="preserve">daļā iekļautā kvantitatīvā analīze par sociālo un institūciju kapitālu liecina, ka Vidzemes reģionā ir salīdzinoši augsts nevalstisko organizāciju skaits uz 1000 iedzīvotājiem (4,9 NVO uz 1000 iedzīvotājiem); augstāki rādītāji redzami tikai Rīgai un Kurzemes reģionam. Augsta NVO koncentrācija ir pozitīvs rādītājs, jo apliecina iedzīvotāju sadarbības potenciālu kopīgu mērķu sasniegšanai. Būtiski, lai šī tendence tiktu pārnesta </w:t>
      </w:r>
      <w:r>
        <w:rPr>
          <w:rFonts w:ascii="Times New Roman" w:hAnsi="Times New Roman" w:cs="Times New Roman"/>
          <w:sz w:val="24"/>
          <w:szCs w:val="24"/>
        </w:rPr>
        <w:t>arī uz uzņēmējdarbības sektoru.</w:t>
      </w:r>
    </w:p>
    <w:p w:rsidR="00DC2BCB" w:rsidRPr="00807A3B" w:rsidRDefault="00DC2BCB" w:rsidP="007131A4">
      <w:pPr>
        <w:spacing w:after="120" w:line="240" w:lineRule="auto"/>
        <w:rPr>
          <w:rFonts w:ascii="Times New Roman" w:hAnsi="Times New Roman" w:cs="Times New Roman"/>
          <w:sz w:val="24"/>
          <w:szCs w:val="24"/>
        </w:rPr>
      </w:pPr>
      <w:r w:rsidRPr="00807A3B">
        <w:rPr>
          <w:rFonts w:ascii="Times New Roman" w:hAnsi="Times New Roman" w:cs="Times New Roman"/>
          <w:sz w:val="24"/>
          <w:szCs w:val="24"/>
        </w:rPr>
        <w:t xml:space="preserve">Sociālais kapitāls tiek uzskatīts par reģionālo inovāciju sistēmu pamatu; līdz ar mijiedarbību, </w:t>
      </w:r>
      <w:proofErr w:type="spellStart"/>
      <w:r w:rsidRPr="00807A3B">
        <w:rPr>
          <w:rFonts w:ascii="Times New Roman" w:hAnsi="Times New Roman" w:cs="Times New Roman"/>
          <w:sz w:val="24"/>
          <w:szCs w:val="24"/>
        </w:rPr>
        <w:t>tīklošanos</w:t>
      </w:r>
      <w:proofErr w:type="spellEnd"/>
      <w:r w:rsidRPr="00807A3B">
        <w:rPr>
          <w:rFonts w:ascii="Times New Roman" w:hAnsi="Times New Roman" w:cs="Times New Roman"/>
          <w:sz w:val="24"/>
          <w:szCs w:val="24"/>
        </w:rPr>
        <w:t xml:space="preserve"> un telpisku tuvumu – par kolektīvās mācīšanās, kas veicina uzņēmumu, reģionu un nāciju </w:t>
      </w:r>
      <w:proofErr w:type="spellStart"/>
      <w:r w:rsidRPr="00807A3B">
        <w:rPr>
          <w:rFonts w:ascii="Times New Roman" w:hAnsi="Times New Roman" w:cs="Times New Roman"/>
          <w:sz w:val="24"/>
          <w:szCs w:val="24"/>
        </w:rPr>
        <w:t>inovativitāti</w:t>
      </w:r>
      <w:proofErr w:type="spellEnd"/>
      <w:r w:rsidRPr="00807A3B">
        <w:rPr>
          <w:rFonts w:ascii="Times New Roman" w:hAnsi="Times New Roman" w:cs="Times New Roman"/>
          <w:sz w:val="24"/>
          <w:szCs w:val="24"/>
        </w:rPr>
        <w:t xml:space="preserve"> un konkurētspēju, pamatu.</w:t>
      </w:r>
      <w:r w:rsidRPr="00807A3B">
        <w:rPr>
          <w:rStyle w:val="FootnoteReference"/>
          <w:rFonts w:ascii="Times New Roman" w:hAnsi="Times New Roman" w:cs="Times New Roman"/>
          <w:sz w:val="24"/>
          <w:szCs w:val="24"/>
        </w:rPr>
        <w:footnoteReference w:id="86"/>
      </w:r>
      <w:r w:rsidRPr="00807A3B">
        <w:rPr>
          <w:rFonts w:ascii="Times New Roman" w:hAnsi="Times New Roman" w:cs="Times New Roman"/>
          <w:sz w:val="24"/>
          <w:szCs w:val="24"/>
        </w:rPr>
        <w:t xml:space="preserve"> </w:t>
      </w:r>
    </w:p>
    <w:p w:rsidR="00DC2BCB" w:rsidRPr="00807A3B" w:rsidRDefault="00DC2BCB" w:rsidP="007131A4">
      <w:pPr>
        <w:spacing w:after="120" w:line="240" w:lineRule="auto"/>
        <w:rPr>
          <w:rFonts w:ascii="Times New Roman" w:hAnsi="Times New Roman" w:cs="Times New Roman"/>
          <w:sz w:val="24"/>
          <w:szCs w:val="24"/>
        </w:rPr>
      </w:pPr>
      <w:r w:rsidRPr="00807A3B">
        <w:rPr>
          <w:rFonts w:ascii="Times New Roman" w:hAnsi="Times New Roman" w:cs="Times New Roman"/>
          <w:sz w:val="24"/>
          <w:szCs w:val="24"/>
        </w:rPr>
        <w:t>Līdz šim īstenotie pētījumi liecina</w:t>
      </w:r>
      <w:r w:rsidRPr="00807A3B">
        <w:rPr>
          <w:rStyle w:val="FootnoteReference"/>
          <w:rFonts w:ascii="Times New Roman" w:hAnsi="Times New Roman" w:cs="Times New Roman"/>
          <w:sz w:val="24"/>
          <w:szCs w:val="24"/>
        </w:rPr>
        <w:footnoteReference w:id="87"/>
      </w:r>
      <w:r w:rsidRPr="00807A3B">
        <w:rPr>
          <w:rFonts w:ascii="Times New Roman" w:hAnsi="Times New Roman" w:cs="Times New Roman"/>
          <w:sz w:val="24"/>
          <w:szCs w:val="24"/>
        </w:rPr>
        <w:t xml:space="preserve">, ka kopumā Latvijā vērojama vāja sadarbība starp uzņēmējdarbības sektoru un zinātni, kā arī nepietiekoša radošā un intelektuālā kapitāla izmantošana inovāciju radīšanā. </w:t>
      </w:r>
    </w:p>
    <w:p w:rsidR="00DC2BCB" w:rsidRPr="00807A3B" w:rsidRDefault="00DC2BCB" w:rsidP="007131A4">
      <w:pPr>
        <w:spacing w:after="120" w:line="240" w:lineRule="auto"/>
        <w:rPr>
          <w:rFonts w:ascii="Times New Roman" w:hAnsi="Times New Roman" w:cs="Times New Roman"/>
          <w:sz w:val="24"/>
          <w:szCs w:val="24"/>
        </w:rPr>
      </w:pPr>
      <w:r w:rsidRPr="00807A3B">
        <w:rPr>
          <w:rFonts w:ascii="Times New Roman" w:hAnsi="Times New Roman" w:cs="Times New Roman"/>
          <w:sz w:val="24"/>
          <w:szCs w:val="24"/>
        </w:rPr>
        <w:t>Lai gan Latvija līdz pat 20</w:t>
      </w:r>
      <w:r w:rsidR="006C4FDF">
        <w:rPr>
          <w:rFonts w:ascii="Times New Roman" w:hAnsi="Times New Roman" w:cs="Times New Roman"/>
          <w:sz w:val="24"/>
          <w:szCs w:val="24"/>
        </w:rPr>
        <w:t xml:space="preserve">12.gadam ir uzrādījusi stabilu </w:t>
      </w:r>
      <w:r w:rsidRPr="00807A3B">
        <w:rPr>
          <w:rFonts w:ascii="Times New Roman" w:hAnsi="Times New Roman" w:cs="Times New Roman"/>
          <w:sz w:val="24"/>
          <w:szCs w:val="24"/>
        </w:rPr>
        <w:t xml:space="preserve">SII pieaugumu, kura vērtība laikā no 2006.gada ir pieaugusi par 3,5%, kas ir trešais straujākais rādītājs ES valstu starpā, tomēr pēdējā gada laikā ir vērojams liels samazinājums tādam rādītājam kā </w:t>
      </w:r>
      <w:r w:rsidRPr="00807A3B">
        <w:rPr>
          <w:rFonts w:ascii="Times New Roman" w:hAnsi="Times New Roman" w:cs="Times New Roman"/>
          <w:sz w:val="24"/>
          <w:szCs w:val="24"/>
        </w:rPr>
        <w:lastRenderedPageBreak/>
        <w:t>inovatīvo MVU sadarbībā ar citiem uzņēmumiem</w:t>
      </w:r>
      <w:r w:rsidRPr="00807A3B">
        <w:rPr>
          <w:rStyle w:val="FootnoteReference"/>
          <w:rFonts w:ascii="Times New Roman" w:hAnsi="Times New Roman" w:cs="Times New Roman"/>
          <w:sz w:val="24"/>
          <w:szCs w:val="24"/>
        </w:rPr>
        <w:footnoteReference w:id="88"/>
      </w:r>
      <w:r w:rsidRPr="00807A3B">
        <w:rPr>
          <w:rFonts w:ascii="Times New Roman" w:hAnsi="Times New Roman" w:cs="Times New Roman"/>
          <w:sz w:val="24"/>
          <w:szCs w:val="24"/>
        </w:rPr>
        <w:t xml:space="preserve"> un licenču un patentu ieņēmumiem no ārzemēm. Savukārt pētījumā „Latvijas radošo industriju darbība un priekšnoteikumi nozares mērķtiecīgai attīstībai” secināts, ka atšķirībā no situācijas rietumos, radošās industrijas Latvijā ir krietni mazāk ieinteresētas sadarboties ar zinātnes un pētniecības institūcijām. No 2008.-2011.gadam lielākā daļa no aptaujātajiem uzņēmumiem (88%) nav sadarbojušies ar pētniecības un zinātnes institūcijām. To iespējams skaidrot ar pašu uzņēmumu profilu, kas līdz šim nav prasījis zinātnisko institūciju iesaisti produktu un pakalpojumu radīšanā. Kā papildu apsvērumu varētu minēt to, ka prototipu un patentu reģistrēšana ir laikietilpīgs un dārgs process, kas bez lieliem ieguldījumiem nav uzņēmumam pa kabatai</w:t>
      </w:r>
      <w:r w:rsidRPr="00807A3B">
        <w:rPr>
          <w:rStyle w:val="FootnoteReference"/>
          <w:rFonts w:ascii="Times New Roman" w:hAnsi="Times New Roman" w:cs="Times New Roman"/>
          <w:sz w:val="24"/>
          <w:szCs w:val="24"/>
        </w:rPr>
        <w:footnoteReference w:id="89"/>
      </w:r>
      <w:r w:rsidRPr="00807A3B">
        <w:rPr>
          <w:rFonts w:ascii="Times New Roman" w:hAnsi="Times New Roman" w:cs="Times New Roman"/>
          <w:sz w:val="24"/>
          <w:szCs w:val="24"/>
        </w:rPr>
        <w:t>.</w:t>
      </w:r>
    </w:p>
    <w:p w:rsidR="00DC2BCB" w:rsidRPr="00807A3B" w:rsidRDefault="00DC2BCB" w:rsidP="007131A4">
      <w:pPr>
        <w:spacing w:after="120" w:line="240" w:lineRule="auto"/>
        <w:rPr>
          <w:rFonts w:ascii="Times New Roman" w:hAnsi="Times New Roman" w:cs="Times New Roman"/>
          <w:sz w:val="24"/>
          <w:szCs w:val="24"/>
        </w:rPr>
      </w:pPr>
      <w:r w:rsidRPr="00807A3B">
        <w:rPr>
          <w:rFonts w:ascii="Times New Roman" w:hAnsi="Times New Roman" w:cs="Times New Roman"/>
          <w:sz w:val="24"/>
          <w:szCs w:val="24"/>
        </w:rPr>
        <w:t>Diskusijas ar uzņēmējdarbības, izglītības un pētniecības nozares pārstāvjiem</w:t>
      </w:r>
      <w:r w:rsidRPr="00807A3B">
        <w:rPr>
          <w:rStyle w:val="FootnoteReference"/>
          <w:rFonts w:ascii="Times New Roman" w:hAnsi="Times New Roman" w:cs="Times New Roman"/>
          <w:sz w:val="24"/>
          <w:szCs w:val="24"/>
        </w:rPr>
        <w:footnoteReference w:id="90"/>
      </w:r>
      <w:r w:rsidRPr="00807A3B">
        <w:rPr>
          <w:rFonts w:ascii="Times New Roman" w:hAnsi="Times New Roman" w:cs="Times New Roman"/>
          <w:sz w:val="24"/>
          <w:szCs w:val="24"/>
        </w:rPr>
        <w:t>,</w:t>
      </w:r>
      <w:r w:rsidRPr="00807A3B">
        <w:rPr>
          <w:rStyle w:val="FootnoteReference"/>
          <w:rFonts w:ascii="Times New Roman" w:hAnsi="Times New Roman" w:cs="Times New Roman"/>
          <w:sz w:val="24"/>
          <w:szCs w:val="24"/>
        </w:rPr>
        <w:footnoteReference w:id="91"/>
      </w:r>
      <w:r w:rsidRPr="00807A3B">
        <w:rPr>
          <w:rFonts w:ascii="Times New Roman" w:hAnsi="Times New Roman" w:cs="Times New Roman"/>
          <w:sz w:val="24"/>
          <w:szCs w:val="24"/>
        </w:rPr>
        <w:t xml:space="preserve"> liecina, ka </w:t>
      </w:r>
      <w:r w:rsidR="006C4FDF">
        <w:rPr>
          <w:rFonts w:ascii="Times New Roman" w:hAnsi="Times New Roman" w:cs="Times New Roman"/>
          <w:sz w:val="24"/>
          <w:szCs w:val="24"/>
        </w:rPr>
        <w:t xml:space="preserve">VPR </w:t>
      </w:r>
      <w:r w:rsidRPr="00807A3B">
        <w:rPr>
          <w:rFonts w:ascii="Times New Roman" w:hAnsi="Times New Roman" w:cs="Times New Roman"/>
          <w:sz w:val="24"/>
          <w:szCs w:val="24"/>
        </w:rPr>
        <w:t xml:space="preserve">ir izveidojusies sadarbības starp uzņēmējiem un </w:t>
      </w:r>
      <w:r w:rsidRPr="0085487E">
        <w:rPr>
          <w:rFonts w:ascii="Times New Roman" w:eastAsia="Times New Roman" w:hAnsi="Times New Roman" w:cs="Times New Roman"/>
          <w:color w:val="000000"/>
          <w:sz w:val="24"/>
          <w:szCs w:val="24"/>
          <w:lang w:eastAsia="lv-LV"/>
        </w:rPr>
        <w:t>izglītības iestādēm mācību vajadzību definēšanā</w:t>
      </w:r>
      <w:r w:rsidRPr="00807A3B">
        <w:rPr>
          <w:rFonts w:ascii="Times New Roman" w:eastAsia="Times New Roman" w:hAnsi="Times New Roman" w:cs="Times New Roman"/>
          <w:color w:val="000000"/>
          <w:sz w:val="24"/>
          <w:szCs w:val="24"/>
          <w:lang w:eastAsia="lv-LV"/>
        </w:rPr>
        <w:t>, kā arī reģionālo augstskolu un biznesa atbalsta struktūrām. Tomēr kā vājais posms</w:t>
      </w:r>
      <w:r w:rsidRPr="00807A3B">
        <w:rPr>
          <w:rFonts w:ascii="Times New Roman" w:hAnsi="Times New Roman" w:cs="Times New Roman"/>
          <w:sz w:val="24"/>
          <w:szCs w:val="24"/>
        </w:rPr>
        <w:t xml:space="preserve"> jaunu inovāciju radīšanā jāatzīmē tieši uzņēmēju un pētniecības institūciju sadarbība. Kā norādīja diskusiju dalībnieki, tad </w:t>
      </w:r>
      <w:r w:rsidRPr="00807A3B">
        <w:rPr>
          <w:rFonts w:ascii="Times New Roman" w:hAnsi="Times New Roman" w:cs="Times New Roman"/>
          <w:i/>
          <w:sz w:val="24"/>
          <w:szCs w:val="24"/>
        </w:rPr>
        <w:t>„uzņēmēji ne vienmēr zina, pie kā griezties, kad ir vajadzīga izpēte, zinātniskie risinājumi; tāpat uzņēmējiem bieži vien nemaz nav informācija par reģionā pieejamo tehnoloģisko bāzi un infrastruktūru, kura ir pieejama renovētajās profesionālās izglītības skolās, augstskolās un pētniecības institūtos”</w:t>
      </w:r>
      <w:r w:rsidRPr="00807A3B">
        <w:rPr>
          <w:rFonts w:ascii="Times New Roman" w:hAnsi="Times New Roman" w:cs="Times New Roman"/>
          <w:sz w:val="24"/>
          <w:szCs w:val="24"/>
        </w:rPr>
        <w:t>.</w:t>
      </w:r>
    </w:p>
    <w:p w:rsidR="00DC2BCB" w:rsidRPr="00807A3B" w:rsidRDefault="00DC2BCB" w:rsidP="007131A4">
      <w:pPr>
        <w:spacing w:after="120" w:line="240" w:lineRule="auto"/>
        <w:rPr>
          <w:rFonts w:ascii="Times New Roman" w:hAnsi="Times New Roman" w:cs="Times New Roman"/>
          <w:noProof/>
          <w:sz w:val="24"/>
          <w:szCs w:val="24"/>
          <w:lang w:eastAsia="lv-LV"/>
        </w:rPr>
      </w:pPr>
      <w:r w:rsidRPr="00807A3B">
        <w:rPr>
          <w:rFonts w:ascii="Times New Roman" w:hAnsi="Times New Roman" w:cs="Times New Roman"/>
          <w:sz w:val="24"/>
          <w:szCs w:val="24"/>
        </w:rPr>
        <w:t>RIS3 Industrijas novērtējuma ietvaros īstenotā uzņēmēju anketēšana</w:t>
      </w:r>
      <w:r w:rsidRPr="00807A3B">
        <w:rPr>
          <w:rStyle w:val="FootnoteReference"/>
          <w:rFonts w:ascii="Times New Roman" w:hAnsi="Times New Roman" w:cs="Times New Roman"/>
          <w:sz w:val="24"/>
          <w:szCs w:val="24"/>
        </w:rPr>
        <w:footnoteReference w:id="92"/>
      </w:r>
      <w:r w:rsidRPr="00807A3B">
        <w:rPr>
          <w:rFonts w:ascii="Times New Roman" w:hAnsi="Times New Roman" w:cs="Times New Roman"/>
          <w:sz w:val="24"/>
          <w:szCs w:val="24"/>
        </w:rPr>
        <w:t xml:space="preserve">, liecina, ka uzņēmēji, lai attīstītu </w:t>
      </w:r>
      <w:r w:rsidRPr="00CE5D39">
        <w:rPr>
          <w:rFonts w:ascii="Times New Roman" w:hAnsi="Times New Roman" w:cs="Times New Roman"/>
          <w:noProof/>
          <w:sz w:val="24"/>
          <w:szCs w:val="24"/>
          <w:lang w:eastAsia="lv-LV"/>
        </w:rPr>
        <w:t>uzņēmēju un pētniecības institūciju sadarbību, iesaka veicināt komunikāciju un mobilitāti starp zinātniskajām institūcijām un industriju, radīt kopīgu finansējumu un grantus, nodrošināt izglītības programmu sasaisti ar industrijas vajadzībām.</w:t>
      </w:r>
    </w:p>
    <w:p w:rsidR="00974A9F" w:rsidRDefault="00DC2BCB" w:rsidP="007131A4">
      <w:pPr>
        <w:spacing w:after="120" w:line="240" w:lineRule="auto"/>
        <w:rPr>
          <w:rFonts w:ascii="Times New Roman" w:hAnsi="Times New Roman" w:cs="Times New Roman"/>
          <w:sz w:val="24"/>
          <w:szCs w:val="24"/>
        </w:rPr>
      </w:pPr>
      <w:r w:rsidRPr="00807A3B">
        <w:rPr>
          <w:rFonts w:ascii="Times New Roman" w:hAnsi="Times New Roman" w:cs="Times New Roman"/>
          <w:noProof/>
          <w:sz w:val="24"/>
          <w:szCs w:val="24"/>
          <w:lang w:eastAsia="lv-LV"/>
        </w:rPr>
        <w:t xml:space="preserve">Gan uzņēmējdarbības, gan pētniecības nozaru pārstāvju viedokļi sakrīt, ka uzņēmējiem ir nepietiekams finansējums, kuru iegudīt pētniecībā. Lielākā daļa </w:t>
      </w:r>
      <w:r w:rsidRPr="00807A3B">
        <w:rPr>
          <w:rFonts w:ascii="Times New Roman" w:hAnsi="Times New Roman" w:cs="Times New Roman"/>
          <w:sz w:val="24"/>
          <w:szCs w:val="24"/>
        </w:rPr>
        <w:t>RIS3 Industrijas novērtējuma ietvaros</w:t>
      </w:r>
      <w:r w:rsidRPr="00807A3B">
        <w:rPr>
          <w:rFonts w:ascii="Times New Roman" w:hAnsi="Times New Roman" w:cs="Times New Roman"/>
          <w:noProof/>
          <w:sz w:val="24"/>
          <w:szCs w:val="24"/>
          <w:lang w:eastAsia="lv-LV"/>
        </w:rPr>
        <w:t xml:space="preserve"> aptaujāto uzņēmēju norāda ka </w:t>
      </w:r>
      <w:r w:rsidRPr="00CE5D39">
        <w:rPr>
          <w:rFonts w:ascii="Times New Roman" w:hAnsi="Times New Roman" w:cs="Times New Roman"/>
          <w:sz w:val="24"/>
          <w:szCs w:val="24"/>
        </w:rPr>
        <w:t>finanšu atbalsts sekmētu jaunu produktu un pakalpojumu</w:t>
      </w:r>
      <w:r w:rsidR="00974A9F">
        <w:rPr>
          <w:rFonts w:ascii="Times New Roman" w:hAnsi="Times New Roman" w:cs="Times New Roman"/>
          <w:sz w:val="24"/>
          <w:szCs w:val="24"/>
        </w:rPr>
        <w:t xml:space="preserve"> attīstību konkrētajā uzņēmumā. Arī Vidzemes augstskolas pārstāvji uzsver, ka uzņēmēji labprāt izmanto sadarbības iespējas studentu pētniecisko darbu vai dažādu programmu apmaksātu projektu ietvaros, taču tiem trūkst finansējuma, lai pasūtītu lietišķos pētījumus pētniekiem.</w:t>
      </w:r>
      <w:r w:rsidR="00974A9F">
        <w:rPr>
          <w:rStyle w:val="FootnoteReference"/>
          <w:rFonts w:ascii="Times New Roman" w:hAnsi="Times New Roman" w:cs="Times New Roman"/>
          <w:sz w:val="24"/>
          <w:szCs w:val="24"/>
        </w:rPr>
        <w:footnoteReference w:id="93"/>
      </w:r>
    </w:p>
    <w:p w:rsidR="00DC2BCB" w:rsidRPr="0085487E" w:rsidRDefault="00DC2BCB" w:rsidP="007131A4">
      <w:pPr>
        <w:spacing w:after="120" w:line="240" w:lineRule="auto"/>
        <w:rPr>
          <w:rFonts w:ascii="Times New Roman" w:eastAsia="Times New Roman" w:hAnsi="Times New Roman" w:cs="Times New Roman"/>
          <w:sz w:val="24"/>
          <w:szCs w:val="24"/>
          <w:lang w:eastAsia="lv-LV"/>
        </w:rPr>
      </w:pPr>
      <w:r w:rsidRPr="00CE5D39">
        <w:rPr>
          <w:rFonts w:ascii="Times New Roman" w:hAnsi="Times New Roman" w:cs="Times New Roman"/>
          <w:sz w:val="24"/>
          <w:szCs w:val="24"/>
        </w:rPr>
        <w:t xml:space="preserve">Kā efektīvi atbalsta mehānismi tiek minēti: finansējums pētniecībai, daļēji finansējot pētniecības izdevumus, kas novirzīti laboratorijām vai pētniecības institūtiem, uzņēmuma ienākumu nodokļu atlaides „pētniecības un attīstības” izmaksām, kā arī </w:t>
      </w:r>
      <w:r w:rsidRPr="00CE5D39">
        <w:rPr>
          <w:rFonts w:ascii="Times New Roman" w:hAnsi="Times New Roman" w:cs="Times New Roman"/>
          <w:sz w:val="24"/>
          <w:szCs w:val="24"/>
        </w:rPr>
        <w:lastRenderedPageBreak/>
        <w:t>granti kā valsts sniegta neatgriežama palīdzība tikai pētniecības izdevumiem.</w:t>
      </w:r>
      <w:r w:rsidRPr="00807A3B">
        <w:rPr>
          <w:rFonts w:ascii="Times New Roman" w:hAnsi="Times New Roman" w:cs="Times New Roman"/>
          <w:sz w:val="24"/>
          <w:szCs w:val="24"/>
        </w:rPr>
        <w:t xml:space="preserve"> Savukārt VPR uzņēmuma pārstāvis norāda, ka no valsts puses, lai palīdzētu modernizēt ražošanu, nepieciešams </w:t>
      </w:r>
      <w:r w:rsidRPr="006C4FDF">
        <w:rPr>
          <w:rFonts w:ascii="Times New Roman" w:hAnsi="Times New Roman" w:cs="Times New Roman"/>
          <w:i/>
          <w:sz w:val="24"/>
          <w:szCs w:val="24"/>
        </w:rPr>
        <w:t>„</w:t>
      </w:r>
      <w:r w:rsidRPr="006C4FDF">
        <w:rPr>
          <w:rFonts w:ascii="Times New Roman" w:eastAsia="Times New Roman" w:hAnsi="Times New Roman" w:cs="Times New Roman"/>
          <w:i/>
          <w:sz w:val="24"/>
          <w:szCs w:val="24"/>
          <w:lang w:eastAsia="lv-LV"/>
        </w:rPr>
        <w:t>nodrošināt aktīvu komunikāciju un platformu inovācijām. Inovācijas rodas cilvēkiem tiekoties un runājot, tāpēc nepieciešams veicināt pieredzes apmaiņu.”</w:t>
      </w:r>
      <w:r w:rsidR="007C5A3D">
        <w:rPr>
          <w:rFonts w:ascii="Times New Roman" w:eastAsia="Times New Roman" w:hAnsi="Times New Roman" w:cs="Times New Roman"/>
          <w:sz w:val="24"/>
          <w:szCs w:val="24"/>
          <w:lang w:eastAsia="lv-LV"/>
        </w:rPr>
        <w:t xml:space="preserve"> </w:t>
      </w:r>
    </w:p>
    <w:p w:rsidR="00DC2BCB" w:rsidRPr="00DC2BCB" w:rsidRDefault="00DC2BCB" w:rsidP="007131A4">
      <w:pPr>
        <w:spacing w:after="120" w:line="240" w:lineRule="auto"/>
        <w:rPr>
          <w:rFonts w:ascii="Times New Roman" w:hAnsi="Times New Roman" w:cs="Times New Roman"/>
          <w:noProof/>
          <w:sz w:val="24"/>
          <w:szCs w:val="24"/>
          <w:lang w:eastAsia="lv-LV"/>
        </w:rPr>
      </w:pPr>
      <w:r w:rsidRPr="00DC2BCB">
        <w:rPr>
          <w:rFonts w:ascii="Times New Roman" w:hAnsi="Times New Roman" w:cs="Times New Roman"/>
          <w:noProof/>
          <w:sz w:val="24"/>
          <w:szCs w:val="24"/>
          <w:lang w:eastAsia="lv-LV"/>
        </w:rPr>
        <w:t>Būtiska loma uzņēmējdarbības veicināšanā ir biznesa atbalsta struktūrām. Arī uzņēmējdarbības, izglītības un pētniecības nozares pārstāvji</w:t>
      </w:r>
      <w:r w:rsidRPr="00DC2BCB">
        <w:rPr>
          <w:rFonts w:ascii="Times New Roman" w:hAnsi="Times New Roman" w:cs="Times New Roman"/>
          <w:noProof/>
          <w:vertAlign w:val="superscript"/>
          <w:lang w:eastAsia="lv-LV"/>
        </w:rPr>
        <w:footnoteReference w:id="94"/>
      </w:r>
      <w:r w:rsidRPr="00DC2BCB">
        <w:rPr>
          <w:rFonts w:ascii="Times New Roman" w:hAnsi="Times New Roman" w:cs="Times New Roman"/>
          <w:noProof/>
          <w:sz w:val="24"/>
          <w:szCs w:val="24"/>
          <w:vertAlign w:val="superscript"/>
          <w:lang w:eastAsia="lv-LV"/>
        </w:rPr>
        <w:t>,</w:t>
      </w:r>
      <w:r w:rsidRPr="00DC2BCB">
        <w:rPr>
          <w:rFonts w:ascii="Times New Roman" w:hAnsi="Times New Roman" w:cs="Times New Roman"/>
          <w:noProof/>
          <w:vertAlign w:val="superscript"/>
          <w:lang w:eastAsia="lv-LV"/>
        </w:rPr>
        <w:footnoteReference w:id="95"/>
      </w:r>
      <w:r w:rsidRPr="00DC2BCB">
        <w:rPr>
          <w:rFonts w:ascii="Times New Roman" w:hAnsi="Times New Roman" w:cs="Times New Roman"/>
          <w:noProof/>
          <w:sz w:val="24"/>
          <w:szCs w:val="24"/>
          <w:lang w:eastAsia="lv-LV"/>
        </w:rPr>
        <w:t xml:space="preserve"> uzsver VPR esošo pārvaldības elementu un struktūru nozīmību turpmākas reģiona specializācijas sekmēšanai. Tomēr daļā nozaru nebūtu lietderīgi veidot reģionālu sadarbības formu, bet būtu ciešāk jāsadarbojas ar valsts mēroga veidojumiem, piemēram, Latvijas IT klasteri, Latvijas koka būvniecības klasteris, kurā ir iesaistījušies un veiksmīgi darbojas tādi VPR uzņēmumi kā sia Dores Fabrika, sia BYKO-LAT, sia EHI, kā arī Latvijas veselības tūrisma klasteris, kurā jau šobrīd ir iesaistījusies Vidzemes slimnīca, u.c.</w:t>
      </w:r>
    </w:p>
    <w:p w:rsidR="00DC2BCB" w:rsidRPr="00DC2BCB" w:rsidRDefault="00DC2BCB" w:rsidP="007131A4">
      <w:pPr>
        <w:spacing w:after="120" w:line="240" w:lineRule="auto"/>
        <w:rPr>
          <w:rFonts w:ascii="Times New Roman" w:hAnsi="Times New Roman" w:cs="Times New Roman"/>
          <w:noProof/>
          <w:sz w:val="24"/>
          <w:szCs w:val="24"/>
          <w:lang w:eastAsia="lv-LV"/>
        </w:rPr>
      </w:pPr>
      <w:r w:rsidRPr="00DC2BCB">
        <w:rPr>
          <w:rFonts w:ascii="Times New Roman" w:hAnsi="Times New Roman" w:cs="Times New Roman"/>
          <w:noProof/>
          <w:sz w:val="24"/>
          <w:szCs w:val="24"/>
          <w:lang w:eastAsia="lv-LV"/>
        </w:rPr>
        <w:t>Kā vēl viens instruments, kas nākotnē varētu kalpot uzņēmējdarbības un pētniecības sasaistei,</w:t>
      </w:r>
      <w:r w:rsidR="006C4FDF">
        <w:rPr>
          <w:rFonts w:ascii="Times New Roman" w:hAnsi="Times New Roman" w:cs="Times New Roman"/>
          <w:noProof/>
          <w:sz w:val="24"/>
          <w:szCs w:val="24"/>
          <w:lang w:eastAsia="lv-LV"/>
        </w:rPr>
        <w:t xml:space="preserve"> varētu kalpot jaunveidojamais Z</w:t>
      </w:r>
      <w:r w:rsidRPr="00DC2BCB">
        <w:rPr>
          <w:rFonts w:ascii="Times New Roman" w:hAnsi="Times New Roman" w:cs="Times New Roman"/>
          <w:noProof/>
          <w:sz w:val="24"/>
          <w:szCs w:val="24"/>
          <w:lang w:eastAsia="lv-LV"/>
        </w:rPr>
        <w:t>ināšanu un tehnoloģiju centrs, kurš no rudens sāks darboties ViA paspārnē un būs vērsts uz mūžizglītības veicināšanu reģionā, īstenos pirmsinkubācijas aktivitātes, nodrošinās koprades („coworking”) telpas u.c.</w:t>
      </w:r>
    </w:p>
    <w:p w:rsidR="00DC2BCB" w:rsidRPr="00CE5D39" w:rsidRDefault="00DC2BCB" w:rsidP="007131A4">
      <w:pPr>
        <w:spacing w:after="120" w:line="240" w:lineRule="auto"/>
        <w:rPr>
          <w:rFonts w:ascii="Times New Roman" w:hAnsi="Times New Roman" w:cs="Times New Roman"/>
          <w:noProof/>
          <w:sz w:val="24"/>
          <w:szCs w:val="24"/>
          <w:lang w:eastAsia="lv-LV"/>
        </w:rPr>
      </w:pPr>
      <w:r w:rsidRPr="00CE5D39">
        <w:rPr>
          <w:rFonts w:ascii="Times New Roman" w:hAnsi="Times New Roman" w:cs="Times New Roman"/>
          <w:noProof/>
          <w:sz w:val="24"/>
          <w:szCs w:val="24"/>
          <w:lang w:eastAsia="lv-LV"/>
        </w:rPr>
        <w:t>Tādējādi</w:t>
      </w:r>
      <w:r w:rsidR="006D1685">
        <w:rPr>
          <w:rFonts w:ascii="Times New Roman" w:hAnsi="Times New Roman" w:cs="Times New Roman"/>
          <w:noProof/>
          <w:sz w:val="24"/>
          <w:szCs w:val="24"/>
          <w:lang w:eastAsia="lv-LV"/>
        </w:rPr>
        <w:t>,</w:t>
      </w:r>
      <w:r w:rsidRPr="00CE5D39">
        <w:rPr>
          <w:rFonts w:ascii="Times New Roman" w:hAnsi="Times New Roman" w:cs="Times New Roman"/>
          <w:noProof/>
          <w:sz w:val="24"/>
          <w:szCs w:val="24"/>
          <w:lang w:eastAsia="lv-LV"/>
        </w:rPr>
        <w:t xml:space="preserve"> domājot </w:t>
      </w:r>
      <w:r w:rsidRPr="00DC2BCB">
        <w:rPr>
          <w:rFonts w:ascii="Times New Roman" w:hAnsi="Times New Roman" w:cs="Times New Roman"/>
          <w:noProof/>
          <w:sz w:val="24"/>
          <w:szCs w:val="24"/>
          <w:lang w:eastAsia="lv-LV"/>
        </w:rPr>
        <w:t xml:space="preserve">par nākotnes perspektīvām, nepieciešams stiprināt esošos sadarbības mehānismus, starp biznesa atbalsta struktūrām, reģionālo augstskolu, kā arī profesionālās izglītības iestādēm izglītības programmu pilnveidē, pasniegšanā, prakšu nodrošināšanā un reģionam nepieciešamā darbaspēka prognozēšanā. Kā otrs būtiskais sadarbības virziens jāmin uzņēmumu, izglītības un pētniecības iestāžu sadarbība, lai veicinātu praktiski pielietojamu pētījumu izstrādi, kas vērsti uz jaunu produktu vai pakalpojumu ražošanu vai esošo produktu vai pakalpojumu pievienotās vērtības palielināšanu. </w:t>
      </w:r>
    </w:p>
    <w:p w:rsidR="008D15E6" w:rsidRPr="00B52FDF" w:rsidRDefault="008D15E6" w:rsidP="008A3CFC">
      <w:pPr>
        <w:pStyle w:val="Heading1"/>
        <w:ind w:left="426"/>
      </w:pPr>
      <w:bookmarkStart w:id="25" w:name="_Toc386460043"/>
      <w:bookmarkStart w:id="26" w:name="_Toc396159773"/>
      <w:r w:rsidRPr="008A3CFC">
        <w:t>Priekšlikumi</w:t>
      </w:r>
      <w:r w:rsidRPr="00B52FDF">
        <w:t xml:space="preserve"> </w:t>
      </w:r>
      <w:r w:rsidR="00B2040A">
        <w:t>Vidzemes reģiona</w:t>
      </w:r>
      <w:r w:rsidRPr="00B52FDF">
        <w:t xml:space="preserve"> viedās specializācija</w:t>
      </w:r>
      <w:bookmarkEnd w:id="25"/>
      <w:r w:rsidRPr="00B52FDF">
        <w:t>s jomām</w:t>
      </w:r>
      <w:bookmarkEnd w:id="26"/>
    </w:p>
    <w:p w:rsidR="008D15E6" w:rsidRDefault="008D15E6" w:rsidP="008D15E6">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Priekšlikumu VPR viedās specializācijas jomām izstrādes mērķis ir identificēt </w:t>
      </w:r>
      <w:r w:rsidRPr="00176621">
        <w:rPr>
          <w:rFonts w:ascii="Times New Roman" w:hAnsi="Times New Roman" w:cs="Times New Roman"/>
          <w:sz w:val="24"/>
          <w:szCs w:val="24"/>
        </w:rPr>
        <w:t>tautsaimniecības jomas, kurās ir augstākas iespējas izaugsmei u</w:t>
      </w:r>
      <w:r>
        <w:rPr>
          <w:rFonts w:ascii="Times New Roman" w:hAnsi="Times New Roman" w:cs="Times New Roman"/>
          <w:sz w:val="24"/>
          <w:szCs w:val="24"/>
        </w:rPr>
        <w:t>n pievienotās vērtības celšanai, kā arī piedāvāt rīcības virzienus identificēto jomu attīstībai, veicinot uzņēmējdarbības, izglītības un pētniecības sektora sadarbību</w:t>
      </w:r>
      <w:r w:rsidRPr="00FD473D">
        <w:rPr>
          <w:rFonts w:ascii="Times New Roman" w:hAnsi="Times New Roman" w:cs="Times New Roman"/>
          <w:sz w:val="24"/>
          <w:szCs w:val="24"/>
        </w:rPr>
        <w:t xml:space="preserve"> </w:t>
      </w:r>
      <w:r>
        <w:rPr>
          <w:rFonts w:ascii="Times New Roman" w:hAnsi="Times New Roman" w:cs="Times New Roman"/>
          <w:sz w:val="24"/>
          <w:szCs w:val="24"/>
        </w:rPr>
        <w:t>produkcijas ar augstāku pievienoto vērtību radīšanai reģionā.</w:t>
      </w:r>
    </w:p>
    <w:p w:rsidR="008D15E6" w:rsidRDefault="008D15E6" w:rsidP="008D15E6">
      <w:pPr>
        <w:spacing w:after="120" w:line="240" w:lineRule="auto"/>
        <w:rPr>
          <w:rFonts w:ascii="Times New Roman" w:hAnsi="Times New Roman" w:cs="Times New Roman"/>
          <w:sz w:val="24"/>
          <w:szCs w:val="24"/>
        </w:rPr>
      </w:pPr>
      <w:r>
        <w:rPr>
          <w:rFonts w:ascii="Times New Roman" w:hAnsi="Times New Roman" w:cs="Times New Roman"/>
          <w:sz w:val="24"/>
          <w:szCs w:val="24"/>
        </w:rPr>
        <w:t>Priekšlikumi VPR viedās specializācijas jomu attīstībai iekļauj:</w:t>
      </w:r>
    </w:p>
    <w:p w:rsidR="008D15E6" w:rsidRPr="00AB40F4" w:rsidRDefault="008D15E6" w:rsidP="00856637">
      <w:pPr>
        <w:pStyle w:val="ListParagraph"/>
        <w:numPr>
          <w:ilvl w:val="0"/>
          <w:numId w:val="9"/>
        </w:numPr>
        <w:spacing w:before="0" w:after="120"/>
        <w:contextualSpacing/>
      </w:pPr>
      <w:r w:rsidRPr="00AB40F4">
        <w:t>Stratēģiskos mērķus viedās specializācijas īstenošanai reģionā;</w:t>
      </w:r>
    </w:p>
    <w:p w:rsidR="008D15E6" w:rsidRPr="00AB40F4" w:rsidRDefault="008D15E6" w:rsidP="00856637">
      <w:pPr>
        <w:pStyle w:val="ListParagraph"/>
        <w:numPr>
          <w:ilvl w:val="0"/>
          <w:numId w:val="9"/>
        </w:numPr>
        <w:spacing w:before="0" w:after="120"/>
        <w:contextualSpacing/>
      </w:pPr>
      <w:r w:rsidRPr="00AB40F4">
        <w:t>Viedās specializācijas tematiskās prioritātes - tautsaimniecības jomas, kurās ir augstākas iespējas izaugsmei un pievienotās vērtības celšanai;</w:t>
      </w:r>
    </w:p>
    <w:p w:rsidR="008D15E6" w:rsidRDefault="008D15E6" w:rsidP="00856637">
      <w:pPr>
        <w:pStyle w:val="ListParagraph"/>
        <w:numPr>
          <w:ilvl w:val="0"/>
          <w:numId w:val="9"/>
        </w:numPr>
        <w:spacing w:before="0" w:after="120"/>
        <w:contextualSpacing/>
      </w:pPr>
      <w:r w:rsidRPr="00AB40F4">
        <w:t>Rīcības plānu viedās specializācijas īstenošanai reģionā</w:t>
      </w:r>
      <w:r>
        <w:t>;</w:t>
      </w:r>
    </w:p>
    <w:p w:rsidR="008D15E6" w:rsidRPr="00224145" w:rsidRDefault="008D15E6" w:rsidP="00856637">
      <w:pPr>
        <w:pStyle w:val="ListParagraph"/>
        <w:numPr>
          <w:ilvl w:val="0"/>
          <w:numId w:val="9"/>
        </w:numPr>
        <w:spacing w:before="0" w:after="120"/>
        <w:contextualSpacing/>
      </w:pPr>
      <w:r w:rsidRPr="007C5A3D">
        <w:rPr>
          <w:lang w:eastAsia="ar-SA"/>
        </w:rPr>
        <w:lastRenderedPageBreak/>
        <w:t>VPR ekonomikas un inovāciju vides uzraudzības</w:t>
      </w:r>
      <w:r w:rsidRPr="00224145">
        <w:rPr>
          <w:lang w:eastAsia="ar-SA"/>
        </w:rPr>
        <w:t xml:space="preserve"> </w:t>
      </w:r>
      <w:r w:rsidRPr="00224145">
        <w:t>rādītājus.</w:t>
      </w:r>
    </w:p>
    <w:p w:rsidR="008D15E6" w:rsidRPr="00A2507F" w:rsidRDefault="008D15E6" w:rsidP="008D15E6">
      <w:pPr>
        <w:spacing w:after="120" w:line="240" w:lineRule="auto"/>
        <w:rPr>
          <w:rFonts w:ascii="Times New Roman" w:hAnsi="Times New Roman" w:cs="Times New Roman"/>
          <w:sz w:val="24"/>
          <w:szCs w:val="24"/>
        </w:rPr>
      </w:pPr>
      <w:r w:rsidRPr="00A2507F">
        <w:rPr>
          <w:rFonts w:ascii="Times New Roman" w:hAnsi="Times New Roman" w:cs="Times New Roman"/>
          <w:sz w:val="24"/>
          <w:szCs w:val="24"/>
        </w:rPr>
        <w:t>Viedās specializācijas īstenošanas rezultātā tiks celta reģiona konkurētspēja, virzoties no zemu izmaksu priekšrocības izmantošanu uz augstas pievienotās vērtības ražošanu un pakalpojumu sniegšanu zināšanu ekonomikā.</w:t>
      </w:r>
    </w:p>
    <w:p w:rsidR="008D15E6" w:rsidRPr="00B52FDF" w:rsidRDefault="008D15E6" w:rsidP="00C20FEC">
      <w:pPr>
        <w:pStyle w:val="Heading2"/>
      </w:pPr>
      <w:bookmarkStart w:id="27" w:name="_Toc396159774"/>
      <w:r w:rsidRPr="00B52FDF">
        <w:t>Vidzemes reģiona attīstības izaicinājumi</w:t>
      </w:r>
      <w:bookmarkEnd w:id="27"/>
    </w:p>
    <w:p w:rsidR="008D15E6" w:rsidRPr="00A417D4" w:rsidRDefault="008D15E6" w:rsidP="003C72C2">
      <w:pPr>
        <w:spacing w:after="120" w:line="240" w:lineRule="auto"/>
        <w:rPr>
          <w:rFonts w:ascii="Times New Roman" w:hAnsi="Times New Roman" w:cs="Times New Roman"/>
          <w:sz w:val="24"/>
          <w:szCs w:val="24"/>
        </w:rPr>
      </w:pPr>
      <w:r w:rsidRPr="00A417D4">
        <w:rPr>
          <w:rFonts w:ascii="Times New Roman" w:hAnsi="Times New Roman" w:cs="Times New Roman"/>
          <w:sz w:val="24"/>
          <w:szCs w:val="24"/>
        </w:rPr>
        <w:t>Izstrādājot priekšlikumus VPR viedās specializācijas jomām, jāņem vērā gan pasaules, gan Latvijas mēroga attīstības tendences</w:t>
      </w:r>
      <w:r>
        <w:rPr>
          <w:rFonts w:ascii="Times New Roman" w:hAnsi="Times New Roman" w:cs="Times New Roman"/>
          <w:sz w:val="24"/>
          <w:szCs w:val="24"/>
        </w:rPr>
        <w:t xml:space="preserve"> un perspektīvas</w:t>
      </w:r>
      <w:r w:rsidRPr="00A417D4">
        <w:rPr>
          <w:rFonts w:ascii="Times New Roman" w:hAnsi="Times New Roman" w:cs="Times New Roman"/>
          <w:sz w:val="24"/>
          <w:szCs w:val="24"/>
        </w:rPr>
        <w:t xml:space="preserve">, kā arī Vidzemes reģiona esošās konkurētspējīgas priekšrocības un potenciāls, apzinoties, </w:t>
      </w:r>
      <w:r w:rsidR="006C4FDF">
        <w:rPr>
          <w:rFonts w:ascii="Times New Roman" w:hAnsi="Times New Roman" w:cs="Times New Roman"/>
          <w:sz w:val="24"/>
          <w:szCs w:val="24"/>
        </w:rPr>
        <w:t>ka reģions atbilstoši</w:t>
      </w:r>
      <w:r w:rsidRPr="00A417D4">
        <w:rPr>
          <w:rFonts w:ascii="Times New Roman" w:hAnsi="Times New Roman" w:cs="Times New Roman"/>
          <w:sz w:val="24"/>
          <w:szCs w:val="24"/>
        </w:rPr>
        <w:t xml:space="preserve"> starptautiskajam vērtējumam tiek raksturots kā lauku reģions bez lielpilsētas, kur vairāk kā 50% iedzīvotāju dzīvo teritorijās ar </w:t>
      </w:r>
      <w:r w:rsidR="00293E68">
        <w:rPr>
          <w:rFonts w:ascii="Times New Roman" w:hAnsi="Times New Roman" w:cs="Times New Roman"/>
          <w:sz w:val="24"/>
          <w:szCs w:val="24"/>
        </w:rPr>
        <w:t>zemu iedzīvotāju blīvumu</w:t>
      </w:r>
      <w:r w:rsidR="003C72C2">
        <w:rPr>
          <w:rFonts w:ascii="Times New Roman" w:hAnsi="Times New Roman" w:cs="Times New Roman"/>
          <w:sz w:val="24"/>
          <w:szCs w:val="24"/>
        </w:rPr>
        <w:t>.</w:t>
      </w:r>
      <w:r w:rsidRPr="00A417D4">
        <w:rPr>
          <w:rStyle w:val="FootnoteReference"/>
          <w:rFonts w:ascii="Times New Roman" w:hAnsi="Times New Roman" w:cs="Times New Roman"/>
          <w:sz w:val="24"/>
          <w:szCs w:val="24"/>
        </w:rPr>
        <w:footnoteReference w:id="96"/>
      </w:r>
      <w:r w:rsidRPr="00A417D4">
        <w:rPr>
          <w:rFonts w:ascii="Times New Roman" w:hAnsi="Times New Roman" w:cs="Times New Roman"/>
          <w:sz w:val="24"/>
          <w:szCs w:val="24"/>
        </w:rPr>
        <w:t xml:space="preserve"> </w:t>
      </w:r>
    </w:p>
    <w:p w:rsidR="008D15E6" w:rsidRPr="00B52FDF" w:rsidRDefault="008D15E6" w:rsidP="003C72C2">
      <w:pPr>
        <w:pStyle w:val="Heading3"/>
      </w:pPr>
      <w:bookmarkStart w:id="28" w:name="_Toc396159775"/>
      <w:r w:rsidRPr="00B52FDF">
        <w:t>Globālās attīstības tendences</w:t>
      </w:r>
      <w:bookmarkEnd w:id="28"/>
    </w:p>
    <w:p w:rsidR="008D15E6" w:rsidRDefault="008D15E6" w:rsidP="003C72C2">
      <w:pPr>
        <w:spacing w:after="120" w:line="240" w:lineRule="auto"/>
        <w:rPr>
          <w:rFonts w:ascii="Times New Roman" w:hAnsi="Times New Roman" w:cs="Times New Roman"/>
          <w:sz w:val="24"/>
          <w:szCs w:val="24"/>
        </w:rPr>
      </w:pPr>
      <w:r w:rsidRPr="00A417D4">
        <w:rPr>
          <w:rFonts w:ascii="Times New Roman" w:hAnsi="Times New Roman" w:cs="Times New Roman"/>
          <w:sz w:val="24"/>
          <w:szCs w:val="24"/>
        </w:rPr>
        <w:t>Mūsdienu ekonomiku virza globalizācija, ko raksturo tirdzniecības liberalizēšana un pieaugoša aktivitāte zināšanu un radošās ekonomikas nozarēs. Arī mazāk apdzīvo</w:t>
      </w:r>
      <w:r w:rsidR="006C4FDF">
        <w:rPr>
          <w:rFonts w:ascii="Times New Roman" w:hAnsi="Times New Roman" w:cs="Times New Roman"/>
          <w:sz w:val="24"/>
          <w:szCs w:val="24"/>
        </w:rPr>
        <w:t>tiem reģioniem kā V</w:t>
      </w:r>
      <w:r w:rsidRPr="00A417D4">
        <w:rPr>
          <w:rFonts w:ascii="Times New Roman" w:hAnsi="Times New Roman" w:cs="Times New Roman"/>
          <w:sz w:val="24"/>
          <w:szCs w:val="24"/>
        </w:rPr>
        <w:t>P</w:t>
      </w:r>
      <w:r w:rsidR="006C4FDF">
        <w:rPr>
          <w:rFonts w:ascii="Times New Roman" w:hAnsi="Times New Roman" w:cs="Times New Roman"/>
          <w:sz w:val="24"/>
          <w:szCs w:val="24"/>
        </w:rPr>
        <w:t>R</w:t>
      </w:r>
      <w:r w:rsidRPr="00A417D4">
        <w:rPr>
          <w:rFonts w:ascii="Times New Roman" w:hAnsi="Times New Roman" w:cs="Times New Roman"/>
          <w:sz w:val="24"/>
          <w:szCs w:val="24"/>
        </w:rPr>
        <w:t xml:space="preserve"> nepieciešams pielāgoties jaunajiem apstākļiem, dažādojot šo reģionu ekonomiku un veicinot augstākas pievienotās vērtības produktu ražošanu. </w:t>
      </w:r>
    </w:p>
    <w:p w:rsidR="008D15E6" w:rsidRPr="00A417D4" w:rsidRDefault="008D15E6" w:rsidP="003C72C2">
      <w:pPr>
        <w:spacing w:after="120" w:line="240" w:lineRule="auto"/>
        <w:rPr>
          <w:rFonts w:ascii="Times New Roman" w:hAnsi="Times New Roman" w:cs="Times New Roman"/>
          <w:sz w:val="24"/>
          <w:szCs w:val="24"/>
        </w:rPr>
      </w:pPr>
      <w:r w:rsidRPr="00A417D4">
        <w:rPr>
          <w:rFonts w:ascii="Times New Roman" w:hAnsi="Times New Roman" w:cs="Times New Roman"/>
          <w:sz w:val="24"/>
          <w:szCs w:val="24"/>
        </w:rPr>
        <w:t>Vairāku Eiropas reģionu pieredze liecina, ka arī 21.gadsimtā mazāk apdzīvoti reģioni var pieredzēt pozitīvas attīstības tendences, veiksmīgi izvirzot un attīstot to konkurētspējīgās priekšrocības. Ļoti būtiska ir iesaiste globālajos zināšanu tīklos, apvienojot pasaules līmeņa zināšanas ar vietējiem resursiem. Šajā p</w:t>
      </w:r>
      <w:r w:rsidR="006C4FDF">
        <w:rPr>
          <w:rFonts w:ascii="Times New Roman" w:hAnsi="Times New Roman" w:cs="Times New Roman"/>
          <w:sz w:val="24"/>
          <w:szCs w:val="24"/>
        </w:rPr>
        <w:t>rocesā ievērojamu lomu spēlē IKT</w:t>
      </w:r>
      <w:r w:rsidRPr="00A417D4">
        <w:rPr>
          <w:rFonts w:ascii="Times New Roman" w:hAnsi="Times New Roman" w:cs="Times New Roman"/>
          <w:sz w:val="24"/>
          <w:szCs w:val="24"/>
        </w:rPr>
        <w:t>, kas ļauj veidot plašus sadarbības tīklus un sasniegt kritisko masu ne vien fiziski, bet arī digitāli.</w:t>
      </w:r>
    </w:p>
    <w:p w:rsidR="008D15E6" w:rsidRDefault="008D15E6" w:rsidP="008D15E6">
      <w:pPr>
        <w:spacing w:after="120" w:line="240" w:lineRule="auto"/>
        <w:rPr>
          <w:rFonts w:ascii="Times New Roman" w:hAnsi="Times New Roman" w:cs="Times New Roman"/>
          <w:sz w:val="24"/>
          <w:szCs w:val="24"/>
        </w:rPr>
      </w:pPr>
      <w:r w:rsidRPr="00EA5D5D">
        <w:rPr>
          <w:rFonts w:ascii="Times New Roman" w:hAnsi="Times New Roman" w:cs="Times New Roman"/>
          <w:sz w:val="24"/>
          <w:szCs w:val="24"/>
        </w:rPr>
        <w:t>Ilgtermiņa tendences pasaulē iezīmē tādas parādības kā arvien sīvāka starptautiskā konkurence, paplašinoties globālajam tirgum. Pieaug Āzijas reģiona ietekme, ASV un Eiropai zaudējot pozīcijas. Tomēr Āzija skatāma ne vien kā konkurents, bet arī apjomīgs tirgus, kur arvien pieaug pieprasījums pēc citos reģionos ražotiem produktiem.</w:t>
      </w:r>
    </w:p>
    <w:p w:rsidR="008D15E6" w:rsidRPr="006B7F56" w:rsidRDefault="008D15E6" w:rsidP="008D15E6">
      <w:pPr>
        <w:spacing w:after="120" w:line="240" w:lineRule="auto"/>
        <w:rPr>
          <w:rFonts w:ascii="Times New Roman" w:hAnsi="Times New Roman" w:cs="Times New Roman"/>
          <w:sz w:val="24"/>
          <w:szCs w:val="24"/>
        </w:rPr>
      </w:pPr>
      <w:r>
        <w:rPr>
          <w:rFonts w:ascii="Times New Roman" w:hAnsi="Times New Roman" w:cs="Times New Roman"/>
          <w:sz w:val="24"/>
          <w:szCs w:val="24"/>
        </w:rPr>
        <w:t>Paredzama strauja attīstība</w:t>
      </w:r>
      <w:r w:rsidRPr="006B7F56">
        <w:rPr>
          <w:rFonts w:ascii="Times New Roman" w:hAnsi="Times New Roman" w:cs="Times New Roman"/>
          <w:sz w:val="24"/>
          <w:szCs w:val="24"/>
        </w:rPr>
        <w:t xml:space="preserve"> informācijas un komunikāciju tehnoloģijās un zaļajā ekonomikā, tai skaitā alternatīvo enerģiju ražošanā, bioloģiskajā lauksaimniecība u.c.</w:t>
      </w:r>
      <w:r>
        <w:rPr>
          <w:rFonts w:ascii="Times New Roman" w:hAnsi="Times New Roman" w:cs="Times New Roman"/>
          <w:sz w:val="24"/>
          <w:szCs w:val="24"/>
        </w:rPr>
        <w:t xml:space="preserve"> Būtisku lomu</w:t>
      </w:r>
      <w:r w:rsidRPr="006B7F56">
        <w:rPr>
          <w:rFonts w:ascii="Times New Roman" w:hAnsi="Times New Roman" w:cs="Times New Roman"/>
          <w:sz w:val="24"/>
          <w:szCs w:val="24"/>
        </w:rPr>
        <w:t xml:space="preserve"> spēlēs sabiedrības novecošanās, kas radīs gan papildu izmaksas, gan nepieciešamību pielāgot darba tirgu, gan arī jaunus tirgus “sudraba ekonomikas” produktiem senioru vajadzību apmierināšanai.</w:t>
      </w:r>
    </w:p>
    <w:p w:rsidR="008D15E6" w:rsidRDefault="008D15E6" w:rsidP="008D15E6">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Attīstītāko valstu tirgos pieaugs pieprasījums pēc pielāgotiem produktiem p</w:t>
      </w:r>
      <w:r>
        <w:rPr>
          <w:rFonts w:ascii="Times New Roman" w:hAnsi="Times New Roman" w:cs="Times New Roman"/>
          <w:sz w:val="24"/>
          <w:szCs w:val="24"/>
        </w:rPr>
        <w:t xml:space="preserve">retstatā standarta produkcijai. </w:t>
      </w:r>
      <w:r w:rsidRPr="006B7F56">
        <w:rPr>
          <w:rFonts w:ascii="Times New Roman" w:hAnsi="Times New Roman" w:cs="Times New Roman"/>
          <w:sz w:val="24"/>
          <w:szCs w:val="24"/>
        </w:rPr>
        <w:t xml:space="preserve">Arī darba tirgū notiks pārmaiņas, kas saistītas ar vērtību maiņu sabiedrībā – pieaugs </w:t>
      </w:r>
      <w:proofErr w:type="spellStart"/>
      <w:r w:rsidRPr="006B7F56">
        <w:rPr>
          <w:rFonts w:ascii="Times New Roman" w:hAnsi="Times New Roman" w:cs="Times New Roman"/>
          <w:sz w:val="24"/>
          <w:szCs w:val="24"/>
        </w:rPr>
        <w:t>mikro</w:t>
      </w:r>
      <w:proofErr w:type="spellEnd"/>
      <w:r w:rsidRPr="006B7F56">
        <w:rPr>
          <w:rFonts w:ascii="Times New Roman" w:hAnsi="Times New Roman" w:cs="Times New Roman"/>
          <w:sz w:val="24"/>
          <w:szCs w:val="24"/>
        </w:rPr>
        <w:t>, mazo uzņēmumu un pašnodarbināto īpatsvars, kas saistīts ar lielāku vēlmi pēc vertikālās, nevis horizontālās karjeras, elastīgākām darba formām u.tml.</w:t>
      </w:r>
      <w:r w:rsidRPr="003C72C2">
        <w:rPr>
          <w:rStyle w:val="FootnoteReference"/>
          <w:rFonts w:ascii="Times New Roman" w:hAnsi="Times New Roman" w:cs="Times New Roman"/>
          <w:sz w:val="24"/>
        </w:rPr>
        <w:footnoteReference w:id="97"/>
      </w:r>
    </w:p>
    <w:p w:rsidR="008D15E6" w:rsidRPr="00B52FDF" w:rsidRDefault="008D15E6" w:rsidP="008D15E6">
      <w:pPr>
        <w:pStyle w:val="Heading3"/>
        <w:spacing w:before="0"/>
      </w:pPr>
      <w:bookmarkStart w:id="29" w:name="_Toc396159776"/>
      <w:r w:rsidRPr="00B52FDF">
        <w:lastRenderedPageBreak/>
        <w:t>Latvijas ekonomikas attīstības perspektīvas</w:t>
      </w:r>
      <w:bookmarkEnd w:id="29"/>
    </w:p>
    <w:p w:rsidR="008D15E6" w:rsidRDefault="008D15E6" w:rsidP="008D15E6">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Par perspektīvām nozarēm Latvijā tiek uzskatītas augsto un vidējo tehnoloģiju nozares (apstrādes rūpniecība tādās jomās kā pārtikas ražošana, koksnes ražošana, mašīnbūve, metālapstrāde un farmācija), IKT, finanšu un apdrošināšanas nozare, kā arī, līdz ar dzīves apstākļu uzlabošanos, izglītība, veselība un sociālā aprūpe un atpūtas, māksla un izklaides nozare.</w:t>
      </w:r>
      <w:r w:rsidRPr="00B52FDF">
        <w:rPr>
          <w:rStyle w:val="FootnoteReference"/>
          <w:sz w:val="24"/>
        </w:rPr>
        <w:footnoteReference w:id="98"/>
      </w:r>
    </w:p>
    <w:p w:rsidR="008D15E6" w:rsidRPr="006B7F56" w:rsidRDefault="008D15E6" w:rsidP="008D15E6">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Latvijai izvirzītas piecas viedās specializācijas jomas– zināšanu ietilpīga </w:t>
      </w:r>
      <w:proofErr w:type="spellStart"/>
      <w:r w:rsidRPr="006B7F56">
        <w:rPr>
          <w:rFonts w:ascii="Times New Roman" w:hAnsi="Times New Roman" w:cs="Times New Roman"/>
          <w:sz w:val="24"/>
          <w:szCs w:val="24"/>
        </w:rPr>
        <w:t>bioekonomika</w:t>
      </w:r>
      <w:proofErr w:type="spellEnd"/>
      <w:r w:rsidRPr="006B7F56">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biomedicīna</w:t>
      </w:r>
      <w:proofErr w:type="spellEnd"/>
      <w:r w:rsidRPr="006B7F56">
        <w:rPr>
          <w:rFonts w:ascii="Times New Roman" w:hAnsi="Times New Roman" w:cs="Times New Roman"/>
          <w:sz w:val="24"/>
          <w:szCs w:val="24"/>
        </w:rPr>
        <w:t xml:space="preserve">, medicīnas tehnoloģijas, </w:t>
      </w:r>
      <w:proofErr w:type="spellStart"/>
      <w:r w:rsidRPr="006B7F56">
        <w:rPr>
          <w:rFonts w:ascii="Times New Roman" w:hAnsi="Times New Roman" w:cs="Times New Roman"/>
          <w:sz w:val="24"/>
          <w:szCs w:val="24"/>
        </w:rPr>
        <w:t>biofarmācija</w:t>
      </w:r>
      <w:proofErr w:type="spellEnd"/>
      <w:r w:rsidRPr="006B7F56">
        <w:rPr>
          <w:rFonts w:ascii="Times New Roman" w:hAnsi="Times New Roman" w:cs="Times New Roman"/>
          <w:sz w:val="24"/>
          <w:szCs w:val="24"/>
        </w:rPr>
        <w:t xml:space="preserve"> un biotehnoloģijas; viedie materiāli, tehnoloģijas, un </w:t>
      </w:r>
      <w:proofErr w:type="spellStart"/>
      <w:r w:rsidRPr="006B7F56">
        <w:rPr>
          <w:rFonts w:ascii="Times New Roman" w:hAnsi="Times New Roman" w:cs="Times New Roman"/>
          <w:sz w:val="24"/>
          <w:szCs w:val="24"/>
        </w:rPr>
        <w:t>inženiersistēmas</w:t>
      </w:r>
      <w:proofErr w:type="spellEnd"/>
      <w:r w:rsidRPr="006B7F56">
        <w:rPr>
          <w:rFonts w:ascii="Times New Roman" w:hAnsi="Times New Roman" w:cs="Times New Roman"/>
          <w:sz w:val="24"/>
          <w:szCs w:val="24"/>
        </w:rPr>
        <w:t>; viedā enerģētika un informācijas un komunikāciju tehnoloģijas.</w:t>
      </w:r>
      <w:r w:rsidRPr="00B52FDF">
        <w:rPr>
          <w:rStyle w:val="FootnoteReference"/>
          <w:sz w:val="24"/>
        </w:rPr>
        <w:footnoteReference w:id="99"/>
      </w:r>
    </w:p>
    <w:p w:rsidR="008D15E6" w:rsidRPr="006B7F56" w:rsidRDefault="008D15E6" w:rsidP="008D15E6">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 xml:space="preserve">Tiek prognozēts, ka nākotnē pieaugs pieprasījums pēc tādiem speciālistiem kā augsti kvalificēti IT, komunikāciju un tehnisko nozaru darbinieki, vadītāji, inženieri, īpaši “zaļās ekonomikas” nozarēs, veselības aprūpes speciālisti, medicīnas un </w:t>
      </w:r>
      <w:proofErr w:type="spellStart"/>
      <w:r w:rsidRPr="006B7F56">
        <w:rPr>
          <w:rFonts w:ascii="Times New Roman" w:hAnsi="Times New Roman" w:cs="Times New Roman"/>
          <w:sz w:val="24"/>
          <w:szCs w:val="24"/>
        </w:rPr>
        <w:t>biomedicīnas</w:t>
      </w:r>
      <w:proofErr w:type="spellEnd"/>
      <w:r w:rsidRPr="006B7F56">
        <w:rPr>
          <w:rFonts w:ascii="Times New Roman" w:hAnsi="Times New Roman" w:cs="Times New Roman"/>
          <w:sz w:val="24"/>
          <w:szCs w:val="24"/>
        </w:rPr>
        <w:t xml:space="preserve"> darbinieki, darbinieki ražošanas, jo īpaši ķīmijas nozarē, kā arī starptautiskā biznesa juristi, auditori un grāmatveži. Vienlaikus jāņem vērā, ka attīstoties tehnoloģijām, palielināsies darbaspēka īpatsvars jomās, kur cilvēka darbu sarežģītāk aizvietot ar tehnoloģijām - veselības aprūpē, ēdināšanā, teritorijas uzkopšanā, aizsardzības pakalpojumos.</w:t>
      </w:r>
      <w:r w:rsidRPr="00B52FDF">
        <w:rPr>
          <w:rStyle w:val="FootnoteReference"/>
          <w:sz w:val="24"/>
        </w:rPr>
        <w:footnoteReference w:id="100"/>
      </w:r>
    </w:p>
    <w:p w:rsidR="008D15E6" w:rsidRPr="006B7F56" w:rsidRDefault="008D15E6" w:rsidP="008D15E6">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Kā jomas ar visaugstāko eksporta potenciālu minētas</w:t>
      </w:r>
      <w:r>
        <w:rPr>
          <w:rFonts w:ascii="Times New Roman" w:hAnsi="Times New Roman" w:cs="Times New Roman"/>
          <w:sz w:val="24"/>
          <w:szCs w:val="24"/>
        </w:rPr>
        <w:t>:</w:t>
      </w:r>
      <w:r w:rsidRPr="006B7F56">
        <w:rPr>
          <w:rFonts w:ascii="Times New Roman" w:hAnsi="Times New Roman" w:cs="Times New Roman"/>
          <w:sz w:val="24"/>
          <w:szCs w:val="24"/>
        </w:rPr>
        <w:t xml:space="preserve"> kokapstrāde, pārtikas rūpniecība, metālu un to izstrādājumu ražošana, ķīmijas rūpniecība, kā arī veselības nozare. Pētnieki uzsver, ka pārejas ekonomikas valstīs kā Latvija perspektīvāk ir celt pievienoto vērtību tradicionālajos sektoros, nevis mēģināt iekarot tirgu augsto tehnoloģiju nozarēs.</w:t>
      </w:r>
      <w:r w:rsidRPr="00B52FDF">
        <w:rPr>
          <w:rStyle w:val="FootnoteReference"/>
          <w:sz w:val="24"/>
        </w:rPr>
        <w:footnoteReference w:id="101"/>
      </w:r>
    </w:p>
    <w:p w:rsidR="008D15E6" w:rsidRPr="006B7F56" w:rsidRDefault="008D15E6" w:rsidP="008D15E6">
      <w:pPr>
        <w:spacing w:after="120" w:line="240" w:lineRule="auto"/>
        <w:rPr>
          <w:rFonts w:ascii="Times New Roman" w:hAnsi="Times New Roman" w:cs="Times New Roman"/>
          <w:bCs/>
          <w:sz w:val="24"/>
          <w:szCs w:val="24"/>
        </w:rPr>
      </w:pPr>
      <w:r w:rsidRPr="006B7F56">
        <w:rPr>
          <w:rFonts w:ascii="Times New Roman" w:hAnsi="Times New Roman" w:cs="Times New Roman"/>
          <w:bCs/>
          <w:sz w:val="24"/>
          <w:szCs w:val="24"/>
        </w:rPr>
        <w:t xml:space="preserve">Kā nozares, kuras Latvijas tautsaimniecībā veido lielāko ieguldījumu IKP un kurām ir lielākais īpatsvars Latvijas preču un pakalpojumu kopējā eksportā tiek minētas: </w:t>
      </w:r>
      <w:r w:rsidRPr="006B7F56">
        <w:rPr>
          <w:rFonts w:ascii="Times New Roman" w:eastAsia="Calibri" w:hAnsi="Times New Roman" w:cs="Times New Roman"/>
          <w:bCs/>
          <w:sz w:val="24"/>
          <w:szCs w:val="24"/>
        </w:rPr>
        <w:t>metālapstrāde un mašīnbūve; kokrūpniecība;</w:t>
      </w:r>
      <w:r>
        <w:rPr>
          <w:rFonts w:ascii="Times New Roman" w:eastAsia="Calibri" w:hAnsi="Times New Roman" w:cs="Times New Roman"/>
          <w:bCs/>
          <w:sz w:val="24"/>
          <w:szCs w:val="24"/>
        </w:rPr>
        <w:t xml:space="preserve"> </w:t>
      </w:r>
      <w:r w:rsidRPr="006B7F56">
        <w:rPr>
          <w:rFonts w:ascii="Times New Roman" w:eastAsia="Calibri" w:hAnsi="Times New Roman" w:cs="Times New Roman"/>
          <w:bCs/>
          <w:sz w:val="24"/>
          <w:szCs w:val="24"/>
        </w:rPr>
        <w:t>pārtikas rūpniecība;</w:t>
      </w:r>
      <w:r>
        <w:rPr>
          <w:rFonts w:ascii="Times New Roman" w:eastAsia="Calibri" w:hAnsi="Times New Roman" w:cs="Times New Roman"/>
          <w:bCs/>
          <w:sz w:val="24"/>
          <w:szCs w:val="24"/>
        </w:rPr>
        <w:t xml:space="preserve"> </w:t>
      </w:r>
      <w:r w:rsidRPr="006B7F56">
        <w:rPr>
          <w:rFonts w:ascii="Times New Roman" w:eastAsia="Calibri" w:hAnsi="Times New Roman" w:cs="Times New Roman"/>
          <w:bCs/>
          <w:sz w:val="24"/>
          <w:szCs w:val="24"/>
        </w:rPr>
        <w:t>ķīmiskā rūpniecība un tās saskarnozares;</w:t>
      </w:r>
      <w:r>
        <w:rPr>
          <w:rFonts w:ascii="Times New Roman" w:eastAsia="Calibri" w:hAnsi="Times New Roman" w:cs="Times New Roman"/>
          <w:bCs/>
          <w:sz w:val="24"/>
          <w:szCs w:val="24"/>
        </w:rPr>
        <w:t xml:space="preserve"> </w:t>
      </w:r>
      <w:r w:rsidRPr="006B7F56">
        <w:rPr>
          <w:rFonts w:ascii="Times New Roman" w:eastAsia="Calibri" w:hAnsi="Times New Roman" w:cs="Times New Roman"/>
          <w:bCs/>
          <w:sz w:val="24"/>
          <w:szCs w:val="24"/>
        </w:rPr>
        <w:t>vieglā rūpniecība;</w:t>
      </w:r>
      <w:r>
        <w:rPr>
          <w:rFonts w:ascii="Times New Roman" w:eastAsia="Calibri" w:hAnsi="Times New Roman" w:cs="Times New Roman"/>
          <w:bCs/>
          <w:sz w:val="24"/>
          <w:szCs w:val="24"/>
        </w:rPr>
        <w:t xml:space="preserve"> </w:t>
      </w:r>
      <w:r w:rsidRPr="006B7F56">
        <w:rPr>
          <w:rFonts w:ascii="Times New Roman" w:eastAsia="Calibri" w:hAnsi="Times New Roman" w:cs="Times New Roman"/>
          <w:bCs/>
          <w:sz w:val="24"/>
          <w:szCs w:val="24"/>
        </w:rPr>
        <w:t>poligrāfija;</w:t>
      </w:r>
      <w:r>
        <w:rPr>
          <w:rFonts w:ascii="Times New Roman" w:eastAsia="Calibri" w:hAnsi="Times New Roman" w:cs="Times New Roman"/>
          <w:bCs/>
          <w:sz w:val="24"/>
          <w:szCs w:val="24"/>
        </w:rPr>
        <w:t xml:space="preserve"> </w:t>
      </w:r>
      <w:r w:rsidRPr="006B7F56">
        <w:rPr>
          <w:rFonts w:ascii="Times New Roman" w:eastAsia="Calibri" w:hAnsi="Times New Roman" w:cs="Times New Roman"/>
          <w:bCs/>
          <w:sz w:val="24"/>
          <w:szCs w:val="24"/>
        </w:rPr>
        <w:t>būvniecība, būvmateriālu ražošana;</w:t>
      </w:r>
      <w:r>
        <w:rPr>
          <w:rFonts w:ascii="Times New Roman" w:eastAsia="Calibri" w:hAnsi="Times New Roman" w:cs="Times New Roman"/>
          <w:bCs/>
          <w:sz w:val="24"/>
          <w:szCs w:val="24"/>
        </w:rPr>
        <w:t xml:space="preserve"> </w:t>
      </w:r>
      <w:r w:rsidRPr="006B7F56">
        <w:rPr>
          <w:rFonts w:ascii="Times New Roman" w:eastAsia="Calibri" w:hAnsi="Times New Roman" w:cs="Times New Roman"/>
          <w:bCs/>
          <w:sz w:val="24"/>
          <w:szCs w:val="24"/>
        </w:rPr>
        <w:t>elektronika un optisko iekārtu ražošana;</w:t>
      </w:r>
      <w:r>
        <w:rPr>
          <w:rFonts w:ascii="Times New Roman" w:eastAsia="Calibri" w:hAnsi="Times New Roman" w:cs="Times New Roman"/>
          <w:bCs/>
          <w:sz w:val="24"/>
          <w:szCs w:val="24"/>
        </w:rPr>
        <w:t xml:space="preserve"> </w:t>
      </w:r>
      <w:r w:rsidRPr="006B7F56">
        <w:rPr>
          <w:rFonts w:ascii="Times New Roman" w:eastAsia="Calibri" w:hAnsi="Times New Roman" w:cs="Times New Roman"/>
          <w:bCs/>
          <w:sz w:val="24"/>
          <w:szCs w:val="24"/>
        </w:rPr>
        <w:t>transports un loģistika;</w:t>
      </w:r>
      <w:r w:rsidR="0018119D">
        <w:rPr>
          <w:rFonts w:ascii="Times New Roman" w:eastAsia="Calibri" w:hAnsi="Times New Roman" w:cs="Times New Roman"/>
          <w:bCs/>
          <w:sz w:val="24"/>
          <w:szCs w:val="24"/>
        </w:rPr>
        <w:t xml:space="preserve"> IKT</w:t>
      </w:r>
      <w:r w:rsidRPr="006B7F56">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6B7F56">
        <w:rPr>
          <w:rFonts w:ascii="Times New Roman" w:eastAsia="Calibri" w:hAnsi="Times New Roman" w:cs="Times New Roman"/>
          <w:bCs/>
          <w:sz w:val="24"/>
          <w:szCs w:val="24"/>
        </w:rPr>
        <w:t>tūrisms.</w:t>
      </w:r>
    </w:p>
    <w:p w:rsidR="008D15E6" w:rsidRPr="006B7F56" w:rsidRDefault="008D15E6" w:rsidP="008D15E6">
      <w:pPr>
        <w:spacing w:after="120" w:line="240" w:lineRule="auto"/>
        <w:rPr>
          <w:rFonts w:ascii="Times New Roman" w:hAnsi="Times New Roman" w:cs="Times New Roman"/>
          <w:sz w:val="24"/>
          <w:szCs w:val="24"/>
        </w:rPr>
      </w:pPr>
      <w:r w:rsidRPr="006B7F56">
        <w:rPr>
          <w:rFonts w:ascii="Times New Roman" w:hAnsi="Times New Roman" w:cs="Times New Roman"/>
          <w:bCs/>
          <w:sz w:val="24"/>
          <w:szCs w:val="24"/>
        </w:rPr>
        <w:t>Tomēr, lai nodrošinātu augstāku eksportējamo preču un pakalpojumu pievienoto vērtību, nepieciešams orientēties ne tieši uz nozaru atbalstu, bet gan uz produktu/nišu atbalsta pieeju</w:t>
      </w:r>
      <w:r w:rsidRPr="00B52FDF">
        <w:rPr>
          <w:rStyle w:val="FootnoteReference"/>
          <w:sz w:val="24"/>
        </w:rPr>
        <w:footnoteReference w:id="102"/>
      </w:r>
      <w:r w:rsidRPr="006B7F56">
        <w:rPr>
          <w:rFonts w:ascii="Times New Roman" w:hAnsi="Times New Roman" w:cs="Times New Roman"/>
          <w:bCs/>
          <w:sz w:val="24"/>
          <w:szCs w:val="24"/>
        </w:rPr>
        <w:t>. Piemēram, Norvēģijas investoriem interese ir par metālapstrādi un ārpakalpojumu servisa centriem Norvēģu klientu apkalpošanai</w:t>
      </w:r>
      <w:r w:rsidRPr="00B52FDF">
        <w:rPr>
          <w:rStyle w:val="FootnoteReference"/>
          <w:sz w:val="24"/>
        </w:rPr>
        <w:footnoteReference w:id="103"/>
      </w:r>
      <w:r w:rsidRPr="006B7F56">
        <w:rPr>
          <w:rFonts w:ascii="Times New Roman" w:hAnsi="Times New Roman" w:cs="Times New Roman"/>
          <w:bCs/>
          <w:sz w:val="24"/>
          <w:szCs w:val="24"/>
        </w:rPr>
        <w:t>.</w:t>
      </w:r>
    </w:p>
    <w:p w:rsidR="008D15E6" w:rsidRPr="00B52FDF" w:rsidRDefault="008D15E6" w:rsidP="008D15E6">
      <w:pPr>
        <w:pStyle w:val="Heading3"/>
      </w:pPr>
      <w:bookmarkStart w:id="30" w:name="_Toc396159777"/>
      <w:r w:rsidRPr="00B52FDF">
        <w:lastRenderedPageBreak/>
        <w:t>Lauku reģionu attīstības perspektīvas globalizētā pasaulē</w:t>
      </w:r>
      <w:bookmarkEnd w:id="30"/>
    </w:p>
    <w:p w:rsidR="008D15E6" w:rsidRDefault="008D15E6" w:rsidP="008D15E6">
      <w:pPr>
        <w:spacing w:after="120" w:line="240" w:lineRule="auto"/>
        <w:rPr>
          <w:rFonts w:ascii="Times New Roman" w:hAnsi="Times New Roman" w:cs="Times New Roman"/>
          <w:sz w:val="24"/>
          <w:szCs w:val="24"/>
        </w:rPr>
      </w:pPr>
      <w:r w:rsidRPr="00097B3C">
        <w:rPr>
          <w:rFonts w:ascii="Times New Roman" w:hAnsi="Times New Roman" w:cs="Times New Roman"/>
          <w:sz w:val="24"/>
          <w:szCs w:val="24"/>
        </w:rPr>
        <w:t>Tā kā līdz 2050. gadam pasaules iedzīvotāju skaits tuvosies 9 miljardiem, bet dabas resursi nav neizsmeļami</w:t>
      </w:r>
      <w:r>
        <w:rPr>
          <w:rFonts w:ascii="Times New Roman" w:hAnsi="Times New Roman" w:cs="Times New Roman"/>
          <w:sz w:val="24"/>
          <w:szCs w:val="24"/>
        </w:rPr>
        <w:t>, labas perspektīvas ir nozarēm, kas saistītas ar bioloģiskajiem</w:t>
      </w:r>
      <w:r w:rsidRPr="00097B3C">
        <w:rPr>
          <w:rFonts w:ascii="Times New Roman" w:hAnsi="Times New Roman" w:cs="Times New Roman"/>
          <w:sz w:val="24"/>
          <w:szCs w:val="24"/>
        </w:rPr>
        <w:t xml:space="preserve"> resursi</w:t>
      </w:r>
      <w:r>
        <w:rPr>
          <w:rFonts w:ascii="Times New Roman" w:hAnsi="Times New Roman" w:cs="Times New Roman"/>
          <w:sz w:val="24"/>
          <w:szCs w:val="24"/>
        </w:rPr>
        <w:t>em</w:t>
      </w:r>
      <w:r w:rsidRPr="00097B3C">
        <w:rPr>
          <w:rFonts w:ascii="Times New Roman" w:hAnsi="Times New Roman" w:cs="Times New Roman"/>
          <w:sz w:val="24"/>
          <w:szCs w:val="24"/>
        </w:rPr>
        <w:t>, lai varētu nodrošināt veselīgu pārtiku un barību un ražot materiālus, enerģiju un citus produktus.</w:t>
      </w:r>
      <w:r>
        <w:rPr>
          <w:rFonts w:ascii="Times New Roman" w:hAnsi="Times New Roman" w:cs="Times New Roman"/>
          <w:sz w:val="24"/>
          <w:szCs w:val="24"/>
        </w:rPr>
        <w:t xml:space="preserve"> Nozares, kas </w:t>
      </w:r>
      <w:r w:rsidRPr="003658D6">
        <w:rPr>
          <w:rFonts w:ascii="Times New Roman" w:hAnsi="Times New Roman" w:cs="Times New Roman"/>
          <w:sz w:val="24"/>
          <w:szCs w:val="24"/>
        </w:rPr>
        <w:t>pārtikas, barības un enerģijas ražošanā un rūpniecībā izmanto zemes un jūras bioloģiskos resursus, kā arī atkritumus</w:t>
      </w:r>
      <w:r>
        <w:rPr>
          <w:rFonts w:ascii="Times New Roman" w:hAnsi="Times New Roman" w:cs="Times New Roman"/>
          <w:sz w:val="24"/>
          <w:szCs w:val="24"/>
        </w:rPr>
        <w:t xml:space="preserve">, tiek apskatītas </w:t>
      </w:r>
      <w:proofErr w:type="spellStart"/>
      <w:r>
        <w:rPr>
          <w:rFonts w:ascii="Times New Roman" w:hAnsi="Times New Roman" w:cs="Times New Roman"/>
          <w:sz w:val="24"/>
          <w:szCs w:val="24"/>
        </w:rPr>
        <w:t>bioekonomikas</w:t>
      </w:r>
      <w:proofErr w:type="spellEnd"/>
      <w:r>
        <w:rPr>
          <w:rFonts w:ascii="Times New Roman" w:hAnsi="Times New Roman" w:cs="Times New Roman"/>
          <w:sz w:val="24"/>
          <w:szCs w:val="24"/>
        </w:rPr>
        <w:t xml:space="preserve"> ietvaros.</w:t>
      </w:r>
    </w:p>
    <w:p w:rsidR="008D15E6" w:rsidRPr="003658D6" w:rsidRDefault="008D15E6" w:rsidP="008D15E6">
      <w:pPr>
        <w:spacing w:after="120" w:line="240" w:lineRule="auto"/>
        <w:rPr>
          <w:rFonts w:ascii="Times New Roman" w:hAnsi="Times New Roman" w:cs="Times New Roman"/>
          <w:sz w:val="24"/>
          <w:szCs w:val="24"/>
        </w:rPr>
      </w:pPr>
      <w:r w:rsidRPr="003658D6">
        <w:rPr>
          <w:rFonts w:ascii="Times New Roman" w:hAnsi="Times New Roman" w:cs="Times New Roman"/>
          <w:sz w:val="24"/>
          <w:szCs w:val="24"/>
        </w:rPr>
        <w:t xml:space="preserve">Eiropas </w:t>
      </w:r>
      <w:hyperlink r:id="rId78" w:tooltip="Komisijas stratēģijā un rīcības plānā" w:history="1">
        <w:r w:rsidRPr="003658D6">
          <w:rPr>
            <w:rFonts w:ascii="Times New Roman" w:hAnsi="Times New Roman" w:cs="Times New Roman"/>
            <w:sz w:val="24"/>
            <w:szCs w:val="24"/>
          </w:rPr>
          <w:t>Komisijas stratēģijā un rīcības plānā</w:t>
        </w:r>
      </w:hyperlink>
      <w:r w:rsidRPr="003658D6">
        <w:rPr>
          <w:rFonts w:ascii="Times New Roman" w:hAnsi="Times New Roman" w:cs="Times New Roman"/>
          <w:sz w:val="24"/>
          <w:szCs w:val="24"/>
        </w:rPr>
        <w:t xml:space="preserve"> "Inovācijas ilgtspējīgai izaugsmei: Eiropas </w:t>
      </w:r>
      <w:proofErr w:type="spellStart"/>
      <w:r w:rsidRPr="003658D6">
        <w:rPr>
          <w:rFonts w:ascii="Times New Roman" w:hAnsi="Times New Roman" w:cs="Times New Roman"/>
          <w:sz w:val="24"/>
          <w:szCs w:val="24"/>
        </w:rPr>
        <w:t>bioekonomika</w:t>
      </w:r>
      <w:proofErr w:type="spellEnd"/>
      <w:r w:rsidRPr="003658D6">
        <w:rPr>
          <w:rFonts w:ascii="Times New Roman" w:hAnsi="Times New Roman" w:cs="Times New Roman"/>
          <w:sz w:val="24"/>
          <w:szCs w:val="24"/>
        </w:rPr>
        <w:t xml:space="preserve">" izvirzītais mērķis ir izveidot </w:t>
      </w:r>
      <w:proofErr w:type="spellStart"/>
      <w:r w:rsidRPr="003658D6">
        <w:rPr>
          <w:rFonts w:ascii="Times New Roman" w:hAnsi="Times New Roman" w:cs="Times New Roman"/>
          <w:sz w:val="24"/>
          <w:szCs w:val="24"/>
        </w:rPr>
        <w:t>inovatīvāku</w:t>
      </w:r>
      <w:proofErr w:type="spellEnd"/>
      <w:r w:rsidRPr="003658D6">
        <w:rPr>
          <w:rFonts w:ascii="Times New Roman" w:hAnsi="Times New Roman" w:cs="Times New Roman"/>
          <w:sz w:val="24"/>
          <w:szCs w:val="24"/>
        </w:rPr>
        <w:t xml:space="preserve"> ekonomiku, kas rada zemas CO2 emisijas, un rast līdzsvaru starp tādiem faktoriem kā ilgtspējīga lauksaimniecība un zivsaimniecība, nodrošinātība ar pārtiku un atjaunojamo bioloģisko resursu izmantošana rūpniecībā, tajā pašā laikā saudzējot bioloģisko daudzveidību un vidi. Lai gan </w:t>
      </w:r>
      <w:proofErr w:type="spellStart"/>
      <w:r w:rsidRPr="003658D6">
        <w:rPr>
          <w:rFonts w:ascii="Times New Roman" w:hAnsi="Times New Roman" w:cs="Times New Roman"/>
          <w:sz w:val="24"/>
          <w:szCs w:val="24"/>
        </w:rPr>
        <w:t>bioekonomikā</w:t>
      </w:r>
      <w:proofErr w:type="spellEnd"/>
      <w:r w:rsidRPr="003658D6">
        <w:rPr>
          <w:rFonts w:ascii="Times New Roman" w:hAnsi="Times New Roman" w:cs="Times New Roman"/>
          <w:sz w:val="24"/>
          <w:szCs w:val="24"/>
        </w:rPr>
        <w:t xml:space="preserve"> jau ir nodarbināti 22 miljoni cilvēku jeb 9 % no ES kopējā nodarbināto skaita, tai piemīt liels potenciāls radīt miljoniem jaunu darbvietu.</w:t>
      </w:r>
      <w:r w:rsidRPr="003658D6">
        <w:rPr>
          <w:rStyle w:val="FootnoteReference"/>
          <w:rFonts w:ascii="Times New Roman" w:hAnsi="Times New Roman" w:cs="Times New Roman"/>
          <w:sz w:val="24"/>
          <w:szCs w:val="24"/>
        </w:rPr>
        <w:footnoteReference w:id="104"/>
      </w:r>
    </w:p>
    <w:p w:rsidR="008D15E6" w:rsidRPr="003658D6" w:rsidRDefault="008D15E6" w:rsidP="008D15E6">
      <w:pPr>
        <w:spacing w:after="120" w:line="240" w:lineRule="auto"/>
        <w:rPr>
          <w:rFonts w:ascii="Times New Roman" w:hAnsi="Times New Roman" w:cs="Times New Roman"/>
          <w:sz w:val="24"/>
          <w:szCs w:val="24"/>
        </w:rPr>
      </w:pPr>
      <w:proofErr w:type="spellStart"/>
      <w:r w:rsidRPr="003658D6">
        <w:rPr>
          <w:rFonts w:ascii="Times New Roman" w:hAnsi="Times New Roman" w:cs="Times New Roman"/>
          <w:sz w:val="24"/>
          <w:szCs w:val="24"/>
        </w:rPr>
        <w:t>Bioekonomikas</w:t>
      </w:r>
      <w:proofErr w:type="spellEnd"/>
      <w:r w:rsidRPr="003658D6">
        <w:rPr>
          <w:rFonts w:ascii="Times New Roman" w:hAnsi="Times New Roman" w:cs="Times New Roman"/>
          <w:sz w:val="24"/>
          <w:szCs w:val="24"/>
        </w:rPr>
        <w:t xml:space="preserve"> pamats Latvijā ir dabas resursu izmantošana pārtikas, dzīvnieku barības un enerģijas ražošanā, jo Latvijas ģeogrāfiskais novietojumus ir īpaši piemērots pārtikas un citu resursu ražošanai no dabas resursiem, kas šobrīd  netiek pilnībā izmantoti gan apjoma, gan </w:t>
      </w:r>
      <w:proofErr w:type="spellStart"/>
      <w:r w:rsidRPr="003658D6">
        <w:rPr>
          <w:rFonts w:ascii="Times New Roman" w:hAnsi="Times New Roman" w:cs="Times New Roman"/>
          <w:sz w:val="24"/>
          <w:szCs w:val="24"/>
        </w:rPr>
        <w:t>bezatlikumu</w:t>
      </w:r>
      <w:proofErr w:type="spellEnd"/>
      <w:r w:rsidRPr="003658D6">
        <w:rPr>
          <w:rFonts w:ascii="Times New Roman" w:hAnsi="Times New Roman" w:cs="Times New Roman"/>
          <w:sz w:val="24"/>
          <w:szCs w:val="24"/>
        </w:rPr>
        <w:t xml:space="preserve"> izmantošanas ziņā. Tāpēc Latvijai jāfokusējas uz bioproduktu ražošanu mainīgos klimata apstākļos, uz nišas produktiem  ar augstu pievienoto vērtību un biomasas pilnīgu izmantošanu ķīmiskajai pārstrādei un enerģijai.</w:t>
      </w:r>
    </w:p>
    <w:p w:rsidR="008D15E6" w:rsidRPr="003658D6" w:rsidRDefault="008D15E6" w:rsidP="008D15E6">
      <w:pPr>
        <w:spacing w:after="120" w:line="240" w:lineRule="auto"/>
        <w:rPr>
          <w:rFonts w:ascii="Times New Roman" w:hAnsi="Times New Roman" w:cs="Times New Roman"/>
          <w:sz w:val="24"/>
          <w:szCs w:val="24"/>
        </w:rPr>
      </w:pPr>
      <w:r w:rsidRPr="003658D6">
        <w:rPr>
          <w:rFonts w:ascii="Times New Roman" w:hAnsi="Times New Roman" w:cs="Times New Roman"/>
          <w:sz w:val="24"/>
          <w:szCs w:val="24"/>
        </w:rPr>
        <w:t xml:space="preserve">Viens no Latvijas </w:t>
      </w:r>
      <w:proofErr w:type="spellStart"/>
      <w:r w:rsidRPr="003658D6">
        <w:rPr>
          <w:rFonts w:ascii="Times New Roman" w:hAnsi="Times New Roman" w:cs="Times New Roman"/>
          <w:sz w:val="24"/>
          <w:szCs w:val="24"/>
        </w:rPr>
        <w:t>bioekonomikas</w:t>
      </w:r>
      <w:proofErr w:type="spellEnd"/>
      <w:r w:rsidRPr="003658D6">
        <w:rPr>
          <w:rFonts w:ascii="Times New Roman" w:hAnsi="Times New Roman" w:cs="Times New Roman"/>
          <w:sz w:val="24"/>
          <w:szCs w:val="24"/>
        </w:rPr>
        <w:t xml:space="preserve"> attīstības mērķiem ir eksporta struktūras maiņa no nepārstrādātu produktu eksporta uz pārstrādātu produktu eksportu.  Tāpēc jomas turpmākai attīstībai ir nepieciešami specifiski zināšanu un tehnoloģiju radīšanas un pārneses risinājumi un apsteidzoša tehnoloģiju modernizācija.</w:t>
      </w:r>
      <w:r w:rsidRPr="00B52FDF">
        <w:rPr>
          <w:rStyle w:val="FootnoteReference"/>
          <w:sz w:val="24"/>
        </w:rPr>
        <w:footnoteReference w:id="105"/>
      </w:r>
    </w:p>
    <w:p w:rsidR="008D15E6" w:rsidRPr="006B7F56" w:rsidRDefault="008D15E6" w:rsidP="008D15E6">
      <w:pPr>
        <w:spacing w:after="120" w:line="240" w:lineRule="auto"/>
        <w:rPr>
          <w:rFonts w:ascii="Times New Roman" w:hAnsi="Times New Roman" w:cs="Times New Roman"/>
          <w:sz w:val="24"/>
          <w:szCs w:val="24"/>
        </w:rPr>
      </w:pPr>
      <w:r>
        <w:rPr>
          <w:rFonts w:ascii="Times New Roman" w:hAnsi="Times New Roman" w:cs="Times New Roman"/>
          <w:sz w:val="24"/>
          <w:szCs w:val="24"/>
        </w:rPr>
        <w:t>Savukārt r</w:t>
      </w:r>
      <w:r w:rsidRPr="006B7F56">
        <w:rPr>
          <w:rFonts w:ascii="Times New Roman" w:hAnsi="Times New Roman" w:cs="Times New Roman"/>
          <w:sz w:val="24"/>
          <w:szCs w:val="24"/>
        </w:rPr>
        <w:t>isinājums ražīguma veicināšanai</w:t>
      </w:r>
      <w:r>
        <w:rPr>
          <w:rFonts w:ascii="Times New Roman" w:hAnsi="Times New Roman" w:cs="Times New Roman"/>
          <w:sz w:val="24"/>
          <w:szCs w:val="24"/>
        </w:rPr>
        <w:t xml:space="preserve"> lauksaimniecībā</w:t>
      </w:r>
      <w:r w:rsidRPr="006B7F56">
        <w:rPr>
          <w:rFonts w:ascii="Times New Roman" w:hAnsi="Times New Roman" w:cs="Times New Roman"/>
          <w:sz w:val="24"/>
          <w:szCs w:val="24"/>
        </w:rPr>
        <w:t xml:space="preserve"> ir precīzā lauksaimniecība un tajā izmantotās modernās tehnoloģijas. Precīzā lauksaimniecība ļauj noteikt</w:t>
      </w:r>
      <w:r>
        <w:rPr>
          <w:rFonts w:ascii="Times New Roman" w:hAnsi="Times New Roman" w:cs="Times New Roman"/>
          <w:sz w:val="24"/>
          <w:szCs w:val="24"/>
        </w:rPr>
        <w:t>,</w:t>
      </w:r>
      <w:r w:rsidRPr="006B7F56">
        <w:rPr>
          <w:rFonts w:ascii="Times New Roman" w:hAnsi="Times New Roman" w:cs="Times New Roman"/>
          <w:sz w:val="24"/>
          <w:szCs w:val="24"/>
        </w:rPr>
        <w:t xml:space="preserve"> kad un kuros zemes nogabalos un ar kādām tehnoloģijām nepieciešams veikt konkrētus laukkopības darbus vēlamās ražības nodrošin</w:t>
      </w:r>
      <w:r w:rsidR="0018119D">
        <w:rPr>
          <w:rFonts w:ascii="Times New Roman" w:hAnsi="Times New Roman" w:cs="Times New Roman"/>
          <w:sz w:val="24"/>
          <w:szCs w:val="24"/>
        </w:rPr>
        <w:t>āšanai. Precīzā lauksaimniecība</w:t>
      </w:r>
      <w:r w:rsidRPr="006B7F56">
        <w:rPr>
          <w:rFonts w:ascii="Times New Roman" w:hAnsi="Times New Roman" w:cs="Times New Roman"/>
          <w:sz w:val="24"/>
          <w:szCs w:val="24"/>
        </w:rPr>
        <w:t xml:space="preserve"> ir saimniekošanas veids, kas, izmatojot GPS, ļauj fiksēt, analizēt un attiecīgi reaģēt uz apstrādājamās platības kvalitatīvajām īpašībām, tādejādi ekonomējot laiku un līdzekļus, automatizējot un atviegloti kontrolējot ikdienas darbus</w:t>
      </w:r>
      <w:r w:rsidRPr="00B52FDF">
        <w:rPr>
          <w:rStyle w:val="FootnoteReference"/>
          <w:sz w:val="24"/>
        </w:rPr>
        <w:footnoteReference w:id="106"/>
      </w:r>
      <w:r w:rsidRPr="006B7F56">
        <w:rPr>
          <w:rFonts w:ascii="Times New Roman" w:hAnsi="Times New Roman" w:cs="Times New Roman"/>
          <w:sz w:val="24"/>
          <w:szCs w:val="24"/>
        </w:rPr>
        <w:t>.</w:t>
      </w:r>
    </w:p>
    <w:p w:rsidR="008D15E6" w:rsidRDefault="008D15E6" w:rsidP="008D15E6">
      <w:pPr>
        <w:spacing w:after="120" w:line="240" w:lineRule="auto"/>
        <w:rPr>
          <w:rFonts w:ascii="Times New Roman" w:hAnsi="Times New Roman" w:cs="Times New Roman"/>
          <w:sz w:val="24"/>
          <w:szCs w:val="24"/>
          <w:lang w:eastAsia="da-DK"/>
        </w:rPr>
      </w:pPr>
      <w:r w:rsidRPr="006B7F56">
        <w:rPr>
          <w:rFonts w:ascii="Times New Roman" w:hAnsi="Times New Roman" w:cs="Times New Roman"/>
          <w:sz w:val="24"/>
          <w:szCs w:val="24"/>
          <w:lang w:eastAsia="da-DK"/>
        </w:rPr>
        <w:t xml:space="preserve">Ārvalstu pieredze liecina, ka </w:t>
      </w:r>
      <w:r w:rsidRPr="00EA5D5D">
        <w:rPr>
          <w:rFonts w:ascii="Times New Roman" w:hAnsi="Times New Roman" w:cs="Times New Roman"/>
          <w:sz w:val="24"/>
          <w:szCs w:val="24"/>
          <w:lang w:eastAsia="da-DK"/>
        </w:rPr>
        <w:t>perspektīvi virzieni lauku reģionu attīstībai</w:t>
      </w:r>
      <w:r w:rsidRPr="006B7F56">
        <w:rPr>
          <w:rFonts w:ascii="Times New Roman" w:hAnsi="Times New Roman" w:cs="Times New Roman"/>
          <w:sz w:val="24"/>
          <w:szCs w:val="24"/>
          <w:lang w:eastAsia="da-DK"/>
        </w:rPr>
        <w:t xml:space="preserve"> ir </w:t>
      </w:r>
      <w:r>
        <w:rPr>
          <w:rFonts w:ascii="Times New Roman" w:hAnsi="Times New Roman" w:cs="Times New Roman"/>
          <w:sz w:val="24"/>
          <w:szCs w:val="24"/>
          <w:lang w:eastAsia="da-DK"/>
        </w:rPr>
        <w:t xml:space="preserve">arī </w:t>
      </w:r>
      <w:r w:rsidRPr="006B7F56">
        <w:rPr>
          <w:rFonts w:ascii="Times New Roman" w:hAnsi="Times New Roman" w:cs="Times New Roman"/>
          <w:sz w:val="24"/>
          <w:szCs w:val="24"/>
          <w:lang w:eastAsia="da-DK"/>
        </w:rPr>
        <w:t xml:space="preserve">tādas strauji augošas industrijas kā e-komercija, elektroniskie mediji un radošās nozares, kā arī ierastāki virzieni kā kultūras un dabas mantojums, vizuālā māksla, amatniecība un </w:t>
      </w:r>
      <w:r w:rsidRPr="006B7F56">
        <w:rPr>
          <w:rFonts w:ascii="Times New Roman" w:hAnsi="Times New Roman" w:cs="Times New Roman"/>
          <w:sz w:val="24"/>
          <w:szCs w:val="24"/>
          <w:lang w:eastAsia="da-DK"/>
        </w:rPr>
        <w:lastRenderedPageBreak/>
        <w:t>tūrisms.</w:t>
      </w:r>
      <w:r w:rsidRPr="00B52FDF">
        <w:rPr>
          <w:rStyle w:val="FootnoteReference"/>
          <w:sz w:val="24"/>
        </w:rPr>
        <w:footnoteReference w:id="107"/>
      </w:r>
      <w:r w:rsidRPr="0016077C">
        <w:rPr>
          <w:rFonts w:ascii="Times New Roman" w:hAnsi="Times New Roman" w:cs="Times New Roman"/>
          <w:sz w:val="24"/>
          <w:szCs w:val="24"/>
          <w:lang w:eastAsia="da-DK"/>
        </w:rPr>
        <w:t xml:space="preserve"> </w:t>
      </w:r>
      <w:r w:rsidRPr="006B7F56">
        <w:rPr>
          <w:rFonts w:ascii="Times New Roman" w:hAnsi="Times New Roman" w:cs="Times New Roman"/>
          <w:sz w:val="24"/>
          <w:szCs w:val="24"/>
          <w:lang w:eastAsia="da-DK"/>
        </w:rPr>
        <w:t>Kā piemērus mūsdienīgai uzņēmējdarbībai tradicionālajās nozarēs var minēt amatniecības un mākslas izstrādājumu tirgošanu, kā arī ēdināšanas pakalpojumus tūrisma objektos – vēsturiskās ēkās, dārzos un muzejos. Taču veiksmīgai uzņēmuma darbībai jāparedz arī citi realizācijas kanāli – pārdošan</w:t>
      </w:r>
      <w:r w:rsidR="005336AD">
        <w:rPr>
          <w:rFonts w:ascii="Times New Roman" w:hAnsi="Times New Roman" w:cs="Times New Roman"/>
          <w:sz w:val="24"/>
          <w:szCs w:val="24"/>
          <w:lang w:eastAsia="da-DK"/>
        </w:rPr>
        <w:t>a</w:t>
      </w:r>
      <w:r w:rsidRPr="006B7F56">
        <w:rPr>
          <w:rFonts w:ascii="Times New Roman" w:hAnsi="Times New Roman" w:cs="Times New Roman"/>
          <w:sz w:val="24"/>
          <w:szCs w:val="24"/>
          <w:lang w:eastAsia="da-DK"/>
        </w:rPr>
        <w:t xml:space="preserve"> internetā, dalība izstādēs un tirdziņos.</w:t>
      </w:r>
      <w:r w:rsidRPr="00B52FDF">
        <w:rPr>
          <w:rStyle w:val="FootnoteReference"/>
          <w:sz w:val="24"/>
        </w:rPr>
        <w:footnoteReference w:id="108"/>
      </w:r>
      <w:r w:rsidRPr="006B7F56">
        <w:rPr>
          <w:rFonts w:ascii="Times New Roman" w:hAnsi="Times New Roman" w:cs="Times New Roman"/>
          <w:sz w:val="24"/>
          <w:szCs w:val="24"/>
          <w:lang w:eastAsia="da-DK"/>
        </w:rPr>
        <w:t xml:space="preserve"> Tāpat jaunas iespējas sniedz tūrisma un brīvā laika pavadīšanas produkti, kas cieši saistīti ar autentisku vidi, vietējo kultūru un tradīcijām (pieredzes tūrisms).</w:t>
      </w:r>
      <w:r w:rsidRPr="00B52FDF">
        <w:rPr>
          <w:rStyle w:val="FootnoteReference"/>
          <w:sz w:val="24"/>
        </w:rPr>
        <w:footnoteReference w:id="109"/>
      </w:r>
    </w:p>
    <w:p w:rsidR="008D15E6" w:rsidRPr="00B52FDF" w:rsidRDefault="008D15E6" w:rsidP="008D15E6">
      <w:pPr>
        <w:spacing w:after="120" w:line="240" w:lineRule="auto"/>
      </w:pPr>
      <w:r w:rsidRPr="006B7F56">
        <w:rPr>
          <w:rFonts w:ascii="Times New Roman" w:hAnsi="Times New Roman" w:cs="Times New Roman"/>
          <w:sz w:val="24"/>
          <w:szCs w:val="24"/>
          <w:lang w:eastAsia="da-DK"/>
        </w:rPr>
        <w:t xml:space="preserve">Liela nozīme </w:t>
      </w:r>
      <w:r>
        <w:rPr>
          <w:rFonts w:ascii="Times New Roman" w:hAnsi="Times New Roman" w:cs="Times New Roman"/>
          <w:sz w:val="24"/>
          <w:szCs w:val="24"/>
          <w:lang w:eastAsia="da-DK"/>
        </w:rPr>
        <w:t>lauku teritoriju attīstībā</w:t>
      </w:r>
      <w:r w:rsidRPr="006B7F56">
        <w:rPr>
          <w:rFonts w:ascii="Times New Roman" w:hAnsi="Times New Roman" w:cs="Times New Roman"/>
          <w:sz w:val="24"/>
          <w:szCs w:val="24"/>
          <w:lang w:eastAsia="da-DK"/>
        </w:rPr>
        <w:t xml:space="preserve"> </w:t>
      </w:r>
      <w:r w:rsidR="0018119D">
        <w:rPr>
          <w:rFonts w:ascii="Times New Roman" w:hAnsi="Times New Roman" w:cs="Times New Roman"/>
          <w:sz w:val="24"/>
          <w:szCs w:val="24"/>
          <w:lang w:eastAsia="da-DK"/>
        </w:rPr>
        <w:t xml:space="preserve">ir IKT </w:t>
      </w:r>
      <w:r w:rsidRPr="006B7F56">
        <w:rPr>
          <w:rFonts w:ascii="Times New Roman" w:hAnsi="Times New Roman" w:cs="Times New Roman"/>
          <w:sz w:val="24"/>
          <w:szCs w:val="24"/>
          <w:lang w:eastAsia="da-DK"/>
        </w:rPr>
        <w:t>attīstībai, kas ļauj iesaistī</w:t>
      </w:r>
      <w:r>
        <w:rPr>
          <w:rFonts w:ascii="Times New Roman" w:hAnsi="Times New Roman" w:cs="Times New Roman"/>
          <w:sz w:val="24"/>
          <w:szCs w:val="24"/>
          <w:lang w:eastAsia="da-DK"/>
        </w:rPr>
        <w:t xml:space="preserve">ties uzņēmējdarbībā attālināti. </w:t>
      </w:r>
      <w:r w:rsidRPr="003658D6">
        <w:rPr>
          <w:rFonts w:ascii="Times New Roman" w:hAnsi="Times New Roman" w:cs="Times New Roman"/>
          <w:sz w:val="24"/>
          <w:szCs w:val="24"/>
          <w:lang w:eastAsia="da-DK"/>
        </w:rPr>
        <w:t xml:space="preserve">IKT attīstība lauku iedzīvotājiem var nodrošināt tādas pašas darba iespējas kā pilsētu, lielpilsētu un metropoļu iedzīvotājiem. Turklāt jāņem vērā, ka arī liela daļa pasaules zināšanu kļūst digitālas. Tas nozīmē, ka zināšanas kļūst pieejamas arī tajās vietās, kur šobrīd tās nav pieejamas vai trūkst formālās izglītības institūcijas. Tā </w:t>
      </w:r>
      <w:r w:rsidRPr="006B7F56">
        <w:rPr>
          <w:rFonts w:ascii="Times New Roman" w:hAnsi="Times New Roman" w:cs="Times New Roman"/>
          <w:sz w:val="24"/>
          <w:szCs w:val="24"/>
          <w:lang w:eastAsia="da-DK"/>
        </w:rPr>
        <w:t>Zviedrijas ziemeļu reģionos strauji attīstījušies tādi uzņēmējdarbības virzieni kā klientu apkalpošana pa telefonu un pakalpojumi, kas saistīti ar informācijas iegūšanu, apstrādi un pārdošanu.</w:t>
      </w:r>
      <w:r w:rsidRPr="00B52FDF">
        <w:rPr>
          <w:rStyle w:val="FootnoteReference"/>
          <w:sz w:val="24"/>
        </w:rPr>
        <w:footnoteReference w:id="110"/>
      </w:r>
      <w:r>
        <w:rPr>
          <w:rFonts w:ascii="Times New Roman" w:hAnsi="Times New Roman" w:cs="Times New Roman"/>
          <w:sz w:val="24"/>
          <w:szCs w:val="24"/>
          <w:lang w:eastAsia="da-DK"/>
        </w:rPr>
        <w:t xml:space="preserve"> </w:t>
      </w:r>
      <w:r w:rsidRPr="0016077C">
        <w:rPr>
          <w:rFonts w:ascii="Times New Roman" w:hAnsi="Times New Roman" w:cs="Times New Roman"/>
          <w:sz w:val="24"/>
          <w:szCs w:val="24"/>
          <w:lang w:eastAsia="da-DK"/>
        </w:rPr>
        <w:t xml:space="preserve">Plašāka attālinātā darba izmantošana ļautu mazināt </w:t>
      </w:r>
      <w:r w:rsidRPr="003658D6">
        <w:rPr>
          <w:rFonts w:ascii="Times New Roman" w:hAnsi="Times New Roman" w:cs="Times New Roman"/>
          <w:sz w:val="24"/>
          <w:szCs w:val="24"/>
          <w:lang w:eastAsia="da-DK"/>
        </w:rPr>
        <w:t xml:space="preserve">reģionu </w:t>
      </w:r>
      <w:proofErr w:type="spellStart"/>
      <w:r w:rsidRPr="003658D6">
        <w:rPr>
          <w:rFonts w:ascii="Times New Roman" w:hAnsi="Times New Roman" w:cs="Times New Roman"/>
          <w:sz w:val="24"/>
          <w:szCs w:val="24"/>
          <w:lang w:eastAsia="da-DK"/>
        </w:rPr>
        <w:t>depopulāciju</w:t>
      </w:r>
      <w:proofErr w:type="spellEnd"/>
      <w:r w:rsidRPr="003658D6">
        <w:rPr>
          <w:rFonts w:ascii="Times New Roman" w:hAnsi="Times New Roman" w:cs="Times New Roman"/>
          <w:sz w:val="24"/>
          <w:szCs w:val="24"/>
          <w:lang w:eastAsia="da-DK"/>
        </w:rPr>
        <w:t>, t.sk. piesaistot augstas kvalifikācijas strādājošos no pilsētām. Piemēram, Spānijas pieredze liecina, ka 17% no lauku reģionu iedzīvotājiem laukos ir nonākuši, pārceļoties no lielpilsētām.</w:t>
      </w:r>
      <w:r>
        <w:rPr>
          <w:rStyle w:val="FootnoteReference"/>
          <w:rFonts w:ascii="Times New Roman" w:hAnsi="Times New Roman" w:cs="Times New Roman"/>
          <w:sz w:val="24"/>
          <w:szCs w:val="24"/>
          <w:lang w:eastAsia="da-DK"/>
        </w:rPr>
        <w:footnoteReference w:id="111"/>
      </w:r>
    </w:p>
    <w:p w:rsidR="008D15E6" w:rsidRDefault="008D15E6" w:rsidP="008D15E6">
      <w:pPr>
        <w:spacing w:after="120" w:line="240" w:lineRule="auto"/>
        <w:rPr>
          <w:rFonts w:ascii="Times New Roman" w:hAnsi="Times New Roman" w:cs="Times New Roman"/>
          <w:sz w:val="24"/>
          <w:szCs w:val="24"/>
          <w:lang w:eastAsia="da-DK"/>
        </w:rPr>
      </w:pPr>
      <w:r w:rsidRPr="001D52A1">
        <w:rPr>
          <w:rFonts w:ascii="Times New Roman" w:hAnsi="Times New Roman" w:cs="Times New Roman"/>
          <w:sz w:val="24"/>
          <w:szCs w:val="24"/>
          <w:lang w:eastAsia="da-DK"/>
        </w:rPr>
        <w:t>Turklāt lauku teritorijas turpinās nodrošināt tādus sabiedriskos labumus kā tradicionālās saimniekošanas, lauku ainavas un vides saglabāšana. Arī šajā virzienā iespējams attīstīt uzņēmējdarbību, piemēram, attīstot vides tūrismu vai radot iespējas apmeklēt un pavadīt brīvo laiku, līdzdarbojoties lauku saimniecībās.</w:t>
      </w:r>
      <w:r w:rsidRPr="00B52FDF">
        <w:rPr>
          <w:rStyle w:val="FootnoteReference"/>
          <w:sz w:val="24"/>
        </w:rPr>
        <w:footnoteReference w:id="112"/>
      </w:r>
      <w:r w:rsidRPr="001D52A1">
        <w:rPr>
          <w:rFonts w:ascii="Times New Roman" w:hAnsi="Times New Roman" w:cs="Times New Roman"/>
          <w:sz w:val="24"/>
          <w:szCs w:val="24"/>
          <w:lang w:eastAsia="da-DK"/>
        </w:rPr>
        <w:t xml:space="preserve">, </w:t>
      </w:r>
      <w:r w:rsidRPr="00B52FDF">
        <w:rPr>
          <w:rStyle w:val="FootnoteReference"/>
          <w:sz w:val="24"/>
        </w:rPr>
        <w:footnoteReference w:id="113"/>
      </w:r>
    </w:p>
    <w:p w:rsidR="008D15E6" w:rsidRPr="00B52FDF" w:rsidRDefault="008D15E6" w:rsidP="008D15E6">
      <w:pPr>
        <w:pStyle w:val="Heading3"/>
      </w:pPr>
      <w:bookmarkStart w:id="31" w:name="_Toc396159778"/>
      <w:r w:rsidRPr="00B52FDF">
        <w:t>“Zināšanu trijstūra” loma lauku reģionu attīstībā</w:t>
      </w:r>
      <w:bookmarkEnd w:id="31"/>
    </w:p>
    <w:p w:rsidR="008D15E6" w:rsidRDefault="008D15E6" w:rsidP="008D15E6">
      <w:pPr>
        <w:spacing w:after="120" w:line="240" w:lineRule="auto"/>
        <w:rPr>
          <w:rFonts w:ascii="Times New Roman" w:hAnsi="Times New Roman" w:cs="Times New Roman"/>
          <w:sz w:val="24"/>
          <w:szCs w:val="24"/>
          <w:lang w:eastAsia="da-DK"/>
        </w:rPr>
      </w:pPr>
      <w:r w:rsidRPr="006B7F56">
        <w:rPr>
          <w:rFonts w:ascii="Times New Roman" w:hAnsi="Times New Roman" w:cs="Times New Roman"/>
          <w:sz w:val="24"/>
          <w:szCs w:val="24"/>
          <w:lang w:eastAsia="da-DK"/>
        </w:rPr>
        <w:t xml:space="preserve">Ņemot vērā </w:t>
      </w:r>
      <w:r>
        <w:rPr>
          <w:rFonts w:ascii="Times New Roman" w:hAnsi="Times New Roman" w:cs="Times New Roman"/>
          <w:sz w:val="24"/>
          <w:szCs w:val="24"/>
          <w:lang w:eastAsia="da-DK"/>
        </w:rPr>
        <w:t>lauku reģionu</w:t>
      </w:r>
      <w:r w:rsidRPr="006B7F56">
        <w:rPr>
          <w:rFonts w:ascii="Times New Roman" w:hAnsi="Times New Roman" w:cs="Times New Roman"/>
          <w:sz w:val="24"/>
          <w:szCs w:val="24"/>
          <w:lang w:eastAsia="da-DK"/>
        </w:rPr>
        <w:t xml:space="preserve"> zemo apdzīvotības līmeni, augstāku pievienoto vērtību vairākumā reģiona uzņēmumu iespējams sasniegt, tikai </w:t>
      </w:r>
      <w:r w:rsidRPr="00F05A4E">
        <w:rPr>
          <w:rFonts w:ascii="Times New Roman" w:hAnsi="Times New Roman" w:cs="Times New Roman"/>
          <w:sz w:val="24"/>
          <w:szCs w:val="24"/>
          <w:lang w:eastAsia="da-DK"/>
        </w:rPr>
        <w:t>sadarbojoties uzņēmumiem, izglītības un pētniecības iestādēm.</w:t>
      </w:r>
    </w:p>
    <w:p w:rsidR="008D15E6" w:rsidRDefault="008D15E6" w:rsidP="008D15E6">
      <w:pPr>
        <w:autoSpaceDE w:val="0"/>
        <w:autoSpaceDN w:val="0"/>
        <w:adjustRightInd w:val="0"/>
        <w:spacing w:after="120" w:line="240" w:lineRule="auto"/>
        <w:rPr>
          <w:rFonts w:ascii="Times New Roman" w:hAnsi="Times New Roman" w:cs="Times New Roman"/>
          <w:sz w:val="24"/>
          <w:szCs w:val="24"/>
          <w:lang w:eastAsia="da-DK"/>
        </w:rPr>
      </w:pPr>
      <w:r>
        <w:rPr>
          <w:rFonts w:ascii="Times New Roman" w:hAnsi="Times New Roman" w:cs="Times New Roman"/>
          <w:sz w:val="24"/>
          <w:szCs w:val="24"/>
        </w:rPr>
        <w:lastRenderedPageBreak/>
        <w:t>S</w:t>
      </w:r>
      <w:r w:rsidRPr="006B7F56">
        <w:rPr>
          <w:rFonts w:ascii="Times New Roman" w:hAnsi="Times New Roman" w:cs="Times New Roman"/>
          <w:sz w:val="24"/>
          <w:szCs w:val="24"/>
        </w:rPr>
        <w:t xml:space="preserve">varīgs nosacījums klasteru izaugsmei un jaunu klasteru veidošanai ir starptautiska līmeņa universitāšu un pētījumu centru klātbūtne. Vadošās augstskolas un pētījumu centri rada zināšanas specifiskās jomās, kuras var pārņemt citi vietējas ekonomikas dalībnieki caur </w:t>
      </w:r>
      <w:proofErr w:type="spellStart"/>
      <w:r w:rsidRPr="006B7F56">
        <w:rPr>
          <w:rFonts w:ascii="Times New Roman" w:hAnsi="Times New Roman" w:cs="Times New Roman"/>
          <w:sz w:val="24"/>
          <w:szCs w:val="24"/>
        </w:rPr>
        <w:t>spin-out</w:t>
      </w:r>
      <w:proofErr w:type="spellEnd"/>
      <w:r w:rsidRPr="006B7F56">
        <w:rPr>
          <w:rFonts w:ascii="Times New Roman" w:hAnsi="Times New Roman" w:cs="Times New Roman"/>
          <w:sz w:val="24"/>
          <w:szCs w:val="24"/>
        </w:rPr>
        <w:t xml:space="preserve"> uzņēmumiem, sadarbību pētniecībā un konsultāciju biznesā. Tie veido arī cilvēkresursu kritisko masu, kas ir pamata no</w:t>
      </w:r>
      <w:r>
        <w:rPr>
          <w:rFonts w:ascii="Times New Roman" w:hAnsi="Times New Roman" w:cs="Times New Roman"/>
          <w:sz w:val="24"/>
          <w:szCs w:val="24"/>
        </w:rPr>
        <w:t>sacījums klasteru attīstībai.</w:t>
      </w:r>
      <w:r w:rsidRPr="00B52FDF">
        <w:rPr>
          <w:rStyle w:val="FootnoteReference"/>
          <w:sz w:val="24"/>
        </w:rPr>
        <w:footnoteReference w:id="114"/>
      </w:r>
    </w:p>
    <w:p w:rsidR="008D15E6" w:rsidRPr="006B7F56" w:rsidRDefault="008D15E6" w:rsidP="008D15E6">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Pētījumu rezultātu k</w:t>
      </w:r>
      <w:r w:rsidRPr="006B7F56">
        <w:rPr>
          <w:rFonts w:ascii="Times New Roman" w:hAnsi="Times New Roman" w:cs="Times New Roman"/>
          <w:sz w:val="24"/>
          <w:szCs w:val="24"/>
        </w:rPr>
        <w:t>omercializāciju</w:t>
      </w:r>
      <w:r>
        <w:rPr>
          <w:rFonts w:ascii="Times New Roman" w:hAnsi="Times New Roman" w:cs="Times New Roman"/>
          <w:sz w:val="24"/>
          <w:szCs w:val="24"/>
        </w:rPr>
        <w:t xml:space="preserve"> gan</w:t>
      </w:r>
      <w:r w:rsidRPr="006B7F56">
        <w:rPr>
          <w:rFonts w:ascii="Times New Roman" w:hAnsi="Times New Roman" w:cs="Times New Roman"/>
          <w:sz w:val="24"/>
          <w:szCs w:val="24"/>
        </w:rPr>
        <w:t xml:space="preserve"> ietekmē ierobežotā publisko pētījumu sektora kapacitāte virzīt inovatīvus produktus tirgū. Tomēr augstskolas var spēlēt ievērojamu lomu šādu produktu marketingā, ja tām ir izstrādāta aktīva intelektuālā īpašuma attīstības politika</w:t>
      </w:r>
      <w:r w:rsidRPr="00B52FDF">
        <w:rPr>
          <w:rStyle w:val="FootnoteReference"/>
          <w:sz w:val="24"/>
        </w:rPr>
        <w:footnoteReference w:id="115"/>
      </w:r>
      <w:r w:rsidRPr="006B7F56">
        <w:rPr>
          <w:rFonts w:ascii="Times New Roman" w:hAnsi="Times New Roman" w:cs="Times New Roman"/>
          <w:sz w:val="24"/>
          <w:szCs w:val="24"/>
        </w:rPr>
        <w:t>.</w:t>
      </w:r>
    </w:p>
    <w:p w:rsidR="008D15E6" w:rsidRPr="006B7F56" w:rsidRDefault="008D15E6" w:rsidP="008D15E6">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Uzņēmējdarbības attīstības kontekstā</w:t>
      </w:r>
      <w:r w:rsidRPr="006B7F56">
        <w:rPr>
          <w:rFonts w:ascii="Times New Roman" w:hAnsi="Times New Roman" w:cs="Times New Roman"/>
          <w:sz w:val="24"/>
          <w:szCs w:val="24"/>
        </w:rPr>
        <w:t xml:space="preserve"> svarīgi ir nodrošināt jaunajiem uzņēmumiem </w:t>
      </w:r>
      <w:proofErr w:type="spellStart"/>
      <w:r w:rsidRPr="006B7F56">
        <w:rPr>
          <w:rFonts w:ascii="Times New Roman" w:hAnsi="Times New Roman" w:cs="Times New Roman"/>
          <w:sz w:val="24"/>
          <w:szCs w:val="24"/>
        </w:rPr>
        <w:t>start-up</w:t>
      </w:r>
      <w:proofErr w:type="spellEnd"/>
      <w:r w:rsidRPr="006B7F56">
        <w:rPr>
          <w:rFonts w:ascii="Times New Roman" w:hAnsi="Times New Roman" w:cs="Times New Roman"/>
          <w:sz w:val="24"/>
          <w:szCs w:val="24"/>
        </w:rPr>
        <w:t xml:space="preserve"> atbalstu. Tāpēc ir nepieciešams veidot ciešu uzņēmējdarbības izglītības un </w:t>
      </w:r>
      <w:proofErr w:type="spellStart"/>
      <w:r w:rsidRPr="006B7F56">
        <w:rPr>
          <w:rFonts w:ascii="Times New Roman" w:hAnsi="Times New Roman" w:cs="Times New Roman"/>
          <w:sz w:val="24"/>
          <w:szCs w:val="24"/>
        </w:rPr>
        <w:t>start-up</w:t>
      </w:r>
      <w:proofErr w:type="spellEnd"/>
      <w:r w:rsidRPr="006B7F56">
        <w:rPr>
          <w:rFonts w:ascii="Times New Roman" w:hAnsi="Times New Roman" w:cs="Times New Roman"/>
          <w:sz w:val="24"/>
          <w:szCs w:val="24"/>
        </w:rPr>
        <w:t xml:space="preserve"> atbalsta integrāciju, kā arī nodrošināt profesoru un uzņēmējdarbības speciālistu </w:t>
      </w:r>
      <w:proofErr w:type="spellStart"/>
      <w:r w:rsidRPr="006B7F56">
        <w:rPr>
          <w:rFonts w:ascii="Times New Roman" w:hAnsi="Times New Roman" w:cs="Times New Roman"/>
          <w:sz w:val="24"/>
          <w:szCs w:val="24"/>
        </w:rPr>
        <w:t>mentoringu</w:t>
      </w:r>
      <w:proofErr w:type="spellEnd"/>
      <w:r w:rsidRPr="006B7F56">
        <w:rPr>
          <w:rFonts w:ascii="Times New Roman" w:hAnsi="Times New Roman" w:cs="Times New Roman"/>
          <w:sz w:val="24"/>
          <w:szCs w:val="24"/>
        </w:rPr>
        <w:t xml:space="preserve"> jaunajiem studentiem, kā arī pieredzējušu speciālistu atbalstu tehnoloģ</w:t>
      </w:r>
      <w:r>
        <w:rPr>
          <w:rFonts w:ascii="Times New Roman" w:hAnsi="Times New Roman" w:cs="Times New Roman"/>
          <w:sz w:val="24"/>
          <w:szCs w:val="24"/>
        </w:rPr>
        <w:t xml:space="preserve">iju pārnesē un </w:t>
      </w:r>
      <w:proofErr w:type="spellStart"/>
      <w:r>
        <w:rPr>
          <w:rFonts w:ascii="Times New Roman" w:hAnsi="Times New Roman" w:cs="Times New Roman"/>
          <w:sz w:val="24"/>
          <w:szCs w:val="24"/>
        </w:rPr>
        <w:t>start-up</w:t>
      </w:r>
      <w:proofErr w:type="spellEnd"/>
      <w:r>
        <w:rPr>
          <w:rFonts w:ascii="Times New Roman" w:hAnsi="Times New Roman" w:cs="Times New Roman"/>
          <w:sz w:val="24"/>
          <w:szCs w:val="24"/>
        </w:rPr>
        <w:t xml:space="preserve"> atbalsta vadība.</w:t>
      </w:r>
      <w:r w:rsidRPr="00B52FDF">
        <w:rPr>
          <w:rStyle w:val="FootnoteReference"/>
          <w:sz w:val="24"/>
        </w:rPr>
        <w:t xml:space="preserve"> </w:t>
      </w:r>
      <w:r w:rsidRPr="00B52FDF">
        <w:rPr>
          <w:rStyle w:val="FootnoteReference"/>
          <w:sz w:val="24"/>
        </w:rPr>
        <w:footnoteReference w:id="116"/>
      </w:r>
    </w:p>
    <w:p w:rsidR="008D15E6" w:rsidRPr="006B7F56" w:rsidRDefault="008D15E6" w:rsidP="008D15E6">
      <w:pPr>
        <w:autoSpaceDE w:val="0"/>
        <w:autoSpaceDN w:val="0"/>
        <w:adjustRightInd w:val="0"/>
        <w:spacing w:after="120" w:line="240" w:lineRule="auto"/>
        <w:rPr>
          <w:rFonts w:ascii="Times New Roman" w:hAnsi="Times New Roman" w:cs="Times New Roman"/>
          <w:color w:val="000000"/>
          <w:sz w:val="24"/>
          <w:szCs w:val="24"/>
        </w:rPr>
      </w:pPr>
      <w:r w:rsidRPr="006B7F56">
        <w:rPr>
          <w:rFonts w:ascii="Times New Roman" w:hAnsi="Times New Roman" w:cs="Times New Roman"/>
          <w:color w:val="000000"/>
          <w:sz w:val="24"/>
          <w:szCs w:val="24"/>
        </w:rPr>
        <w:t>Tāpēc nepieciešams v</w:t>
      </w:r>
      <w:r w:rsidRPr="006B7F56">
        <w:rPr>
          <w:rFonts w:ascii="Times New Roman" w:hAnsi="Times New Roman" w:cs="Times New Roman"/>
          <w:bCs/>
          <w:iCs/>
          <w:color w:val="000000"/>
          <w:sz w:val="24"/>
          <w:szCs w:val="24"/>
        </w:rPr>
        <w:t xml:space="preserve">eicināt uzņēmēju </w:t>
      </w:r>
      <w:proofErr w:type="spellStart"/>
      <w:r w:rsidRPr="006B7F56">
        <w:rPr>
          <w:rFonts w:ascii="Times New Roman" w:hAnsi="Times New Roman" w:cs="Times New Roman"/>
          <w:bCs/>
          <w:iCs/>
          <w:color w:val="000000"/>
          <w:sz w:val="24"/>
          <w:szCs w:val="24"/>
        </w:rPr>
        <w:t>tīklošanos</w:t>
      </w:r>
      <w:proofErr w:type="spellEnd"/>
      <w:r w:rsidRPr="006B7F56">
        <w:rPr>
          <w:rFonts w:ascii="Times New Roman" w:hAnsi="Times New Roman" w:cs="Times New Roman"/>
          <w:bCs/>
          <w:iCs/>
          <w:color w:val="000000"/>
          <w:sz w:val="24"/>
          <w:szCs w:val="24"/>
        </w:rPr>
        <w:t>. Īpaši tehnoloģisko uzņēmumu tīklojumu attīstīšana var palīdzēt radīt uzticēšanās klimatu. Savukārt m</w:t>
      </w:r>
      <w:r w:rsidRPr="006B7F56">
        <w:rPr>
          <w:rFonts w:ascii="Times New Roman" w:hAnsi="Times New Roman" w:cs="Times New Roman"/>
          <w:color w:val="000000"/>
          <w:sz w:val="24"/>
          <w:szCs w:val="24"/>
        </w:rPr>
        <w:t xml:space="preserve">ijiedarbība starp klasteriem, kā arī dalībniekiem viena klastera ietvaros, var ievērojami veicināt vietējās inovāciju politikas attīstību. MVU un </w:t>
      </w:r>
      <w:proofErr w:type="spellStart"/>
      <w:r w:rsidRPr="006B7F56">
        <w:rPr>
          <w:rFonts w:ascii="Times New Roman" w:hAnsi="Times New Roman" w:cs="Times New Roman"/>
          <w:color w:val="000000"/>
          <w:sz w:val="24"/>
          <w:szCs w:val="24"/>
        </w:rPr>
        <w:t>mikro</w:t>
      </w:r>
      <w:proofErr w:type="spellEnd"/>
      <w:r w:rsidRPr="006B7F56">
        <w:rPr>
          <w:rFonts w:ascii="Times New Roman" w:hAnsi="Times New Roman" w:cs="Times New Roman"/>
          <w:color w:val="000000"/>
          <w:sz w:val="24"/>
          <w:szCs w:val="24"/>
        </w:rPr>
        <w:t xml:space="preserve"> un mazie uzņēmumi no tradicionālā sektora bieži vien ar savām zināšanām var dot ieguldījumu klastera </w:t>
      </w:r>
      <w:proofErr w:type="spellStart"/>
      <w:r w:rsidRPr="006B7F56">
        <w:rPr>
          <w:rFonts w:ascii="Times New Roman" w:hAnsi="Times New Roman" w:cs="Times New Roman"/>
          <w:color w:val="000000"/>
          <w:sz w:val="24"/>
          <w:szCs w:val="24"/>
        </w:rPr>
        <w:t>pamatprojektu</w:t>
      </w:r>
      <w:proofErr w:type="spellEnd"/>
      <w:r w:rsidRPr="006B7F56">
        <w:rPr>
          <w:rFonts w:ascii="Times New Roman" w:hAnsi="Times New Roman" w:cs="Times New Roman"/>
          <w:color w:val="000000"/>
          <w:sz w:val="24"/>
          <w:szCs w:val="24"/>
        </w:rPr>
        <w:t xml:space="preserve"> attīstībai.</w:t>
      </w:r>
      <w:r w:rsidRPr="00B52FDF">
        <w:rPr>
          <w:rStyle w:val="FootnoteReference"/>
          <w:color w:val="000000"/>
          <w:sz w:val="24"/>
        </w:rPr>
        <w:footnoteReference w:id="117"/>
      </w:r>
    </w:p>
    <w:p w:rsidR="008D15E6" w:rsidRPr="006B7F56" w:rsidRDefault="008D15E6" w:rsidP="008D15E6">
      <w:pPr>
        <w:spacing w:after="120" w:line="240" w:lineRule="auto"/>
        <w:rPr>
          <w:rFonts w:ascii="Times New Roman" w:hAnsi="Times New Roman" w:cs="Times New Roman"/>
          <w:sz w:val="24"/>
          <w:szCs w:val="24"/>
        </w:rPr>
      </w:pPr>
      <w:r w:rsidRPr="006B7F56">
        <w:rPr>
          <w:rFonts w:ascii="Times New Roman" w:hAnsi="Times New Roman" w:cs="Times New Roman"/>
          <w:sz w:val="24"/>
          <w:szCs w:val="24"/>
        </w:rPr>
        <w:t>Jāsekmē tīklošanās ne vien starp noteiktā teritorijā izvietotiem uzņēmumiem, bet arī šo uzņēmumu kontaktu un sadarbības veidošana plašākā – nacionālā, starptautiskā – līmenī, apvienojot „vietējo iedvesmu ar globālu savienojamību”, kas raksturo „reģionus, kuros augsta līmeņa vietējā mijiedarbība ir apvienota ar efektīviem ilgtermiņa kanāliem, kas nodrošina zināšanas vietējo inovāciju atbalstam”. Lietderīgi instrumenti tīklošanās veicināšanai ir vietējie biznesa forumi, vietējo kompāniju tīklošana, izplatot informāciju par vietējiem uzņēmumiem, atbalstošas publiskā iepirkuma politikas un vietējo uzņēmumu iesaiste plašākos tematiskajos tīklos (asociācijās u.c.).</w:t>
      </w:r>
      <w:r w:rsidRPr="006B7F56">
        <w:rPr>
          <w:rFonts w:ascii="Times New Roman" w:hAnsi="Times New Roman" w:cs="Times New Roman"/>
          <w:sz w:val="24"/>
          <w:szCs w:val="24"/>
          <w:vertAlign w:val="superscript"/>
        </w:rPr>
        <w:footnoteReference w:id="118"/>
      </w:r>
    </w:p>
    <w:p w:rsidR="008D15E6" w:rsidRPr="006B7F56" w:rsidRDefault="008D15E6" w:rsidP="008D15E6">
      <w:pPr>
        <w:pStyle w:val="Default"/>
        <w:spacing w:after="120"/>
        <w:jc w:val="both"/>
        <w:rPr>
          <w:rFonts w:ascii="Times New Roman" w:hAnsi="Times New Roman" w:cs="Times New Roman"/>
        </w:rPr>
      </w:pPr>
      <w:r w:rsidRPr="006B7F56">
        <w:rPr>
          <w:rFonts w:ascii="Times New Roman" w:hAnsi="Times New Roman" w:cs="Times New Roman"/>
          <w:iCs/>
        </w:rPr>
        <w:t xml:space="preserve">Savukārt īstenojot mobilitātes pasākumus intelektuālā darba veicējiem, ir iespējams piesaistīt reģionam augsti intelektuālu darbaspēku. Turklāt Zviedrijas pieredze rāda, </w:t>
      </w:r>
      <w:r w:rsidRPr="006B7F56">
        <w:rPr>
          <w:rFonts w:ascii="Times New Roman" w:hAnsi="Times New Roman" w:cs="Times New Roman"/>
          <w:iCs/>
        </w:rPr>
        <w:lastRenderedPageBreak/>
        <w:t>ka viens intelektuālā darba veicējs, kurš pārceļas no pilsētas uz dzīvi reģionā teritorijai vidēji piesaista 7-8 citus cilvēkus. Formālu programmu radīšana, lai veicinātu mobilitāti starp profesionāļiem, industriju un akadēmisko personālu, var būt nozīmīgs instruments, lai ve</w:t>
      </w:r>
      <w:r w:rsidR="00340231">
        <w:rPr>
          <w:rFonts w:ascii="Times New Roman" w:hAnsi="Times New Roman" w:cs="Times New Roman"/>
          <w:iCs/>
        </w:rPr>
        <w:t>i</w:t>
      </w:r>
      <w:r w:rsidRPr="006B7F56">
        <w:rPr>
          <w:rFonts w:ascii="Times New Roman" w:hAnsi="Times New Roman" w:cs="Times New Roman"/>
          <w:iCs/>
        </w:rPr>
        <w:t xml:space="preserve">cinātu zināšanu apmaiņu un stiprinātu sadarbību. </w:t>
      </w:r>
    </w:p>
    <w:p w:rsidR="008C33B8" w:rsidRDefault="00DB48B4" w:rsidP="00C20FEC">
      <w:pPr>
        <w:pStyle w:val="Heading2"/>
      </w:pPr>
      <w:bookmarkStart w:id="32" w:name="_Toc396159779"/>
      <w:r w:rsidRPr="00B52FDF">
        <w:t xml:space="preserve">Vidzemes reģiona </w:t>
      </w:r>
      <w:r>
        <w:t>v</w:t>
      </w:r>
      <w:r w:rsidR="008C33B8" w:rsidRPr="00B52FDF">
        <w:t xml:space="preserve">iedās specializācijas jomu </w:t>
      </w:r>
      <w:r w:rsidR="008C33B8">
        <w:t>izvirzīšana</w:t>
      </w:r>
      <w:bookmarkEnd w:id="32"/>
    </w:p>
    <w:p w:rsidR="008D15E6" w:rsidRPr="00B52FDF" w:rsidRDefault="00DB48B4" w:rsidP="008C33B8">
      <w:pPr>
        <w:pStyle w:val="Heading3"/>
      </w:pPr>
      <w:bookmarkStart w:id="33" w:name="_Toc396159780"/>
      <w:r>
        <w:t>R</w:t>
      </w:r>
      <w:r w:rsidRPr="00B52FDF">
        <w:t xml:space="preserve">eģiona </w:t>
      </w:r>
      <w:r w:rsidR="008D15E6" w:rsidRPr="00B52FDF">
        <w:t xml:space="preserve">vājo un stipro </w:t>
      </w:r>
      <w:r w:rsidR="008D15E6" w:rsidRPr="00C20FEC">
        <w:t>pušu</w:t>
      </w:r>
      <w:r w:rsidR="008D15E6" w:rsidRPr="00B52FDF">
        <w:t xml:space="preserve"> analīze</w:t>
      </w:r>
      <w:bookmarkEnd w:id="33"/>
    </w:p>
    <w:p w:rsidR="008D15E6" w:rsidRDefault="008D15E6" w:rsidP="008D15E6">
      <w:pPr>
        <w:spacing w:after="120" w:line="240" w:lineRule="auto"/>
        <w:rPr>
          <w:rFonts w:ascii="Times New Roman" w:hAnsi="Times New Roman" w:cs="Times New Roman"/>
          <w:sz w:val="24"/>
          <w:szCs w:val="24"/>
        </w:rPr>
      </w:pPr>
      <w:r>
        <w:rPr>
          <w:rFonts w:ascii="Times New Roman" w:hAnsi="Times New Roman" w:cs="Times New Roman"/>
          <w:sz w:val="24"/>
          <w:szCs w:val="24"/>
        </w:rPr>
        <w:t>V</w:t>
      </w:r>
      <w:r w:rsidRPr="00C11E70">
        <w:rPr>
          <w:rFonts w:ascii="Times New Roman" w:hAnsi="Times New Roman" w:cs="Times New Roman"/>
          <w:sz w:val="24"/>
          <w:szCs w:val="24"/>
        </w:rPr>
        <w:t>P</w:t>
      </w:r>
      <w:r>
        <w:rPr>
          <w:rFonts w:ascii="Times New Roman" w:hAnsi="Times New Roman" w:cs="Times New Roman"/>
          <w:sz w:val="24"/>
          <w:szCs w:val="24"/>
        </w:rPr>
        <w:t>R</w:t>
      </w:r>
      <w:r w:rsidRPr="00C11E70">
        <w:rPr>
          <w:rFonts w:ascii="Times New Roman" w:hAnsi="Times New Roman" w:cs="Times New Roman"/>
          <w:sz w:val="24"/>
          <w:szCs w:val="24"/>
        </w:rPr>
        <w:t xml:space="preserve"> stipro un vājo pušu analīze veidota, </w:t>
      </w:r>
      <w:r>
        <w:rPr>
          <w:rFonts w:ascii="Times New Roman" w:hAnsi="Times New Roman" w:cs="Times New Roman"/>
          <w:sz w:val="24"/>
          <w:szCs w:val="24"/>
        </w:rPr>
        <w:t xml:space="preserve">balstoties uz </w:t>
      </w:r>
      <w:r w:rsidR="0018119D">
        <w:rPr>
          <w:rFonts w:ascii="Times New Roman" w:hAnsi="Times New Roman" w:cs="Times New Roman"/>
          <w:sz w:val="24"/>
          <w:szCs w:val="24"/>
        </w:rPr>
        <w:t>2.</w:t>
      </w:r>
      <w:r>
        <w:rPr>
          <w:rFonts w:ascii="Times New Roman" w:hAnsi="Times New Roman" w:cs="Times New Roman"/>
          <w:sz w:val="24"/>
          <w:szCs w:val="24"/>
        </w:rPr>
        <w:t>1.nodaļā iekļauto reģiona esošās situācijas</w:t>
      </w:r>
      <w:r w:rsidRPr="00FD473D">
        <w:rPr>
          <w:rFonts w:ascii="Times New Roman" w:hAnsi="Times New Roman" w:cs="Times New Roman"/>
          <w:sz w:val="24"/>
          <w:szCs w:val="24"/>
        </w:rPr>
        <w:t xml:space="preserve"> izvērtējumu</w:t>
      </w:r>
      <w:r>
        <w:rPr>
          <w:rFonts w:ascii="Times New Roman" w:hAnsi="Times New Roman" w:cs="Times New Roman"/>
          <w:sz w:val="24"/>
          <w:szCs w:val="24"/>
        </w:rPr>
        <w:t xml:space="preserve"> un diskusijām ar reģiona izglītības iestāžu, pētniecības institūciju un uzņēmējdarbības sektoru pārstāvošo un atbalstošo organizāciju pārstāvjiem.</w:t>
      </w:r>
    </w:p>
    <w:tbl>
      <w:tblPr>
        <w:tblStyle w:val="ListTable3-Accent21"/>
        <w:tblW w:w="0" w:type="auto"/>
        <w:tblLook w:val="0020"/>
      </w:tblPr>
      <w:tblGrid>
        <w:gridCol w:w="4148"/>
        <w:gridCol w:w="4148"/>
      </w:tblGrid>
      <w:tr w:rsidR="008D15E6" w:rsidTr="00832CB0">
        <w:trPr>
          <w:cnfStyle w:val="100000000000"/>
          <w:trHeight w:val="574"/>
        </w:trPr>
        <w:tc>
          <w:tcPr>
            <w:cnfStyle w:val="000010000000"/>
            <w:tcW w:w="4148" w:type="dxa"/>
          </w:tcPr>
          <w:p w:rsidR="008D15E6" w:rsidRPr="00B52FDF" w:rsidRDefault="008D15E6" w:rsidP="00832CB0">
            <w:pPr>
              <w:spacing w:after="120"/>
              <w:jc w:val="center"/>
              <w:rPr>
                <w:sz w:val="28"/>
              </w:rPr>
            </w:pPr>
            <w:r w:rsidRPr="00B52FDF">
              <w:rPr>
                <w:sz w:val="28"/>
              </w:rPr>
              <w:t>Vājās puses</w:t>
            </w:r>
          </w:p>
        </w:tc>
        <w:tc>
          <w:tcPr>
            <w:tcW w:w="4148" w:type="dxa"/>
          </w:tcPr>
          <w:p w:rsidR="008D15E6" w:rsidRPr="00B52FDF" w:rsidRDefault="008D15E6" w:rsidP="00832CB0">
            <w:pPr>
              <w:spacing w:after="120"/>
              <w:jc w:val="center"/>
              <w:cnfStyle w:val="100000000000"/>
              <w:rPr>
                <w:sz w:val="28"/>
              </w:rPr>
            </w:pPr>
            <w:r w:rsidRPr="00B52FDF">
              <w:rPr>
                <w:sz w:val="28"/>
              </w:rPr>
              <w:t>Stiprās puses</w:t>
            </w:r>
          </w:p>
        </w:tc>
      </w:tr>
      <w:tr w:rsidR="008D15E6" w:rsidTr="00832CB0">
        <w:trPr>
          <w:cnfStyle w:val="000000100000"/>
          <w:trHeight w:val="426"/>
        </w:trPr>
        <w:tc>
          <w:tcPr>
            <w:cnfStyle w:val="000010000000"/>
            <w:tcW w:w="8296" w:type="dxa"/>
            <w:gridSpan w:val="2"/>
          </w:tcPr>
          <w:p w:rsidR="008D15E6" w:rsidRPr="00B52FDF" w:rsidRDefault="008D15E6" w:rsidP="00832CB0">
            <w:pPr>
              <w:spacing w:after="120"/>
              <w:jc w:val="center"/>
              <w:rPr>
                <w:sz w:val="28"/>
              </w:rPr>
            </w:pPr>
            <w:r w:rsidRPr="00197DB0">
              <w:rPr>
                <w:rFonts w:ascii="Times New Roman" w:hAnsi="Times New Roman" w:cs="Times New Roman"/>
                <w:b/>
                <w:color w:val="000000" w:themeColor="text1"/>
                <w:sz w:val="24"/>
                <w:szCs w:val="24"/>
              </w:rPr>
              <w:t>Cilvēkresursi</w:t>
            </w:r>
          </w:p>
        </w:tc>
      </w:tr>
      <w:tr w:rsidR="008D15E6" w:rsidTr="00832CB0">
        <w:tc>
          <w:tcPr>
            <w:cnfStyle w:val="000010000000"/>
            <w:tcW w:w="4148" w:type="dxa"/>
          </w:tcPr>
          <w:p w:rsidR="008D15E6" w:rsidRPr="00EA7870" w:rsidRDefault="008D15E6" w:rsidP="00832CB0">
            <w:pPr>
              <w:spacing w:after="120"/>
              <w:rPr>
                <w:rFonts w:ascii="Times New Roman" w:hAnsi="Times New Roman" w:cs="Times New Roman"/>
                <w:sz w:val="24"/>
                <w:szCs w:val="24"/>
              </w:rPr>
            </w:pPr>
            <w:r w:rsidRPr="00EA7870">
              <w:rPr>
                <w:rFonts w:ascii="Times New Roman" w:hAnsi="Times New Roman" w:cs="Times New Roman"/>
                <w:sz w:val="24"/>
                <w:szCs w:val="24"/>
              </w:rPr>
              <w:t>Mazs apdzīvotības blīvums un iedzīvotāju skaits, iedzīvotāju novecošanās un skaita sarukšana</w:t>
            </w:r>
          </w:p>
          <w:p w:rsidR="008D15E6" w:rsidRPr="00EA7870" w:rsidRDefault="008D15E6" w:rsidP="00832CB0">
            <w:pPr>
              <w:spacing w:after="120"/>
              <w:rPr>
                <w:rFonts w:ascii="Times New Roman" w:hAnsi="Times New Roman" w:cs="Times New Roman"/>
                <w:sz w:val="24"/>
                <w:szCs w:val="24"/>
              </w:rPr>
            </w:pPr>
            <w:r w:rsidRPr="00EA7870">
              <w:rPr>
                <w:rFonts w:ascii="Times New Roman" w:hAnsi="Times New Roman" w:cs="Times New Roman"/>
                <w:sz w:val="24"/>
                <w:szCs w:val="24"/>
              </w:rPr>
              <w:t>Zemāks iedzīvotāju izglītības līmenis kā vidēji valstī (tikai 16% iedzīvotāju ir augstākā izglītība, vidējais rādītājs valstī – 23%)</w:t>
            </w:r>
          </w:p>
          <w:p w:rsidR="008D15E6" w:rsidRPr="00EA7870" w:rsidRDefault="008D15E6" w:rsidP="00832CB0">
            <w:pPr>
              <w:spacing w:after="120"/>
              <w:rPr>
                <w:rFonts w:ascii="Times New Roman" w:hAnsi="Times New Roman" w:cs="Times New Roman"/>
                <w:sz w:val="24"/>
                <w:szCs w:val="24"/>
              </w:rPr>
            </w:pPr>
            <w:r w:rsidRPr="00EA7870">
              <w:rPr>
                <w:rFonts w:ascii="Times New Roman" w:hAnsi="Times New Roman" w:cs="Times New Roman"/>
                <w:sz w:val="24"/>
                <w:szCs w:val="24"/>
              </w:rPr>
              <w:t>Zemākais zinātnes un inženierzinātņu jomas pārstāvju īpatsvars Latvijas reģionu vidū (3,3%, vidējais rādītājs valstī 4,8%)</w:t>
            </w:r>
          </w:p>
          <w:p w:rsidR="008D15E6" w:rsidRPr="00EA7870" w:rsidRDefault="008D15E6" w:rsidP="00832CB0">
            <w:pPr>
              <w:spacing w:after="120"/>
              <w:rPr>
                <w:rFonts w:ascii="Times New Roman" w:hAnsi="Times New Roman" w:cs="Times New Roman"/>
                <w:sz w:val="24"/>
                <w:szCs w:val="24"/>
              </w:rPr>
            </w:pPr>
            <w:r w:rsidRPr="00EA7870">
              <w:rPr>
                <w:rFonts w:ascii="Times New Roman" w:hAnsi="Times New Roman" w:cs="Times New Roman"/>
                <w:sz w:val="24"/>
                <w:szCs w:val="24"/>
              </w:rPr>
              <w:t>Salīdzinoši neliels speciālistu skaits IKT jomā</w:t>
            </w:r>
          </w:p>
          <w:p w:rsidR="008D15E6" w:rsidRPr="00EA7870" w:rsidRDefault="008D15E6" w:rsidP="00832CB0">
            <w:pPr>
              <w:spacing w:after="120"/>
              <w:rPr>
                <w:rFonts w:ascii="Times New Roman" w:hAnsi="Times New Roman" w:cs="Times New Roman"/>
                <w:sz w:val="24"/>
                <w:szCs w:val="24"/>
              </w:rPr>
            </w:pPr>
            <w:r w:rsidRPr="00EA7870">
              <w:rPr>
                <w:rFonts w:ascii="Times New Roman" w:hAnsi="Times New Roman" w:cs="Times New Roman"/>
                <w:sz w:val="24"/>
                <w:szCs w:val="24"/>
              </w:rPr>
              <w:t>Augstas kvalifikācijas darbinieku trūkums veselības un sociālās aprūpes jomā</w:t>
            </w:r>
          </w:p>
          <w:p w:rsidR="008D15E6" w:rsidRPr="00EA7870" w:rsidRDefault="008D15E6" w:rsidP="00832CB0">
            <w:pPr>
              <w:spacing w:after="120"/>
              <w:rPr>
                <w:rFonts w:ascii="Times New Roman" w:hAnsi="Times New Roman" w:cs="Times New Roman"/>
                <w:sz w:val="24"/>
                <w:szCs w:val="24"/>
              </w:rPr>
            </w:pPr>
            <w:r w:rsidRPr="00EA7870">
              <w:rPr>
                <w:rFonts w:ascii="Times New Roman" w:hAnsi="Times New Roman" w:cs="Times New Roman"/>
                <w:sz w:val="24"/>
                <w:szCs w:val="24"/>
              </w:rPr>
              <w:t>Nepietiekošs augsti kvalificēta darbaspēka piedāvājums</w:t>
            </w:r>
          </w:p>
          <w:p w:rsidR="008D15E6" w:rsidRPr="00EA7870" w:rsidRDefault="008D15E6" w:rsidP="00832CB0">
            <w:pPr>
              <w:spacing w:after="120"/>
              <w:rPr>
                <w:rFonts w:ascii="Times New Roman" w:hAnsi="Times New Roman" w:cs="Times New Roman"/>
                <w:sz w:val="24"/>
                <w:szCs w:val="24"/>
              </w:rPr>
            </w:pPr>
            <w:r w:rsidRPr="00EA7870">
              <w:rPr>
                <w:rFonts w:ascii="Times New Roman" w:hAnsi="Times New Roman" w:cs="Times New Roman"/>
                <w:sz w:val="24"/>
                <w:szCs w:val="24"/>
              </w:rPr>
              <w:t>Zems uzticēšanās līmenis sabiedrībā, kas kavē sadarbības veidošanos starp uzņēmumiem, izglītības un pētniecības institūcijām</w:t>
            </w:r>
          </w:p>
        </w:tc>
        <w:tc>
          <w:tcPr>
            <w:tcW w:w="4148" w:type="dxa"/>
          </w:tcPr>
          <w:p w:rsidR="008D15E6" w:rsidRPr="00EA7870" w:rsidRDefault="008D15E6" w:rsidP="00832CB0">
            <w:pPr>
              <w:spacing w:after="120"/>
              <w:cnfStyle w:val="000000000000"/>
              <w:rPr>
                <w:rFonts w:ascii="Times New Roman" w:hAnsi="Times New Roman" w:cs="Times New Roman"/>
                <w:sz w:val="24"/>
                <w:szCs w:val="24"/>
              </w:rPr>
            </w:pPr>
            <w:r w:rsidRPr="00EA7870">
              <w:rPr>
                <w:rFonts w:ascii="Times New Roman" w:hAnsi="Times New Roman" w:cs="Times New Roman"/>
                <w:sz w:val="24"/>
                <w:szCs w:val="24"/>
              </w:rPr>
              <w:t xml:space="preserve">Augsts iedzīvotāju ar augstāko izglītību īpatsvars Valmierā, Cēsu, Priekuļu, Kocēnu, </w:t>
            </w:r>
            <w:proofErr w:type="spellStart"/>
            <w:r w:rsidRPr="00EA7870">
              <w:rPr>
                <w:rFonts w:ascii="Times New Roman" w:hAnsi="Times New Roman" w:cs="Times New Roman"/>
                <w:sz w:val="24"/>
                <w:szCs w:val="24"/>
              </w:rPr>
              <w:t>Pārgaujas</w:t>
            </w:r>
            <w:proofErr w:type="spellEnd"/>
            <w:r w:rsidRPr="00EA7870">
              <w:rPr>
                <w:rFonts w:ascii="Times New Roman" w:hAnsi="Times New Roman" w:cs="Times New Roman"/>
                <w:sz w:val="24"/>
                <w:szCs w:val="24"/>
              </w:rPr>
              <w:t xml:space="preserve">, </w:t>
            </w:r>
            <w:proofErr w:type="spellStart"/>
            <w:r w:rsidRPr="00EA7870">
              <w:rPr>
                <w:rFonts w:ascii="Times New Roman" w:hAnsi="Times New Roman" w:cs="Times New Roman"/>
                <w:sz w:val="24"/>
                <w:szCs w:val="24"/>
              </w:rPr>
              <w:t>Amatas</w:t>
            </w:r>
            <w:proofErr w:type="spellEnd"/>
            <w:r w:rsidRPr="00EA7870">
              <w:rPr>
                <w:rFonts w:ascii="Times New Roman" w:hAnsi="Times New Roman" w:cs="Times New Roman"/>
                <w:sz w:val="24"/>
                <w:szCs w:val="24"/>
              </w:rPr>
              <w:t xml:space="preserve"> un Alūksnes novados</w:t>
            </w:r>
          </w:p>
          <w:p w:rsidR="008D15E6" w:rsidRPr="00EA7870" w:rsidRDefault="008D15E6" w:rsidP="00832CB0">
            <w:pPr>
              <w:spacing w:after="120"/>
              <w:cnfStyle w:val="000000000000"/>
              <w:rPr>
                <w:rFonts w:ascii="Times New Roman" w:hAnsi="Times New Roman" w:cs="Times New Roman"/>
                <w:sz w:val="24"/>
                <w:szCs w:val="24"/>
              </w:rPr>
            </w:pPr>
            <w:r w:rsidRPr="00EA7870">
              <w:rPr>
                <w:rFonts w:ascii="Times New Roman" w:hAnsi="Times New Roman" w:cs="Times New Roman"/>
                <w:sz w:val="24"/>
                <w:szCs w:val="24"/>
              </w:rPr>
              <w:t>Augstākais radošās šķiras īpatsvars ārpus Rīgas metropoles reģiona, īpaši Cēsu novadā, Valmierā, Priekuļu, Varakļānu, Alūksnes, Jaunpiebalgas un Madonas novados</w:t>
            </w:r>
          </w:p>
          <w:p w:rsidR="008D15E6" w:rsidRPr="00EA7870" w:rsidRDefault="008D15E6" w:rsidP="00832CB0">
            <w:pPr>
              <w:spacing w:after="120"/>
              <w:cnfStyle w:val="000000000000"/>
              <w:rPr>
                <w:rFonts w:ascii="Times New Roman" w:hAnsi="Times New Roman" w:cs="Times New Roman"/>
                <w:sz w:val="24"/>
                <w:szCs w:val="24"/>
              </w:rPr>
            </w:pPr>
            <w:r w:rsidRPr="00EA7870">
              <w:rPr>
                <w:rFonts w:ascii="Times New Roman" w:hAnsi="Times New Roman" w:cs="Times New Roman"/>
                <w:sz w:val="24"/>
                <w:szCs w:val="24"/>
              </w:rPr>
              <w:t>Salīdzinoši ar citiem reģioniem, liels iedzīvotāju īpatsvars ar specializāciju un pieredzi tirdzniecībā, pārtikas produktu pārstrādē, kokapstrādē, amatniecībā, izglītības jomā, rūpniecisko iekārto apkalpošanā, būvniecībā, lauksaimniecībā, mežsaimniecībā un zivsaimniecībā, kā arī veselības aprūpes jomā</w:t>
            </w:r>
          </w:p>
          <w:p w:rsidR="008D15E6" w:rsidRPr="00EA7870" w:rsidRDefault="008D15E6" w:rsidP="00832CB0">
            <w:pPr>
              <w:spacing w:after="120"/>
              <w:cnfStyle w:val="000000000000"/>
              <w:rPr>
                <w:rFonts w:ascii="Times New Roman" w:hAnsi="Times New Roman" w:cs="Times New Roman"/>
                <w:sz w:val="24"/>
                <w:szCs w:val="24"/>
              </w:rPr>
            </w:pPr>
            <w:r w:rsidRPr="00EA7870">
              <w:rPr>
                <w:rFonts w:ascii="Times New Roman" w:hAnsi="Times New Roman" w:cs="Times New Roman"/>
                <w:sz w:val="24"/>
                <w:szCs w:val="24"/>
              </w:rPr>
              <w:t xml:space="preserve">Augsts </w:t>
            </w:r>
            <w:proofErr w:type="spellStart"/>
            <w:r w:rsidRPr="00EA7870">
              <w:rPr>
                <w:rFonts w:ascii="Times New Roman" w:hAnsi="Times New Roman" w:cs="Times New Roman"/>
                <w:sz w:val="24"/>
                <w:szCs w:val="24"/>
              </w:rPr>
              <w:t>svārtsmigrējošo</w:t>
            </w:r>
            <w:proofErr w:type="spellEnd"/>
            <w:r w:rsidRPr="00EA7870">
              <w:rPr>
                <w:rFonts w:ascii="Times New Roman" w:hAnsi="Times New Roman" w:cs="Times New Roman"/>
                <w:sz w:val="24"/>
                <w:szCs w:val="24"/>
              </w:rPr>
              <w:t xml:space="preserve"> iedzīvotāju īpatsvars</w:t>
            </w:r>
          </w:p>
          <w:p w:rsidR="008D15E6" w:rsidRPr="00EA7870" w:rsidRDefault="008D15E6" w:rsidP="00832CB0">
            <w:pPr>
              <w:spacing w:after="120"/>
              <w:cnfStyle w:val="000000000000"/>
              <w:rPr>
                <w:rFonts w:ascii="Times New Roman" w:hAnsi="Times New Roman" w:cs="Times New Roman"/>
                <w:sz w:val="24"/>
                <w:szCs w:val="24"/>
              </w:rPr>
            </w:pPr>
            <w:r w:rsidRPr="00EA7870">
              <w:rPr>
                <w:rFonts w:ascii="Times New Roman" w:hAnsi="Times New Roman" w:cs="Times New Roman"/>
                <w:sz w:val="24"/>
                <w:szCs w:val="24"/>
              </w:rPr>
              <w:t>Augstāko izglītību iespējams apgūt reģionālajā augstskolā un vairāku augstskolu filiālēs</w:t>
            </w:r>
          </w:p>
          <w:p w:rsidR="008D15E6" w:rsidRPr="00EA7870" w:rsidRDefault="008D15E6" w:rsidP="00832CB0">
            <w:pPr>
              <w:spacing w:after="120"/>
              <w:cnfStyle w:val="000000000000"/>
              <w:rPr>
                <w:rFonts w:ascii="Times New Roman" w:hAnsi="Times New Roman" w:cs="Times New Roman"/>
                <w:sz w:val="24"/>
                <w:szCs w:val="24"/>
              </w:rPr>
            </w:pPr>
            <w:r w:rsidRPr="00EA7870">
              <w:rPr>
                <w:rFonts w:ascii="Times New Roman" w:hAnsi="Times New Roman" w:cs="Times New Roman"/>
                <w:sz w:val="24"/>
                <w:szCs w:val="24"/>
              </w:rPr>
              <w:t>Plašs komercdarbības un uzņēmumu vadības programmu piedāvājums, starpdisciplināra pieeja studiju organizēšanā</w:t>
            </w:r>
          </w:p>
        </w:tc>
      </w:tr>
      <w:tr w:rsidR="008D15E6" w:rsidTr="00832CB0">
        <w:trPr>
          <w:cnfStyle w:val="000000100000"/>
        </w:trPr>
        <w:tc>
          <w:tcPr>
            <w:cnfStyle w:val="000010000000"/>
            <w:tcW w:w="8296" w:type="dxa"/>
            <w:gridSpan w:val="2"/>
          </w:tcPr>
          <w:p w:rsidR="008D15E6" w:rsidRPr="00B52FDF" w:rsidRDefault="008D15E6" w:rsidP="00832CB0">
            <w:pPr>
              <w:spacing w:after="120"/>
              <w:jc w:val="center"/>
              <w:rPr>
                <w:color w:val="000000" w:themeColor="text1"/>
                <w:sz w:val="28"/>
              </w:rPr>
            </w:pPr>
            <w:r w:rsidRPr="00197DB0">
              <w:rPr>
                <w:rFonts w:ascii="Times New Roman" w:hAnsi="Times New Roman" w:cs="Times New Roman"/>
                <w:b/>
                <w:color w:val="000000" w:themeColor="text1"/>
                <w:sz w:val="24"/>
                <w:szCs w:val="24"/>
              </w:rPr>
              <w:t>Uzņēmējdarbība un inovācijas</w:t>
            </w:r>
          </w:p>
        </w:tc>
      </w:tr>
      <w:tr w:rsidR="008D15E6" w:rsidTr="00832CB0">
        <w:tc>
          <w:tcPr>
            <w:cnfStyle w:val="000010000000"/>
            <w:tcW w:w="4148" w:type="dxa"/>
          </w:tcPr>
          <w:p w:rsidR="008D15E6" w:rsidRPr="006B7F56" w:rsidRDefault="008D15E6" w:rsidP="00832CB0">
            <w:pPr>
              <w:spacing w:after="120"/>
              <w:rPr>
                <w:rFonts w:ascii="Times New Roman" w:hAnsi="Times New Roman" w:cs="Times New Roman"/>
                <w:sz w:val="24"/>
                <w:szCs w:val="24"/>
              </w:rPr>
            </w:pPr>
            <w:r w:rsidRPr="006B7F56">
              <w:rPr>
                <w:rFonts w:ascii="Times New Roman" w:hAnsi="Times New Roman" w:cs="Times New Roman"/>
                <w:sz w:val="24"/>
                <w:szCs w:val="24"/>
              </w:rPr>
              <w:t xml:space="preserve">Zems pievienotās vērtības īpatsvars </w:t>
            </w:r>
            <w:r>
              <w:rPr>
                <w:rFonts w:ascii="Times New Roman" w:hAnsi="Times New Roman" w:cs="Times New Roman"/>
                <w:sz w:val="24"/>
                <w:szCs w:val="24"/>
              </w:rPr>
              <w:t xml:space="preserve">un </w:t>
            </w:r>
            <w:r>
              <w:rPr>
                <w:rFonts w:ascii="Times New Roman" w:hAnsi="Times New Roman" w:cs="Times New Roman"/>
                <w:sz w:val="24"/>
                <w:szCs w:val="24"/>
              </w:rPr>
              <w:lastRenderedPageBreak/>
              <w:t xml:space="preserve">nodarbinātība </w:t>
            </w:r>
            <w:r w:rsidRPr="006B7F56">
              <w:rPr>
                <w:rFonts w:ascii="Times New Roman" w:hAnsi="Times New Roman" w:cs="Times New Roman"/>
                <w:sz w:val="24"/>
                <w:szCs w:val="24"/>
              </w:rPr>
              <w:t>zināšanu ekonomikas nozarēs</w:t>
            </w:r>
          </w:p>
          <w:p w:rsidR="008D15E6" w:rsidRDefault="008D15E6" w:rsidP="00832CB0">
            <w:pPr>
              <w:spacing w:after="120"/>
              <w:rPr>
                <w:rFonts w:ascii="Times New Roman" w:hAnsi="Times New Roman" w:cs="Times New Roman"/>
                <w:sz w:val="24"/>
                <w:szCs w:val="24"/>
              </w:rPr>
            </w:pPr>
            <w:r w:rsidRPr="006B7F56">
              <w:rPr>
                <w:rFonts w:ascii="Times New Roman" w:hAnsi="Times New Roman" w:cs="Times New Roman"/>
                <w:sz w:val="24"/>
                <w:szCs w:val="24"/>
              </w:rPr>
              <w:t xml:space="preserve">Latvijā kopumā – „pieticīgie </w:t>
            </w:r>
            <w:proofErr w:type="spellStart"/>
            <w:r w:rsidRPr="006B7F56">
              <w:rPr>
                <w:rFonts w:ascii="Times New Roman" w:hAnsi="Times New Roman" w:cs="Times New Roman"/>
                <w:sz w:val="24"/>
                <w:szCs w:val="24"/>
              </w:rPr>
              <w:t>inovatori</w:t>
            </w:r>
            <w:proofErr w:type="spellEnd"/>
            <w:r w:rsidRPr="006B7F56">
              <w:rPr>
                <w:rFonts w:ascii="Times New Roman" w:hAnsi="Times New Roman" w:cs="Times New Roman"/>
                <w:sz w:val="24"/>
                <w:szCs w:val="24"/>
              </w:rPr>
              <w:t>”</w:t>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Zemākie izdevumi pētniecības darbu veikšanai Latvijas reģionu vidū</w:t>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Uzņēmumiem trūkst līdzekļu pētniecības darbiem; 9 no 10 uzņēmumiem</w:t>
            </w:r>
            <w:r w:rsidRPr="006B7F56">
              <w:rPr>
                <w:rFonts w:ascii="Times New Roman" w:hAnsi="Times New Roman" w:cs="Times New Roman"/>
                <w:sz w:val="24"/>
                <w:szCs w:val="24"/>
              </w:rPr>
              <w:t xml:space="preserve"> nav pašu izstrādātu un patent</w:t>
            </w:r>
            <w:r>
              <w:rPr>
                <w:rFonts w:ascii="Times New Roman" w:hAnsi="Times New Roman" w:cs="Times New Roman"/>
                <w:sz w:val="24"/>
                <w:szCs w:val="24"/>
              </w:rPr>
              <w:t>ētu produktu</w:t>
            </w:r>
          </w:p>
          <w:p w:rsidR="008D15E6" w:rsidRPr="006B7F56" w:rsidRDefault="008D15E6" w:rsidP="00832CB0">
            <w:pPr>
              <w:spacing w:after="120"/>
              <w:rPr>
                <w:rFonts w:ascii="Times New Roman" w:hAnsi="Times New Roman" w:cs="Times New Roman"/>
                <w:sz w:val="24"/>
                <w:szCs w:val="24"/>
              </w:rPr>
            </w:pPr>
            <w:r w:rsidRPr="006B7F56">
              <w:rPr>
                <w:rFonts w:ascii="Times New Roman" w:hAnsi="Times New Roman" w:cs="Times New Roman"/>
                <w:sz w:val="24"/>
                <w:szCs w:val="24"/>
              </w:rPr>
              <w:t>Samazinās MVU skaits, kas ir gatavi realizēt jebkāda veida inovācijas</w:t>
            </w:r>
          </w:p>
          <w:p w:rsidR="008D15E6" w:rsidRPr="006B7F56" w:rsidRDefault="008D15E6" w:rsidP="00832CB0">
            <w:pPr>
              <w:spacing w:after="120"/>
              <w:rPr>
                <w:rFonts w:ascii="Times New Roman" w:hAnsi="Times New Roman" w:cs="Times New Roman"/>
                <w:sz w:val="24"/>
                <w:szCs w:val="24"/>
              </w:rPr>
            </w:pPr>
            <w:r w:rsidRPr="006B7F56">
              <w:rPr>
                <w:rFonts w:ascii="Times New Roman" w:hAnsi="Times New Roman" w:cs="Times New Roman"/>
                <w:sz w:val="24"/>
                <w:szCs w:val="24"/>
              </w:rPr>
              <w:t>Valsts mērogā viena no zemākajām vidējām darba samaksām</w:t>
            </w:r>
          </w:p>
          <w:p w:rsidR="008D15E6" w:rsidRDefault="008D15E6" w:rsidP="00832CB0">
            <w:pPr>
              <w:spacing w:after="120"/>
              <w:rPr>
                <w:rFonts w:ascii="Times New Roman" w:hAnsi="Times New Roman" w:cs="Times New Roman"/>
                <w:sz w:val="24"/>
                <w:szCs w:val="24"/>
              </w:rPr>
            </w:pPr>
            <w:r w:rsidRPr="006B7F56">
              <w:rPr>
                <w:rFonts w:ascii="Times New Roman" w:hAnsi="Times New Roman" w:cs="Times New Roman"/>
                <w:sz w:val="24"/>
                <w:szCs w:val="24"/>
              </w:rPr>
              <w:t>Vismazākais vietējais tirgus Latvijā</w:t>
            </w:r>
          </w:p>
          <w:p w:rsidR="008D15E6" w:rsidRDefault="008D15E6" w:rsidP="00832CB0">
            <w:pPr>
              <w:spacing w:after="120"/>
              <w:rPr>
                <w:rFonts w:ascii="Times New Roman" w:hAnsi="Times New Roman" w:cs="Times New Roman"/>
                <w:sz w:val="24"/>
                <w:szCs w:val="24"/>
              </w:rPr>
            </w:pPr>
          </w:p>
        </w:tc>
        <w:tc>
          <w:tcPr>
            <w:tcW w:w="4148" w:type="dxa"/>
          </w:tcPr>
          <w:p w:rsidR="008D15E6" w:rsidRPr="006B7F56" w:rsidRDefault="008D15E6" w:rsidP="00832CB0">
            <w:pPr>
              <w:spacing w:after="120"/>
              <w:cnfStyle w:val="000000000000"/>
              <w:rPr>
                <w:rFonts w:ascii="Times New Roman" w:hAnsi="Times New Roman" w:cs="Times New Roman"/>
                <w:sz w:val="24"/>
                <w:szCs w:val="24"/>
              </w:rPr>
            </w:pPr>
            <w:r w:rsidRPr="006B7F56">
              <w:rPr>
                <w:rFonts w:ascii="Times New Roman" w:hAnsi="Times New Roman" w:cs="Times New Roman"/>
                <w:sz w:val="24"/>
                <w:szCs w:val="24"/>
              </w:rPr>
              <w:lastRenderedPageBreak/>
              <w:t xml:space="preserve">Augstākā uzņēmējdarbības aktivitāte </w:t>
            </w:r>
            <w:r>
              <w:rPr>
                <w:rFonts w:ascii="Times New Roman" w:hAnsi="Times New Roman" w:cs="Times New Roman"/>
                <w:sz w:val="24"/>
                <w:szCs w:val="24"/>
              </w:rPr>
              <w:lastRenderedPageBreak/>
              <w:t>reģionu konkurencē</w:t>
            </w:r>
          </w:p>
          <w:p w:rsidR="008D15E6" w:rsidRPr="006B7F56" w:rsidRDefault="008D15E6" w:rsidP="00832CB0">
            <w:pPr>
              <w:spacing w:after="120"/>
              <w:cnfStyle w:val="000000000000"/>
              <w:rPr>
                <w:rFonts w:ascii="Times New Roman" w:hAnsi="Times New Roman" w:cs="Times New Roman"/>
                <w:sz w:val="24"/>
                <w:szCs w:val="24"/>
              </w:rPr>
            </w:pPr>
            <w:r w:rsidRPr="006B7F56">
              <w:rPr>
                <w:rFonts w:ascii="Times New Roman" w:hAnsi="Times New Roman" w:cs="Times New Roman"/>
                <w:sz w:val="24"/>
                <w:szCs w:val="24"/>
              </w:rPr>
              <w:t>Augsts darba samaksas līmenis Valmierā, ko apsteidz vien Rīga un Ventspils</w:t>
            </w:r>
          </w:p>
          <w:p w:rsidR="008D15E6" w:rsidRPr="006B7F56" w:rsidRDefault="008D15E6" w:rsidP="00832CB0">
            <w:pPr>
              <w:spacing w:after="120"/>
              <w:cnfStyle w:val="000000000000"/>
              <w:rPr>
                <w:rFonts w:ascii="Times New Roman" w:hAnsi="Times New Roman" w:cs="Times New Roman"/>
                <w:sz w:val="24"/>
                <w:szCs w:val="24"/>
              </w:rPr>
            </w:pPr>
            <w:r w:rsidRPr="006B7F56">
              <w:rPr>
                <w:rFonts w:ascii="Times New Roman" w:hAnsi="Times New Roman" w:cs="Times New Roman"/>
                <w:sz w:val="24"/>
                <w:szCs w:val="24"/>
              </w:rPr>
              <w:t>Liels strauji augošo uzņēmumu skaits apstrādes rūpniecībā</w:t>
            </w:r>
          </w:p>
          <w:p w:rsidR="008D15E6" w:rsidRPr="00C828A0" w:rsidRDefault="008D15E6" w:rsidP="00832CB0">
            <w:pPr>
              <w:spacing w:after="120"/>
              <w:cnfStyle w:val="000000000000"/>
              <w:rPr>
                <w:rFonts w:ascii="Times New Roman" w:hAnsi="Times New Roman" w:cs="Times New Roman"/>
                <w:sz w:val="24"/>
                <w:szCs w:val="24"/>
              </w:rPr>
            </w:pPr>
            <w:r>
              <w:rPr>
                <w:rFonts w:ascii="Times New Roman" w:hAnsi="Times New Roman" w:cs="Times New Roman"/>
                <w:sz w:val="24"/>
                <w:szCs w:val="24"/>
              </w:rPr>
              <w:t>U</w:t>
            </w:r>
            <w:r w:rsidRPr="00C65C96">
              <w:rPr>
                <w:rFonts w:ascii="Times New Roman" w:hAnsi="Times New Roman" w:cs="Times New Roman"/>
                <w:sz w:val="24"/>
                <w:szCs w:val="24"/>
              </w:rPr>
              <w:t xml:space="preserve">zņēmumi veiksmīgi darbojas tādās apstrādes rūpniecības jomās kā pārtikas </w:t>
            </w:r>
            <w:r>
              <w:rPr>
                <w:rFonts w:ascii="Times New Roman" w:hAnsi="Times New Roman" w:cs="Times New Roman"/>
                <w:sz w:val="24"/>
                <w:szCs w:val="24"/>
              </w:rPr>
              <w:t xml:space="preserve">produktu un dzērienu ražošana, </w:t>
            </w:r>
            <w:r w:rsidRPr="00C828A0">
              <w:rPr>
                <w:rFonts w:ascii="Times New Roman" w:hAnsi="Times New Roman" w:cs="Times New Roman"/>
                <w:sz w:val="24"/>
                <w:szCs w:val="24"/>
              </w:rPr>
              <w:t>koka izstrādājumu un mēbeļu ražošana, metālapstrāde</w:t>
            </w:r>
          </w:p>
          <w:p w:rsidR="008D15E6" w:rsidRDefault="008D15E6" w:rsidP="00832CB0">
            <w:pPr>
              <w:spacing w:after="120"/>
              <w:cnfStyle w:val="000000000000"/>
              <w:rPr>
                <w:rFonts w:ascii="Times New Roman" w:hAnsi="Times New Roman" w:cs="Times New Roman"/>
                <w:sz w:val="24"/>
                <w:szCs w:val="24"/>
              </w:rPr>
            </w:pPr>
          </w:p>
        </w:tc>
      </w:tr>
      <w:tr w:rsidR="008D15E6" w:rsidTr="00832CB0">
        <w:trPr>
          <w:cnfStyle w:val="000000100000"/>
        </w:trPr>
        <w:tc>
          <w:tcPr>
            <w:cnfStyle w:val="000010000000"/>
            <w:tcW w:w="8296" w:type="dxa"/>
            <w:gridSpan w:val="2"/>
          </w:tcPr>
          <w:p w:rsidR="008D15E6" w:rsidRPr="00B52FDF" w:rsidRDefault="008D15E6" w:rsidP="00832CB0">
            <w:pPr>
              <w:spacing w:after="120"/>
              <w:jc w:val="center"/>
              <w:rPr>
                <w:color w:val="000000" w:themeColor="text1"/>
                <w:sz w:val="28"/>
              </w:rPr>
            </w:pPr>
            <w:r w:rsidRPr="00197DB0">
              <w:rPr>
                <w:rFonts w:ascii="Times New Roman" w:hAnsi="Times New Roman" w:cs="Times New Roman"/>
                <w:b/>
                <w:color w:val="000000" w:themeColor="text1"/>
                <w:sz w:val="24"/>
                <w:szCs w:val="24"/>
              </w:rPr>
              <w:lastRenderedPageBreak/>
              <w:t>Sadarbība starp uzņēmējdarbības, pētniecības un izglītības sektoru</w:t>
            </w:r>
          </w:p>
        </w:tc>
      </w:tr>
      <w:tr w:rsidR="008D15E6" w:rsidTr="00832CB0">
        <w:tc>
          <w:tcPr>
            <w:cnfStyle w:val="000010000000"/>
            <w:tcW w:w="4148" w:type="dxa"/>
          </w:tcPr>
          <w:p w:rsidR="008D15E6" w:rsidRDefault="008D15E6" w:rsidP="00832CB0">
            <w:pPr>
              <w:spacing w:after="120"/>
              <w:rPr>
                <w:rFonts w:ascii="Times New Roman" w:hAnsi="Times New Roman" w:cs="Times New Roman"/>
                <w:sz w:val="24"/>
                <w:szCs w:val="24"/>
              </w:rPr>
            </w:pPr>
            <w:r w:rsidRPr="00FC0B5C">
              <w:rPr>
                <w:rFonts w:ascii="Times New Roman" w:hAnsi="Times New Roman" w:cs="Times New Roman"/>
                <w:sz w:val="24"/>
                <w:szCs w:val="24"/>
              </w:rPr>
              <w:t xml:space="preserve">Nepietiekama izglītības iestāžu (augstskolas, profesionālās izglītības iestādes) </w:t>
            </w:r>
            <w:r>
              <w:rPr>
                <w:rFonts w:ascii="Times New Roman" w:hAnsi="Times New Roman" w:cs="Times New Roman"/>
                <w:sz w:val="24"/>
                <w:szCs w:val="24"/>
              </w:rPr>
              <w:t>sadarbība ar uzņēmējdarbības sektoru, lai nodrošinātu mācību programmu atbilstību tirgus vajadzībām</w:t>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Nav izveidota tehnoloģiju pārneses sistēma</w:t>
            </w:r>
          </w:p>
          <w:p w:rsidR="008D15E6" w:rsidRPr="006B7F5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Zinātniskajām institūcijām ir ierobežoti resursi sadarbības veidošanai ar uzņēmējiem, savukārt uzņēmējiem trūkst informācijas par sadarbības iespējām ar pētniecības un izglītības institūcijām </w:t>
            </w:r>
          </w:p>
          <w:p w:rsidR="008D15E6" w:rsidRPr="00FC0B5C" w:rsidRDefault="008D15E6" w:rsidP="00832CB0">
            <w:pPr>
              <w:spacing w:after="120"/>
              <w:rPr>
                <w:rFonts w:ascii="Times New Roman" w:hAnsi="Times New Roman" w:cs="Times New Roman"/>
                <w:sz w:val="24"/>
                <w:szCs w:val="24"/>
              </w:rPr>
            </w:pPr>
          </w:p>
        </w:tc>
        <w:tc>
          <w:tcPr>
            <w:tcW w:w="4148" w:type="dxa"/>
          </w:tcPr>
          <w:p w:rsidR="008D15E6" w:rsidRDefault="00771862" w:rsidP="00832CB0">
            <w:pPr>
              <w:spacing w:after="120"/>
              <w:cnfStyle w:val="000000000000"/>
              <w:rPr>
                <w:rFonts w:ascii="Times New Roman" w:hAnsi="Times New Roman" w:cs="Times New Roman"/>
                <w:bCs/>
                <w:sz w:val="24"/>
                <w:szCs w:val="24"/>
              </w:rPr>
            </w:pPr>
            <w:r>
              <w:rPr>
                <w:rFonts w:ascii="Times New Roman" w:hAnsi="Times New Roman" w:cs="Times New Roman"/>
                <w:sz w:val="24"/>
                <w:szCs w:val="24"/>
              </w:rPr>
              <w:t>D</w:t>
            </w:r>
            <w:r w:rsidR="008D15E6" w:rsidRPr="002951F3">
              <w:rPr>
                <w:rFonts w:ascii="Times New Roman" w:hAnsi="Times New Roman" w:cs="Times New Roman"/>
                <w:sz w:val="24"/>
                <w:szCs w:val="24"/>
              </w:rPr>
              <w:t>arbojas divi biznesa inkubatori - b</w:t>
            </w:r>
            <w:r w:rsidR="008D15E6" w:rsidRPr="002951F3">
              <w:rPr>
                <w:rFonts w:ascii="Times New Roman" w:hAnsi="Times New Roman" w:cs="Times New Roman"/>
                <w:bCs/>
                <w:sz w:val="24"/>
                <w:szCs w:val="24"/>
              </w:rPr>
              <w:t xml:space="preserve">iedrība "Biznesa inkubators Cēsis" un Valmieras Biznesa un inovāciju inkubators, </w:t>
            </w:r>
            <w:r w:rsidR="008D15E6">
              <w:rPr>
                <w:rFonts w:ascii="Times New Roman" w:hAnsi="Times New Roman" w:cs="Times New Roman"/>
                <w:bCs/>
                <w:sz w:val="24"/>
                <w:szCs w:val="24"/>
              </w:rPr>
              <w:t>kas s</w:t>
            </w:r>
            <w:r w:rsidR="0018119D">
              <w:rPr>
                <w:rFonts w:ascii="Times New Roman" w:hAnsi="Times New Roman" w:cs="Times New Roman"/>
                <w:bCs/>
                <w:sz w:val="24"/>
                <w:szCs w:val="24"/>
              </w:rPr>
              <w:t xml:space="preserve">adarbojas ar </w:t>
            </w:r>
            <w:proofErr w:type="spellStart"/>
            <w:r w:rsidR="0018119D">
              <w:rPr>
                <w:rFonts w:ascii="Times New Roman" w:hAnsi="Times New Roman" w:cs="Times New Roman"/>
                <w:bCs/>
                <w:sz w:val="24"/>
                <w:szCs w:val="24"/>
              </w:rPr>
              <w:t>ViA</w:t>
            </w:r>
            <w:proofErr w:type="spellEnd"/>
          </w:p>
          <w:p w:rsidR="008D15E6" w:rsidRDefault="008D15E6" w:rsidP="00832CB0">
            <w:pPr>
              <w:spacing w:after="120"/>
              <w:cnfStyle w:val="000000000000"/>
              <w:rPr>
                <w:rFonts w:ascii="Times New Roman" w:hAnsi="Times New Roman" w:cs="Times New Roman"/>
                <w:bCs/>
                <w:sz w:val="24"/>
                <w:szCs w:val="24"/>
              </w:rPr>
            </w:pPr>
            <w:r>
              <w:rPr>
                <w:rFonts w:ascii="Times New Roman" w:hAnsi="Times New Roman" w:cs="Times New Roman"/>
                <w:bCs/>
                <w:sz w:val="24"/>
                <w:szCs w:val="24"/>
              </w:rPr>
              <w:t xml:space="preserve">Vidzemes augstskolā tiek veidots </w:t>
            </w:r>
            <w:r w:rsidR="0018119D">
              <w:rPr>
                <w:rFonts w:ascii="Times New Roman" w:hAnsi="Times New Roman" w:cs="Times New Roman"/>
                <w:bCs/>
                <w:sz w:val="24"/>
                <w:szCs w:val="24"/>
              </w:rPr>
              <w:t>Z</w:t>
            </w:r>
            <w:r w:rsidRPr="00144D58">
              <w:rPr>
                <w:rFonts w:ascii="Times New Roman" w:hAnsi="Times New Roman" w:cs="Times New Roman"/>
                <w:bCs/>
                <w:sz w:val="24"/>
                <w:szCs w:val="24"/>
              </w:rPr>
              <w:t>ināšanu un tehnoloģiju centrs</w:t>
            </w:r>
            <w:r>
              <w:rPr>
                <w:rFonts w:ascii="Times New Roman" w:hAnsi="Times New Roman" w:cs="Times New Roman"/>
                <w:bCs/>
                <w:sz w:val="24"/>
                <w:szCs w:val="24"/>
              </w:rPr>
              <w:t xml:space="preserve">, kas veicinās mūžizglītības attīstību, sniegs </w:t>
            </w:r>
            <w:proofErr w:type="spellStart"/>
            <w:r>
              <w:rPr>
                <w:rFonts w:ascii="Times New Roman" w:hAnsi="Times New Roman" w:cs="Times New Roman"/>
                <w:bCs/>
                <w:sz w:val="24"/>
                <w:szCs w:val="24"/>
              </w:rPr>
              <w:t>pirmsinkubācijas</w:t>
            </w:r>
            <w:proofErr w:type="spellEnd"/>
            <w:r>
              <w:rPr>
                <w:rFonts w:ascii="Times New Roman" w:hAnsi="Times New Roman" w:cs="Times New Roman"/>
                <w:bCs/>
                <w:sz w:val="24"/>
                <w:szCs w:val="24"/>
              </w:rPr>
              <w:t xml:space="preserve"> atbalstu u.tml.</w:t>
            </w:r>
          </w:p>
          <w:p w:rsidR="008D15E6" w:rsidRDefault="008D15E6" w:rsidP="00832CB0">
            <w:pPr>
              <w:spacing w:after="120"/>
              <w:cnfStyle w:val="000000000000"/>
              <w:rPr>
                <w:rFonts w:ascii="Times New Roman" w:hAnsi="Times New Roman" w:cs="Times New Roman"/>
                <w:sz w:val="24"/>
                <w:szCs w:val="24"/>
              </w:rPr>
            </w:pPr>
            <w:r w:rsidRPr="006B7F56">
              <w:rPr>
                <w:rFonts w:ascii="Times New Roman" w:hAnsi="Times New Roman" w:cs="Times New Roman"/>
                <w:sz w:val="24"/>
                <w:szCs w:val="24"/>
              </w:rPr>
              <w:t xml:space="preserve">Priekuļu </w:t>
            </w:r>
            <w:r>
              <w:rPr>
                <w:rFonts w:ascii="Times New Roman" w:hAnsi="Times New Roman" w:cs="Times New Roman"/>
                <w:sz w:val="24"/>
                <w:szCs w:val="24"/>
              </w:rPr>
              <w:t>novadā</w:t>
            </w:r>
            <w:r w:rsidRPr="006B7F56">
              <w:rPr>
                <w:rFonts w:ascii="Times New Roman" w:hAnsi="Times New Roman" w:cs="Times New Roman"/>
                <w:sz w:val="24"/>
                <w:szCs w:val="24"/>
              </w:rPr>
              <w:t xml:space="preserve"> atrodas nacionālas nozīmes zinātniskais centrs Latvijas augkopības nozares </w:t>
            </w:r>
            <w:proofErr w:type="spellStart"/>
            <w:r w:rsidRPr="006B7F56">
              <w:rPr>
                <w:rFonts w:ascii="Times New Roman" w:hAnsi="Times New Roman" w:cs="Times New Roman"/>
                <w:sz w:val="24"/>
                <w:szCs w:val="24"/>
              </w:rPr>
              <w:t>ilgtspējības</w:t>
            </w:r>
            <w:proofErr w:type="spellEnd"/>
            <w:r w:rsidRPr="006B7F56">
              <w:rPr>
                <w:rFonts w:ascii="Times New Roman" w:hAnsi="Times New Roman" w:cs="Times New Roman"/>
                <w:sz w:val="24"/>
                <w:szCs w:val="24"/>
              </w:rPr>
              <w:t xml:space="preserve"> attīstības</w:t>
            </w:r>
            <w:r>
              <w:rPr>
                <w:rFonts w:ascii="Times New Roman" w:hAnsi="Times New Roman" w:cs="Times New Roman"/>
                <w:sz w:val="24"/>
                <w:szCs w:val="24"/>
              </w:rPr>
              <w:t xml:space="preserve"> un konkurētspējas veicināšanai</w:t>
            </w:r>
          </w:p>
          <w:p w:rsidR="008D15E6" w:rsidRDefault="008D15E6" w:rsidP="00832CB0">
            <w:pPr>
              <w:spacing w:after="120"/>
              <w:cnfStyle w:val="000000000000"/>
              <w:rPr>
                <w:rFonts w:ascii="Times New Roman" w:hAnsi="Times New Roman" w:cs="Times New Roman"/>
                <w:sz w:val="24"/>
                <w:szCs w:val="24"/>
              </w:rPr>
            </w:pPr>
            <w:r w:rsidRPr="002951F3">
              <w:rPr>
                <w:rFonts w:ascii="Times New Roman" w:hAnsi="Times New Roman" w:cs="Times New Roman"/>
                <w:sz w:val="24"/>
                <w:szCs w:val="24"/>
              </w:rPr>
              <w:t>Veiksmīgi darbojas</w:t>
            </w:r>
            <w:r>
              <w:rPr>
                <w:rFonts w:ascii="Times New Roman" w:hAnsi="Times New Roman" w:cs="Times New Roman"/>
                <w:sz w:val="24"/>
                <w:szCs w:val="24"/>
              </w:rPr>
              <w:t xml:space="preserve"> </w:t>
            </w:r>
            <w:r w:rsidRPr="00030772">
              <w:rPr>
                <w:rFonts w:ascii="Times New Roman" w:hAnsi="Times New Roman" w:cs="Times New Roman"/>
                <w:sz w:val="24"/>
                <w:szCs w:val="24"/>
              </w:rPr>
              <w:t>divi</w:t>
            </w:r>
            <w:r w:rsidRPr="00144D58">
              <w:rPr>
                <w:rFonts w:ascii="Times New Roman" w:hAnsi="Times New Roman" w:cs="Times New Roman"/>
                <w:color w:val="FF0000"/>
                <w:sz w:val="24"/>
                <w:szCs w:val="24"/>
              </w:rPr>
              <w:t xml:space="preserve"> </w:t>
            </w:r>
            <w:r w:rsidRPr="00EE31A0">
              <w:rPr>
                <w:rFonts w:ascii="Times New Roman" w:hAnsi="Times New Roman" w:cs="Times New Roman"/>
                <w:sz w:val="24"/>
                <w:szCs w:val="24"/>
              </w:rPr>
              <w:t>klasteri</w:t>
            </w:r>
            <w:r>
              <w:rPr>
                <w:rFonts w:ascii="Times New Roman" w:hAnsi="Times New Roman" w:cs="Times New Roman"/>
                <w:sz w:val="24"/>
                <w:szCs w:val="24"/>
              </w:rPr>
              <w:t xml:space="preserve"> - </w:t>
            </w:r>
            <w:r w:rsidRPr="006B7F56">
              <w:rPr>
                <w:rFonts w:ascii="Times New Roman" w:hAnsi="Times New Roman" w:cs="Times New Roman"/>
                <w:sz w:val="24"/>
                <w:szCs w:val="24"/>
              </w:rPr>
              <w:t>Gaujas Na</w:t>
            </w:r>
            <w:r>
              <w:rPr>
                <w:rFonts w:ascii="Times New Roman" w:hAnsi="Times New Roman" w:cs="Times New Roman"/>
                <w:sz w:val="24"/>
                <w:szCs w:val="24"/>
              </w:rPr>
              <w:t>cionālā parka tūrisma klasteris un</w:t>
            </w:r>
            <w:r w:rsidRPr="006B7F56">
              <w:rPr>
                <w:rFonts w:ascii="Times New Roman" w:hAnsi="Times New Roman" w:cs="Times New Roman"/>
                <w:sz w:val="24"/>
                <w:szCs w:val="24"/>
              </w:rPr>
              <w:t xml:space="preserve"> Vidzemes augstvērtīgas un veselīgas pārtikas klasteris</w:t>
            </w:r>
          </w:p>
          <w:p w:rsidR="008D15E6" w:rsidRPr="006B7F56" w:rsidRDefault="008D15E6" w:rsidP="00832CB0">
            <w:pPr>
              <w:spacing w:after="120"/>
              <w:cnfStyle w:val="000000000000"/>
              <w:rPr>
                <w:rFonts w:ascii="Times New Roman" w:hAnsi="Times New Roman" w:cs="Times New Roman"/>
                <w:sz w:val="24"/>
                <w:szCs w:val="24"/>
              </w:rPr>
            </w:pPr>
            <w:r>
              <w:rPr>
                <w:rFonts w:ascii="Times New Roman" w:hAnsi="Times New Roman" w:cs="Times New Roman"/>
                <w:sz w:val="24"/>
                <w:szCs w:val="24"/>
              </w:rPr>
              <w:t>Reģiona uzņēmumi ir iesaistījušies arī nacionāla mēroga klasteros</w:t>
            </w:r>
          </w:p>
        </w:tc>
      </w:tr>
      <w:tr w:rsidR="008D15E6" w:rsidTr="00832CB0">
        <w:trPr>
          <w:cnfStyle w:val="000000100000"/>
        </w:trPr>
        <w:tc>
          <w:tcPr>
            <w:cnfStyle w:val="000010000000"/>
            <w:tcW w:w="8296" w:type="dxa"/>
            <w:gridSpan w:val="2"/>
          </w:tcPr>
          <w:p w:rsidR="008D15E6" w:rsidRPr="00B52FDF" w:rsidRDefault="008D15E6" w:rsidP="00832CB0">
            <w:pPr>
              <w:spacing w:after="120"/>
              <w:jc w:val="center"/>
              <w:rPr>
                <w:color w:val="000000" w:themeColor="text1"/>
                <w:sz w:val="28"/>
              </w:rPr>
            </w:pPr>
            <w:r w:rsidRPr="00197DB0">
              <w:rPr>
                <w:rFonts w:ascii="Times New Roman" w:hAnsi="Times New Roman" w:cs="Times New Roman"/>
                <w:b/>
                <w:color w:val="000000" w:themeColor="text1"/>
                <w:sz w:val="24"/>
                <w:szCs w:val="24"/>
              </w:rPr>
              <w:t>Infrastruktūra un dabas resursi</w:t>
            </w:r>
          </w:p>
        </w:tc>
      </w:tr>
      <w:tr w:rsidR="008D15E6" w:rsidTr="00832CB0">
        <w:tc>
          <w:tcPr>
            <w:cnfStyle w:val="000010000000"/>
            <w:tcW w:w="4148"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Nepietiekama sasniedzamība, ko ietekmē gan ceļu, gan sabiedriskā transporta pakalpojumu nepietiekamā kvalitāte</w:t>
            </w:r>
          </w:p>
          <w:p w:rsidR="008D15E6" w:rsidRPr="00FC0B5C" w:rsidRDefault="008D15E6" w:rsidP="00832CB0">
            <w:pPr>
              <w:spacing w:after="120"/>
              <w:rPr>
                <w:rFonts w:ascii="Times New Roman" w:hAnsi="Times New Roman" w:cs="Times New Roman"/>
                <w:sz w:val="24"/>
                <w:szCs w:val="24"/>
              </w:rPr>
            </w:pPr>
            <w:r w:rsidRPr="00C77474">
              <w:rPr>
                <w:rFonts w:ascii="Times New Roman" w:hAnsi="Times New Roman" w:cs="Times New Roman"/>
                <w:sz w:val="24"/>
                <w:szCs w:val="24"/>
              </w:rPr>
              <w:t>Augstas elektroenerģijas izmaksas energoietilpīgajiem ražotājiem</w:t>
            </w:r>
          </w:p>
        </w:tc>
        <w:tc>
          <w:tcPr>
            <w:tcW w:w="4148" w:type="dxa"/>
          </w:tcPr>
          <w:p w:rsidR="008D15E6" w:rsidRDefault="008D15E6" w:rsidP="00832CB0">
            <w:pPr>
              <w:spacing w:after="120"/>
              <w:cnfStyle w:val="000000000000"/>
              <w:rPr>
                <w:rFonts w:ascii="Times New Roman" w:hAnsi="Times New Roman" w:cs="Times New Roman"/>
                <w:sz w:val="24"/>
                <w:szCs w:val="24"/>
              </w:rPr>
            </w:pPr>
            <w:r>
              <w:rPr>
                <w:rFonts w:ascii="Times New Roman" w:hAnsi="Times New Roman" w:cs="Times New Roman"/>
                <w:sz w:val="24"/>
                <w:szCs w:val="24"/>
              </w:rPr>
              <w:t>Valmiera un Cēsis – spēcīgi attīstības centri valsts mērogā, Madona – attīstības centrs ar vislielāko ietekmes areālu</w:t>
            </w:r>
          </w:p>
          <w:p w:rsidR="008D15E6" w:rsidRDefault="008D15E6" w:rsidP="00832CB0">
            <w:pPr>
              <w:spacing w:after="120"/>
              <w:cnfStyle w:val="000000000000"/>
              <w:rPr>
                <w:rFonts w:ascii="Times New Roman" w:hAnsi="Times New Roman" w:cs="Times New Roman"/>
                <w:sz w:val="24"/>
                <w:szCs w:val="24"/>
              </w:rPr>
            </w:pPr>
            <w:r w:rsidRPr="006B7F56">
              <w:rPr>
                <w:rFonts w:ascii="Times New Roman" w:hAnsi="Times New Roman" w:cs="Times New Roman"/>
                <w:sz w:val="24"/>
                <w:szCs w:val="24"/>
              </w:rPr>
              <w:t>Neskarta un nepiesārņota daba,</w:t>
            </w:r>
            <w:r>
              <w:rPr>
                <w:rFonts w:ascii="Times New Roman" w:hAnsi="Times New Roman" w:cs="Times New Roman"/>
                <w:sz w:val="24"/>
                <w:szCs w:val="24"/>
              </w:rPr>
              <w:t xml:space="preserve"> augsts mežainums</w:t>
            </w:r>
          </w:p>
          <w:p w:rsidR="008D15E6" w:rsidRPr="006B7F56" w:rsidRDefault="008D15E6" w:rsidP="00832CB0">
            <w:pPr>
              <w:spacing w:after="120"/>
              <w:cnfStyle w:val="000000000000"/>
              <w:rPr>
                <w:rFonts w:ascii="Times New Roman" w:hAnsi="Times New Roman" w:cs="Times New Roman"/>
                <w:sz w:val="24"/>
                <w:szCs w:val="24"/>
              </w:rPr>
            </w:pPr>
            <w:r w:rsidRPr="00846BD0">
              <w:rPr>
                <w:rFonts w:ascii="Times New Roman" w:hAnsi="Times New Roman" w:cs="Times New Roman"/>
                <w:sz w:val="24"/>
                <w:szCs w:val="24"/>
              </w:rPr>
              <w:t xml:space="preserve">Liela daļa Vidzemes lauku teritoriju </w:t>
            </w:r>
            <w:r w:rsidRPr="00846BD0">
              <w:rPr>
                <w:rFonts w:ascii="Times New Roman" w:hAnsi="Times New Roman" w:cs="Times New Roman"/>
                <w:sz w:val="24"/>
                <w:szCs w:val="24"/>
              </w:rPr>
              <w:lastRenderedPageBreak/>
              <w:t>atrodas pie satiksmes plūsmām</w:t>
            </w:r>
          </w:p>
          <w:p w:rsidR="008D15E6" w:rsidRPr="006B7F56" w:rsidRDefault="008D15E6" w:rsidP="00832CB0">
            <w:pPr>
              <w:spacing w:after="120"/>
              <w:cnfStyle w:val="000000000000"/>
              <w:rPr>
                <w:rFonts w:ascii="Times New Roman" w:hAnsi="Times New Roman" w:cs="Times New Roman"/>
                <w:sz w:val="24"/>
                <w:szCs w:val="24"/>
              </w:rPr>
            </w:pPr>
            <w:r w:rsidRPr="006B7F56">
              <w:rPr>
                <w:rFonts w:ascii="Times New Roman" w:hAnsi="Times New Roman" w:cs="Times New Roman"/>
                <w:sz w:val="24"/>
                <w:szCs w:val="24"/>
              </w:rPr>
              <w:t xml:space="preserve">Laba interneta pieejamība lielākajā daļā </w:t>
            </w:r>
            <w:r>
              <w:rPr>
                <w:rFonts w:ascii="Times New Roman" w:hAnsi="Times New Roman" w:cs="Times New Roman"/>
                <w:sz w:val="24"/>
                <w:szCs w:val="24"/>
              </w:rPr>
              <w:t>teritorijas</w:t>
            </w:r>
          </w:p>
        </w:tc>
      </w:tr>
    </w:tbl>
    <w:p w:rsidR="008D15E6" w:rsidRPr="00B52FDF" w:rsidRDefault="008D15E6" w:rsidP="00EA7870">
      <w:pPr>
        <w:pStyle w:val="Heading3"/>
      </w:pPr>
      <w:bookmarkStart w:id="34" w:name="_Toc396159781"/>
      <w:r w:rsidRPr="00B52FDF">
        <w:lastRenderedPageBreak/>
        <w:t>Pamatojums viedās specializācijas jomu izvēlei</w:t>
      </w:r>
      <w:bookmarkEnd w:id="34"/>
    </w:p>
    <w:p w:rsidR="008D15E6" w:rsidRPr="00B52FDF" w:rsidRDefault="008D15E6" w:rsidP="00C20FEC">
      <w:pPr>
        <w:spacing w:after="120" w:line="240" w:lineRule="auto"/>
      </w:pPr>
      <w:r>
        <w:rPr>
          <w:rFonts w:ascii="Times New Roman" w:hAnsi="Times New Roman" w:cs="Times New Roman"/>
          <w:sz w:val="24"/>
          <w:szCs w:val="24"/>
        </w:rPr>
        <w:t>Turpmāk tekstā, balstoties uz lauku reģionu nākotnes tendenču analīzi un reģiona esošās situācijas</w:t>
      </w:r>
      <w:r w:rsidRPr="00FD473D">
        <w:rPr>
          <w:rFonts w:ascii="Times New Roman" w:hAnsi="Times New Roman" w:cs="Times New Roman"/>
          <w:sz w:val="24"/>
          <w:szCs w:val="24"/>
        </w:rPr>
        <w:t xml:space="preserve"> izvērtējumu,</w:t>
      </w:r>
      <w:r>
        <w:rPr>
          <w:rFonts w:ascii="Times New Roman" w:hAnsi="Times New Roman" w:cs="Times New Roman"/>
          <w:sz w:val="24"/>
          <w:szCs w:val="24"/>
        </w:rPr>
        <w:t xml:space="preserve"> kas iezīmē reģiona konkurētspējīgās priekšrocības un produkcijas ar augstāku pievienoto vērtību radīšanas potenciālu, tiek novērtēts viedās specializācijas jomu potenciāls VPR. </w:t>
      </w:r>
    </w:p>
    <w:p w:rsidR="008D15E6" w:rsidRPr="00492BD6" w:rsidRDefault="008D15E6" w:rsidP="00C20FEC">
      <w:pPr>
        <w:spacing w:after="120" w:line="240" w:lineRule="auto"/>
        <w:rPr>
          <w:rFonts w:ascii="Times New Roman" w:eastAsia="Times New Roman" w:hAnsi="Times New Roman" w:cs="Times New Roman"/>
          <w:sz w:val="24"/>
          <w:szCs w:val="24"/>
          <w:lang w:eastAsia="lv-LV"/>
        </w:rPr>
      </w:pPr>
      <w:r w:rsidRPr="00492BD6">
        <w:rPr>
          <w:rFonts w:ascii="Times New Roman" w:eastAsia="Times New Roman" w:hAnsi="Times New Roman" w:cs="Times New Roman"/>
          <w:sz w:val="24"/>
          <w:szCs w:val="24"/>
          <w:lang w:eastAsia="lv-LV"/>
        </w:rPr>
        <w:t>V</w:t>
      </w:r>
      <w:r w:rsidRPr="00954119">
        <w:rPr>
          <w:rFonts w:ascii="Times New Roman" w:eastAsia="Times New Roman" w:hAnsi="Times New Roman" w:cs="Times New Roman"/>
          <w:sz w:val="24"/>
          <w:szCs w:val="24"/>
          <w:lang w:eastAsia="lv-LV"/>
        </w:rPr>
        <w:t>iedā</w:t>
      </w:r>
      <w:r>
        <w:rPr>
          <w:rFonts w:ascii="Times New Roman" w:eastAsia="Times New Roman" w:hAnsi="Times New Roman" w:cs="Times New Roman"/>
          <w:sz w:val="24"/>
          <w:szCs w:val="24"/>
          <w:lang w:eastAsia="lv-LV"/>
        </w:rPr>
        <w:t>s</w:t>
      </w:r>
      <w:r w:rsidRPr="00954119">
        <w:rPr>
          <w:rFonts w:ascii="Times New Roman" w:eastAsia="Times New Roman" w:hAnsi="Times New Roman" w:cs="Times New Roman"/>
          <w:sz w:val="24"/>
          <w:szCs w:val="24"/>
          <w:lang w:eastAsia="lv-LV"/>
        </w:rPr>
        <w:t xml:space="preserve"> specializācijas jomas izvēlētas, ņemot vērā šādus kritērijus:</w:t>
      </w:r>
    </w:p>
    <w:p w:rsidR="008D15E6" w:rsidRPr="001B600C" w:rsidRDefault="008D15E6" w:rsidP="00856637">
      <w:pPr>
        <w:pStyle w:val="ListParagraph"/>
        <w:numPr>
          <w:ilvl w:val="0"/>
          <w:numId w:val="18"/>
        </w:numPr>
        <w:spacing w:after="120"/>
        <w:contextualSpacing/>
        <w:jc w:val="left"/>
      </w:pPr>
      <w:r w:rsidRPr="001B600C">
        <w:t>Nākotnes tendences liecina par jomas perspektīvām ilgtermiņā;</w:t>
      </w:r>
    </w:p>
    <w:p w:rsidR="008D15E6" w:rsidRPr="001B600C" w:rsidRDefault="008D15E6" w:rsidP="00856637">
      <w:pPr>
        <w:pStyle w:val="ListParagraph"/>
        <w:numPr>
          <w:ilvl w:val="0"/>
          <w:numId w:val="18"/>
        </w:numPr>
        <w:spacing w:after="120"/>
        <w:contextualSpacing/>
        <w:jc w:val="left"/>
      </w:pPr>
      <w:r w:rsidRPr="001B600C">
        <w:t>Jomas attīstība balstās reģiona konkurētspējīgajā priekšrocībā;</w:t>
      </w:r>
    </w:p>
    <w:p w:rsidR="008D15E6" w:rsidRPr="001B600C" w:rsidRDefault="008D15E6" w:rsidP="00856637">
      <w:pPr>
        <w:pStyle w:val="ListParagraph"/>
        <w:numPr>
          <w:ilvl w:val="0"/>
          <w:numId w:val="18"/>
        </w:numPr>
        <w:spacing w:after="120"/>
        <w:contextualSpacing/>
        <w:jc w:val="left"/>
      </w:pPr>
      <w:r w:rsidRPr="001B600C">
        <w:t>Reģionā pieejami resursi jomas attīstībai vai arī tos iespējams piesaistīt, sadarbojoties ar citiem reģioniem;</w:t>
      </w:r>
    </w:p>
    <w:p w:rsidR="008D15E6" w:rsidRPr="001B600C" w:rsidRDefault="008D15E6" w:rsidP="00856637">
      <w:pPr>
        <w:pStyle w:val="ListParagraph"/>
        <w:numPr>
          <w:ilvl w:val="0"/>
          <w:numId w:val="18"/>
        </w:numPr>
        <w:spacing w:after="120"/>
        <w:contextualSpacing/>
        <w:jc w:val="left"/>
      </w:pPr>
      <w:r w:rsidRPr="001B600C">
        <w:t>Pastāv potenciāls ciešai uzņēmējdarbības, pētniecības un izglītības iestāžu sadarbībai, lai paaugstinātu produktu pievienoto vērtību;</w:t>
      </w:r>
    </w:p>
    <w:p w:rsidR="008D15E6" w:rsidRDefault="008D15E6" w:rsidP="00856637">
      <w:pPr>
        <w:pStyle w:val="ListParagraph"/>
        <w:numPr>
          <w:ilvl w:val="0"/>
          <w:numId w:val="18"/>
        </w:numPr>
        <w:spacing w:after="120"/>
        <w:contextualSpacing/>
        <w:jc w:val="left"/>
      </w:pPr>
      <w:r w:rsidRPr="001B600C">
        <w:t xml:space="preserve">Jomai </w:t>
      </w:r>
      <w:r>
        <w:t>tiek prognozēts</w:t>
      </w:r>
      <w:r w:rsidRPr="001B600C">
        <w:t xml:space="preserve"> augsts eksporta potenciāls.</w:t>
      </w:r>
    </w:p>
    <w:p w:rsidR="008D15E6" w:rsidRPr="00EA7870" w:rsidRDefault="008D15E6" w:rsidP="00C20FEC">
      <w:pPr>
        <w:spacing w:after="120" w:line="240" w:lineRule="auto"/>
        <w:rPr>
          <w:rFonts w:ascii="Times New Roman" w:hAnsi="Times New Roman" w:cs="Times New Roman"/>
          <w:sz w:val="24"/>
          <w:szCs w:val="24"/>
        </w:rPr>
      </w:pPr>
      <w:r w:rsidRPr="00EA7870">
        <w:rPr>
          <w:rFonts w:ascii="Times New Roman" w:hAnsi="Times New Roman" w:cs="Times New Roman"/>
          <w:sz w:val="24"/>
          <w:szCs w:val="24"/>
        </w:rPr>
        <w:t>Jomas atbilstība kritērijiem novērtēta, balstoties veiktajā reģionu kapitālu novērtējumā, zinātniskās l</w:t>
      </w:r>
      <w:r w:rsidR="0018119D">
        <w:rPr>
          <w:rFonts w:ascii="Times New Roman" w:hAnsi="Times New Roman" w:cs="Times New Roman"/>
          <w:sz w:val="24"/>
          <w:szCs w:val="24"/>
        </w:rPr>
        <w:t>iteratūras un ES</w:t>
      </w:r>
      <w:r w:rsidRPr="00EA7870">
        <w:rPr>
          <w:rFonts w:ascii="Times New Roman" w:hAnsi="Times New Roman" w:cs="Times New Roman"/>
          <w:sz w:val="24"/>
          <w:szCs w:val="24"/>
        </w:rPr>
        <w:t>, nacionāla, reģionāla un vietēja līmeņa attīstības plānošanas dokumentu analīzē, kā arī informācijā, kas iegūta diskusijās ar reģiona izglītības iestāžu, pētniecības institūciju un uzņēmējdarbības sektoru pārstāvošo un atbalstošo organizāciju pārstāvjiem.</w:t>
      </w:r>
    </w:p>
    <w:p w:rsidR="008D15E6" w:rsidRPr="00EA7870" w:rsidRDefault="008D15E6" w:rsidP="00C20FEC">
      <w:pPr>
        <w:spacing w:after="120" w:line="240" w:lineRule="auto"/>
        <w:rPr>
          <w:rFonts w:ascii="Times New Roman" w:hAnsi="Times New Roman" w:cs="Times New Roman"/>
          <w:sz w:val="24"/>
          <w:szCs w:val="24"/>
        </w:rPr>
      </w:pPr>
      <w:r w:rsidRPr="00EA7870">
        <w:rPr>
          <w:rFonts w:ascii="Times New Roman" w:hAnsi="Times New Roman" w:cs="Times New Roman"/>
          <w:sz w:val="24"/>
          <w:szCs w:val="24"/>
        </w:rPr>
        <w:t xml:space="preserve">Tālāk tekstā sniegta katras identificētās jomas izvērsta analīze, iezīmējot būtiskākos “zināšanu trijstūra” spēlētājus un izvērtējot to esošo un potenciālo sadarbību, kā arī katras jomas eksporta potenciālu. Balstoties uz veikto izvērtējumu un izmantojot ekspertu metodi, sniegts katras jomas viedās specializācijas potenciāla kopējais novērtējums (skalā no zems līdz augsts) </w:t>
      </w:r>
      <w:proofErr w:type="spellStart"/>
      <w:r w:rsidRPr="00EA7870">
        <w:rPr>
          <w:rFonts w:ascii="Times New Roman" w:hAnsi="Times New Roman" w:cs="Times New Roman"/>
          <w:sz w:val="24"/>
          <w:szCs w:val="24"/>
        </w:rPr>
        <w:t>vizualizācijai</w:t>
      </w:r>
      <w:proofErr w:type="spellEnd"/>
      <w:r w:rsidRPr="00EA7870">
        <w:rPr>
          <w:rFonts w:ascii="Times New Roman" w:hAnsi="Times New Roman" w:cs="Times New Roman"/>
          <w:sz w:val="24"/>
          <w:szCs w:val="24"/>
        </w:rPr>
        <w:t xml:space="preserve"> izmantojot luksofora principu, kur sarkanā krāsa nozīmē zemu viedās specializācijas novērtējumu, dzeltenā vidēju un zaļa augstu.</w:t>
      </w:r>
    </w:p>
    <w:p w:rsidR="008D15E6" w:rsidRPr="00EA7870" w:rsidRDefault="008D15E6" w:rsidP="008D15E6">
      <w:pPr>
        <w:spacing w:after="120" w:line="240" w:lineRule="auto"/>
        <w:rPr>
          <w:rFonts w:ascii="Times New Roman" w:hAnsi="Times New Roman" w:cs="Times New Roman"/>
          <w:sz w:val="24"/>
          <w:szCs w:val="24"/>
        </w:rPr>
      </w:pPr>
      <w:r w:rsidRPr="00EA7870">
        <w:rPr>
          <w:rFonts w:ascii="Times New Roman" w:hAnsi="Times New Roman" w:cs="Times New Roman"/>
          <w:noProof/>
          <w:sz w:val="24"/>
          <w:szCs w:val="24"/>
          <w:lang w:eastAsia="lv-LV"/>
        </w:rPr>
        <w:drawing>
          <wp:inline distT="0" distB="0" distL="0" distR="0">
            <wp:extent cx="5279445" cy="1311965"/>
            <wp:effectExtent l="19050" t="0" r="16455"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8D15E6" w:rsidRPr="00EA7870" w:rsidRDefault="008D15E6" w:rsidP="008D15E6">
      <w:pPr>
        <w:spacing w:after="120" w:line="240" w:lineRule="auto"/>
        <w:rPr>
          <w:rFonts w:ascii="Times New Roman" w:hAnsi="Times New Roman" w:cs="Times New Roman"/>
          <w:sz w:val="24"/>
          <w:szCs w:val="24"/>
        </w:rPr>
      </w:pPr>
      <w:r w:rsidRPr="00EA7870">
        <w:rPr>
          <w:rFonts w:ascii="Times New Roman" w:hAnsi="Times New Roman" w:cs="Times New Roman"/>
          <w:sz w:val="24"/>
          <w:szCs w:val="24"/>
        </w:rPr>
        <w:t>Augsts potenciāla novērtējums piešķirts, ja vairākumā kritēriju novērtējums ir augsts un atsevišķos kritērijos – vidējs. Vidējs potenciāla novērtējums piešķirts, ja vairākumā kritēriju novērtējums ir vidējs, un atsevišķos kritērijos – zems vai augsts, turklāt ar būtiskiem uzlabojumiem iespējams celt jomas konkurētspēju, virzoties uz augstu potenciāla novērtējumu. Savukārt zems kritērija novērtējums piešķirts, ja lielākajā daļa kritēriju novērtējums ir zems un vidējs, turklāt trūkst pārliecības, ka ar būtiskiem uzlabojumiem esošajā situācijā būtu iespējams celt jomas konkurētspēju.</w:t>
      </w:r>
    </w:p>
    <w:p w:rsidR="008D15E6" w:rsidRPr="00B52FDF" w:rsidRDefault="008D15E6" w:rsidP="008D15E6">
      <w:pPr>
        <w:pStyle w:val="Heading3"/>
      </w:pPr>
      <w:bookmarkStart w:id="35" w:name="_Toc396159782"/>
      <w:r w:rsidRPr="00B52FDF">
        <w:lastRenderedPageBreak/>
        <w:t>Augstas pievienotās vērtības koksnes izstrādājumi</w:t>
      </w:r>
      <w:bookmarkEnd w:id="35"/>
    </w:p>
    <w:tbl>
      <w:tblPr>
        <w:tblStyle w:val="GridTable1Light-Accent21"/>
        <w:tblW w:w="0" w:type="auto"/>
        <w:tblLook w:val="0000"/>
      </w:tblPr>
      <w:tblGrid>
        <w:gridCol w:w="1809"/>
        <w:gridCol w:w="6713"/>
      </w:tblGrid>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Ilgtermiņa perspektīvas </w:t>
            </w:r>
          </w:p>
        </w:tc>
        <w:tc>
          <w:tcPr>
            <w:tcW w:w="6713"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Nākotnes tendenču analīze apliecina, ka, pieaugot pasaules iedzīvotāju skaitam, palielinās pieprasījums pēc izejvielām. Tāpēc </w:t>
            </w:r>
            <w:r w:rsidRPr="00224145">
              <w:rPr>
                <w:rFonts w:ascii="Times New Roman" w:hAnsi="Times New Roman" w:cs="Times New Roman"/>
                <w:sz w:val="24"/>
                <w:szCs w:val="24"/>
              </w:rPr>
              <w:t>efektīva koksnes resursu izmantošana sniegs priekšrocības pieaugošā konkurencē par resursiem.</w:t>
            </w:r>
          </w:p>
          <w:p w:rsidR="00EA7870" w:rsidRDefault="00EA7870" w:rsidP="00832CB0">
            <w:pPr>
              <w:spacing w:after="120"/>
              <w:rPr>
                <w:rFonts w:ascii="Times New Roman" w:hAnsi="Times New Roman" w:cs="Times New Roman"/>
                <w:sz w:val="24"/>
                <w:szCs w:val="24"/>
              </w:rPr>
            </w:pPr>
            <w:r>
              <w:rPr>
                <w:rFonts w:ascii="Times New Roman" w:hAnsi="Times New Roman" w:cs="Times New Roman"/>
                <w:sz w:val="24"/>
                <w:szCs w:val="24"/>
              </w:rPr>
              <w:t>Zemākas darbaspēka izmaksas, attīstīts transporta un loģistikas sektors un pieaugoša kokmateriālu izmantošanas celtniecībā, jo sevišķi Skandināvijas valstīs, rada perspektīvas nozares turpmākajai attīstībai.</w:t>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Lai veicinātu produkcijas ar augstāku pievienoto vērtību ražošanu, </w:t>
            </w:r>
            <w:r w:rsidRPr="0072756F">
              <w:rPr>
                <w:rFonts w:ascii="Times New Roman" w:hAnsi="Times New Roman" w:cs="Times New Roman"/>
                <w:sz w:val="24"/>
                <w:szCs w:val="24"/>
              </w:rPr>
              <w:t>nepieciešams attīstīt dziļākas koksnes pārstrādes produktu ražošanu un fokusēties uz nišas produktiem.</w:t>
            </w:r>
            <w:r>
              <w:rPr>
                <w:rFonts w:ascii="Times New Roman" w:hAnsi="Times New Roman" w:cs="Times New Roman"/>
                <w:sz w:val="24"/>
                <w:szCs w:val="24"/>
              </w:rPr>
              <w:t xml:space="preserve"> Tiek prognozēts, ka k</w:t>
            </w:r>
            <w:r w:rsidRPr="006B7F56">
              <w:rPr>
                <w:rFonts w:ascii="Times New Roman" w:hAnsi="Times New Roman" w:cs="Times New Roman"/>
                <w:bCs/>
                <w:color w:val="000000"/>
                <w:sz w:val="24"/>
                <w:szCs w:val="24"/>
              </w:rPr>
              <w:t>okapstrāde vidējā termiņā veidos vairāk kā piektdaļu no kopējās pievienotās vērtības pieauguma apstrādes rūpniecībā un dos vislielāko ieguldījumu apstrādes rūpniecības kopējā eksporta pieaugumā (26%).</w:t>
            </w:r>
            <w:r w:rsidRPr="00B52FDF">
              <w:rPr>
                <w:rStyle w:val="FootnoteReference"/>
                <w:color w:val="000000"/>
                <w:sz w:val="24"/>
              </w:rPr>
              <w:footnoteReference w:id="119"/>
            </w:r>
            <w:r w:rsidRPr="00B00961">
              <w:rPr>
                <w:rFonts w:ascii="Times New Roman" w:hAnsi="Times New Roman" w:cs="Times New Roman"/>
                <w:sz w:val="24"/>
                <w:szCs w:val="24"/>
              </w:rPr>
              <w:t xml:space="preserve"> </w:t>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Reģiona konkurētspēja un resursu pieejamība</w:t>
            </w:r>
          </w:p>
        </w:tc>
        <w:tc>
          <w:tcPr>
            <w:tcW w:w="6713" w:type="dxa"/>
          </w:tcPr>
          <w:p w:rsidR="008D15E6" w:rsidRDefault="008D15E6" w:rsidP="00832CB0">
            <w:pPr>
              <w:spacing w:after="120"/>
              <w:rPr>
                <w:rFonts w:ascii="Times New Roman" w:hAnsi="Times New Roman" w:cs="Times New Roman"/>
                <w:sz w:val="24"/>
                <w:szCs w:val="24"/>
              </w:rPr>
            </w:pPr>
            <w:r w:rsidRPr="00C22EEF">
              <w:rPr>
                <w:rFonts w:ascii="Times New Roman" w:hAnsi="Times New Roman" w:cs="Times New Roman"/>
                <w:sz w:val="24"/>
                <w:szCs w:val="24"/>
              </w:rPr>
              <w:t>Latvijā ir labi attīstīta mazvērtīgās koksnes resursu izmantošana atjaunojamās enerģijas ražošanā un koksnes pirmapstrāde. Latvijas kokrūpnieki, kas pamatā ir MVU, vieglāk un ātrāk kā konkurējošie citu valstu lielražotāji var izmantot tirgū radušās nišas.</w:t>
            </w:r>
            <w:r w:rsidRPr="00B52FDF">
              <w:rPr>
                <w:rFonts w:ascii="Times New Roman" w:hAnsi="Times New Roman"/>
                <w:vertAlign w:val="superscript"/>
              </w:rPr>
              <w:footnoteReference w:id="120"/>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Reģiona konkurētspēju apliecina gan veiksmīgi darbojošies uzņēmumi un profesionālās izglītības bāze, gan izejvielu pieejamība. </w:t>
            </w:r>
            <w:r w:rsidRPr="00224145">
              <w:rPr>
                <w:rFonts w:ascii="Times New Roman" w:hAnsi="Times New Roman" w:cs="Times New Roman"/>
                <w:sz w:val="24"/>
                <w:szCs w:val="24"/>
              </w:rPr>
              <w:t>Latvija ir viena no mežainākajām pasaules valstīm</w:t>
            </w:r>
            <w:r>
              <w:rPr>
                <w:rFonts w:ascii="Times New Roman" w:hAnsi="Times New Roman" w:cs="Times New Roman"/>
                <w:sz w:val="24"/>
                <w:szCs w:val="24"/>
              </w:rPr>
              <w:t xml:space="preserve">, savukārt Vidzemes reģions ir vismežainākais reģions Latvijā. </w:t>
            </w:r>
            <w:r w:rsidRPr="00182DA1">
              <w:rPr>
                <w:rFonts w:ascii="Times New Roman" w:hAnsi="Times New Roman" w:cs="Times New Roman"/>
                <w:sz w:val="24"/>
                <w:szCs w:val="24"/>
              </w:rPr>
              <w:t>Salīdzinoši ar citiem reģioniem, reģionā ir liels iedzīvotāju īpatsvars ar specializāciju kokapstrādē.</w:t>
            </w:r>
          </w:p>
          <w:p w:rsidR="008D15E6" w:rsidRDefault="008D15E6" w:rsidP="00832CB0">
            <w:pPr>
              <w:spacing w:after="120"/>
              <w:rPr>
                <w:rFonts w:ascii="Times New Roman" w:hAnsi="Times New Roman" w:cs="Times New Roman"/>
                <w:sz w:val="24"/>
                <w:szCs w:val="24"/>
              </w:rPr>
            </w:pPr>
            <w:r w:rsidRPr="00C22EEF">
              <w:rPr>
                <w:rFonts w:ascii="Times New Roman" w:hAnsi="Times New Roman" w:cs="Times New Roman"/>
                <w:sz w:val="24"/>
                <w:szCs w:val="24"/>
              </w:rPr>
              <w:t>Koka izstrādājumu un mēbeļu ražošanā darbojas tādi uzņēmumi kā</w:t>
            </w:r>
            <w:r w:rsidRPr="00C65C96">
              <w:rPr>
                <w:rFonts w:ascii="Times New Roman" w:hAnsi="Times New Roman" w:cs="Times New Roman"/>
                <w:sz w:val="24"/>
                <w:szCs w:val="24"/>
              </w:rPr>
              <w:t xml:space="preserve"> </w:t>
            </w:r>
            <w:r>
              <w:rPr>
                <w:rFonts w:ascii="Times New Roman" w:hAnsi="Times New Roman" w:cs="Times New Roman"/>
                <w:sz w:val="24"/>
                <w:szCs w:val="24"/>
              </w:rPr>
              <w:t>SIA</w:t>
            </w:r>
            <w:r w:rsidRPr="00C65C96">
              <w:rPr>
                <w:rFonts w:ascii="Times New Roman" w:hAnsi="Times New Roman" w:cs="Times New Roman"/>
                <w:sz w:val="24"/>
                <w:szCs w:val="24"/>
              </w:rPr>
              <w:t xml:space="preserve"> </w:t>
            </w:r>
            <w:r>
              <w:rPr>
                <w:rFonts w:ascii="Times New Roman" w:hAnsi="Times New Roman" w:cs="Times New Roman"/>
                <w:sz w:val="24"/>
                <w:szCs w:val="24"/>
              </w:rPr>
              <w:t>“</w:t>
            </w:r>
            <w:r w:rsidRPr="00C65C96">
              <w:rPr>
                <w:rFonts w:ascii="Times New Roman" w:hAnsi="Times New Roman" w:cs="Times New Roman"/>
                <w:sz w:val="24"/>
                <w:szCs w:val="24"/>
              </w:rPr>
              <w:t>Dores</w:t>
            </w:r>
            <w:r>
              <w:rPr>
                <w:rFonts w:ascii="Times New Roman" w:hAnsi="Times New Roman" w:cs="Times New Roman"/>
                <w:sz w:val="24"/>
                <w:szCs w:val="24"/>
              </w:rPr>
              <w:t>”</w:t>
            </w:r>
            <w:r w:rsidRPr="00C65C96">
              <w:rPr>
                <w:rFonts w:ascii="Times New Roman" w:hAnsi="Times New Roman" w:cs="Times New Roman"/>
                <w:sz w:val="24"/>
                <w:szCs w:val="24"/>
              </w:rPr>
              <w:t xml:space="preserve">, SIA </w:t>
            </w:r>
            <w:r>
              <w:rPr>
                <w:rFonts w:ascii="Times New Roman" w:hAnsi="Times New Roman" w:cs="Times New Roman"/>
                <w:sz w:val="24"/>
                <w:szCs w:val="24"/>
              </w:rPr>
              <w:t>“</w:t>
            </w:r>
            <w:proofErr w:type="spellStart"/>
            <w:r w:rsidRPr="00C22EEF">
              <w:rPr>
                <w:rFonts w:ascii="Times New Roman" w:hAnsi="Times New Roman" w:cs="Times New Roman"/>
                <w:sz w:val="24"/>
                <w:szCs w:val="24"/>
              </w:rPr>
              <w:t>Eco</w:t>
            </w:r>
            <w:proofErr w:type="spellEnd"/>
            <w:r w:rsidRPr="00C22EEF">
              <w:rPr>
                <w:rFonts w:ascii="Times New Roman" w:hAnsi="Times New Roman" w:cs="Times New Roman"/>
                <w:sz w:val="24"/>
                <w:szCs w:val="24"/>
              </w:rPr>
              <w:t xml:space="preserve"> </w:t>
            </w:r>
            <w:proofErr w:type="spellStart"/>
            <w:r w:rsidRPr="00C22EEF">
              <w:rPr>
                <w:rFonts w:ascii="Times New Roman" w:hAnsi="Times New Roman" w:cs="Times New Roman"/>
                <w:sz w:val="24"/>
                <w:szCs w:val="24"/>
              </w:rPr>
              <w:t>House</w:t>
            </w:r>
            <w:proofErr w:type="spellEnd"/>
            <w:r w:rsidRPr="00C22EEF">
              <w:rPr>
                <w:rFonts w:ascii="Times New Roman" w:hAnsi="Times New Roman" w:cs="Times New Roman"/>
                <w:sz w:val="24"/>
                <w:szCs w:val="24"/>
              </w:rPr>
              <w:t xml:space="preserve"> </w:t>
            </w:r>
            <w:proofErr w:type="spellStart"/>
            <w:r w:rsidRPr="00C22EEF">
              <w:rPr>
                <w:rFonts w:ascii="Times New Roman" w:hAnsi="Times New Roman" w:cs="Times New Roman"/>
                <w:sz w:val="24"/>
                <w:szCs w:val="24"/>
              </w:rPr>
              <w:t>International</w:t>
            </w:r>
            <w:proofErr w:type="spellEnd"/>
            <w:r w:rsidRPr="00C22EEF">
              <w:rPr>
                <w:rFonts w:ascii="Times New Roman" w:hAnsi="Times New Roman" w:cs="Times New Roman"/>
                <w:sz w:val="24"/>
                <w:szCs w:val="24"/>
              </w:rPr>
              <w:t>”, SIA “</w:t>
            </w:r>
            <w:proofErr w:type="spellStart"/>
            <w:r w:rsidRPr="00C65C96">
              <w:rPr>
                <w:rFonts w:ascii="Times New Roman" w:hAnsi="Times New Roman" w:cs="Times New Roman"/>
                <w:sz w:val="24"/>
                <w:szCs w:val="24"/>
              </w:rPr>
              <w:t>B</w:t>
            </w:r>
            <w:r>
              <w:rPr>
                <w:rFonts w:ascii="Times New Roman" w:hAnsi="Times New Roman" w:cs="Times New Roman"/>
                <w:sz w:val="24"/>
                <w:szCs w:val="24"/>
              </w:rPr>
              <w:t>yko</w:t>
            </w:r>
            <w:proofErr w:type="spellEnd"/>
            <w:r w:rsidRPr="00C65C96">
              <w:rPr>
                <w:rFonts w:ascii="Times New Roman" w:hAnsi="Times New Roman" w:cs="Times New Roman"/>
                <w:sz w:val="24"/>
                <w:szCs w:val="24"/>
              </w:rPr>
              <w:t>–</w:t>
            </w:r>
            <w:proofErr w:type="spellStart"/>
            <w:r w:rsidRPr="00C65C96">
              <w:rPr>
                <w:rFonts w:ascii="Times New Roman" w:hAnsi="Times New Roman" w:cs="Times New Roman"/>
                <w:sz w:val="24"/>
                <w:szCs w:val="24"/>
              </w:rPr>
              <w:t>L</w:t>
            </w:r>
            <w:r>
              <w:rPr>
                <w:rFonts w:ascii="Times New Roman" w:hAnsi="Times New Roman" w:cs="Times New Roman"/>
                <w:sz w:val="24"/>
                <w:szCs w:val="24"/>
              </w:rPr>
              <w:t>at</w:t>
            </w:r>
            <w:proofErr w:type="spellEnd"/>
            <w:r>
              <w:rPr>
                <w:rFonts w:ascii="Times New Roman" w:hAnsi="Times New Roman" w:cs="Times New Roman"/>
                <w:sz w:val="24"/>
                <w:szCs w:val="24"/>
              </w:rPr>
              <w:t>”</w:t>
            </w:r>
            <w:r w:rsidRPr="00C65C96">
              <w:rPr>
                <w:rFonts w:ascii="Times New Roman" w:hAnsi="Times New Roman" w:cs="Times New Roman"/>
                <w:sz w:val="24"/>
                <w:szCs w:val="24"/>
              </w:rPr>
              <w:t xml:space="preserve">, </w:t>
            </w:r>
            <w:r w:rsidRPr="00C22EEF">
              <w:rPr>
                <w:rFonts w:ascii="Times New Roman" w:hAnsi="Times New Roman" w:cs="Times New Roman"/>
                <w:sz w:val="24"/>
                <w:szCs w:val="24"/>
              </w:rPr>
              <w:t>SIA „</w:t>
            </w:r>
            <w:proofErr w:type="spellStart"/>
            <w:r w:rsidRPr="00C22EEF">
              <w:rPr>
                <w:rFonts w:ascii="Times New Roman" w:hAnsi="Times New Roman" w:cs="Times New Roman"/>
                <w:sz w:val="24"/>
                <w:szCs w:val="24"/>
              </w:rPr>
              <w:t>Wendi</w:t>
            </w:r>
            <w:proofErr w:type="spellEnd"/>
            <w:r w:rsidRPr="00C22EEF">
              <w:rPr>
                <w:rFonts w:ascii="Times New Roman" w:hAnsi="Times New Roman" w:cs="Times New Roman"/>
                <w:sz w:val="24"/>
                <w:szCs w:val="24"/>
              </w:rPr>
              <w:t xml:space="preserve"> </w:t>
            </w:r>
            <w:proofErr w:type="spellStart"/>
            <w:r w:rsidRPr="00C22EEF">
              <w:rPr>
                <w:rFonts w:ascii="Times New Roman" w:hAnsi="Times New Roman" w:cs="Times New Roman"/>
                <w:sz w:val="24"/>
                <w:szCs w:val="24"/>
              </w:rPr>
              <w:t>Toys</w:t>
            </w:r>
            <w:proofErr w:type="spellEnd"/>
            <w:r w:rsidRPr="00C22EEF">
              <w:rPr>
                <w:rFonts w:ascii="Times New Roman" w:hAnsi="Times New Roman" w:cs="Times New Roman"/>
                <w:sz w:val="24"/>
                <w:szCs w:val="24"/>
              </w:rPr>
              <w:t>”, SIA „</w:t>
            </w:r>
            <w:proofErr w:type="spellStart"/>
            <w:r w:rsidRPr="00C22EEF">
              <w:rPr>
                <w:rFonts w:ascii="Times New Roman" w:hAnsi="Times New Roman" w:cs="Times New Roman"/>
                <w:sz w:val="24"/>
                <w:szCs w:val="24"/>
              </w:rPr>
              <w:t>Stora</w:t>
            </w:r>
            <w:proofErr w:type="spellEnd"/>
            <w:r w:rsidRPr="00C22EEF">
              <w:rPr>
                <w:rFonts w:ascii="Times New Roman" w:hAnsi="Times New Roman" w:cs="Times New Roman"/>
                <w:sz w:val="24"/>
                <w:szCs w:val="24"/>
              </w:rPr>
              <w:t xml:space="preserve"> </w:t>
            </w:r>
            <w:proofErr w:type="spellStart"/>
            <w:r w:rsidRPr="00C22EEF">
              <w:rPr>
                <w:rFonts w:ascii="Times New Roman" w:hAnsi="Times New Roman" w:cs="Times New Roman"/>
                <w:sz w:val="24"/>
                <w:szCs w:val="24"/>
              </w:rPr>
              <w:t>Enso</w:t>
            </w:r>
            <w:proofErr w:type="spellEnd"/>
            <w:r w:rsidRPr="00C22EEF">
              <w:rPr>
                <w:rFonts w:ascii="Times New Roman" w:hAnsi="Times New Roman" w:cs="Times New Roman"/>
                <w:sz w:val="24"/>
                <w:szCs w:val="24"/>
              </w:rPr>
              <w:t xml:space="preserve"> Latvija”, </w:t>
            </w:r>
            <w:r w:rsidR="00E92BEE">
              <w:rPr>
                <w:rFonts w:ascii="Times New Roman" w:hAnsi="Times New Roman" w:cs="Times New Roman"/>
                <w:sz w:val="24"/>
                <w:szCs w:val="24"/>
              </w:rPr>
              <w:t xml:space="preserve">SIA </w:t>
            </w:r>
            <w:r w:rsidRPr="00601ECA">
              <w:rPr>
                <w:rFonts w:ascii="Times New Roman" w:hAnsi="Times New Roman" w:cs="Times New Roman"/>
                <w:sz w:val="24"/>
                <w:szCs w:val="24"/>
              </w:rPr>
              <w:t xml:space="preserve">„Avoti SWF” </w:t>
            </w:r>
            <w:r w:rsidRPr="00C22EEF">
              <w:rPr>
                <w:rFonts w:ascii="Times New Roman" w:hAnsi="Times New Roman" w:cs="Times New Roman"/>
                <w:sz w:val="24"/>
                <w:szCs w:val="24"/>
              </w:rPr>
              <w:t>u.c.</w:t>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Perspektīvi nišas produkti</w:t>
            </w:r>
          </w:p>
        </w:tc>
        <w:tc>
          <w:tcPr>
            <w:tcW w:w="6713"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Labas perspektīvas ir koka māju ražošanai. Šādas mājas ir sevišķi pieprasītas Skandināvijas valstīs, kur tiek radītas pat daudzstāvu koka celtnes. SIA “Dores” arī norāda, ka augstas perspektīvas ir tirgiem ārpus Eiropas, piemēram, Āzijā. Turklāt reģionā darbojas izglītības programmas, kur iespējams apgūt gan kokapstrādi, gan specifiski </w:t>
            </w:r>
            <w:proofErr w:type="spellStart"/>
            <w:r>
              <w:rPr>
                <w:rFonts w:ascii="Times New Roman" w:hAnsi="Times New Roman" w:cs="Times New Roman"/>
                <w:sz w:val="24"/>
                <w:szCs w:val="24"/>
              </w:rPr>
              <w:t>ekobūvju</w:t>
            </w:r>
            <w:proofErr w:type="spellEnd"/>
            <w:r>
              <w:rPr>
                <w:rFonts w:ascii="Times New Roman" w:hAnsi="Times New Roman" w:cs="Times New Roman"/>
                <w:sz w:val="24"/>
                <w:szCs w:val="24"/>
              </w:rPr>
              <w:t xml:space="preserve"> ražošanu.</w:t>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Veicinot koksnes izstrādājumu ražotāju sadarbību, līdz ar koka mājām iespējams piedāvāt arī citus produktus, piemēram, jau šobrīd reģionā ražotos spēļu laukumus bērniem, koka mēbeles </w:t>
            </w:r>
            <w:r>
              <w:rPr>
                <w:rFonts w:ascii="Times New Roman" w:hAnsi="Times New Roman" w:cs="Times New Roman"/>
                <w:sz w:val="24"/>
                <w:szCs w:val="24"/>
              </w:rPr>
              <w:lastRenderedPageBreak/>
              <w:t>u.tml.</w:t>
            </w:r>
          </w:p>
          <w:p w:rsidR="00EA7870" w:rsidRDefault="00EA7870" w:rsidP="00832CB0">
            <w:pPr>
              <w:spacing w:after="120"/>
              <w:rPr>
                <w:rFonts w:ascii="Times New Roman" w:hAnsi="Times New Roman" w:cs="Times New Roman"/>
                <w:sz w:val="24"/>
                <w:szCs w:val="24"/>
              </w:rPr>
            </w:pPr>
            <w:r>
              <w:rPr>
                <w:rFonts w:ascii="Times New Roman" w:hAnsi="Times New Roman" w:cs="Times New Roman"/>
                <w:sz w:val="24"/>
                <w:szCs w:val="24"/>
              </w:rPr>
              <w:t xml:space="preserve">Labas perspektīvas tiek prognozētas arī masīvkoka mēbeļu un koka plātņu saliekamo mēbeļu ražošanai ārvalstu veikalu ķēdēm un katalogiem. </w:t>
            </w:r>
            <w:r w:rsidR="00E92BEE">
              <w:rPr>
                <w:rFonts w:ascii="Times New Roman" w:hAnsi="Times New Roman" w:cs="Times New Roman"/>
                <w:sz w:val="24"/>
                <w:szCs w:val="24"/>
              </w:rPr>
              <w:t xml:space="preserve">Šajā nišā reģionā jau darbojas SIA </w:t>
            </w:r>
            <w:r w:rsidR="00E92BEE" w:rsidRPr="00601ECA">
              <w:rPr>
                <w:rFonts w:ascii="Times New Roman" w:hAnsi="Times New Roman" w:cs="Times New Roman"/>
                <w:sz w:val="24"/>
                <w:szCs w:val="24"/>
              </w:rPr>
              <w:t>„Avoti SWF”</w:t>
            </w:r>
            <w:r w:rsidR="00B6142D">
              <w:rPr>
                <w:rFonts w:ascii="Times New Roman" w:hAnsi="Times New Roman" w:cs="Times New Roman"/>
                <w:sz w:val="24"/>
                <w:szCs w:val="24"/>
              </w:rPr>
              <w:t>, kas ražo mēbeles veikalu ķēdei IKEA.</w:t>
            </w:r>
          </w:p>
          <w:p w:rsidR="008D15E6" w:rsidRPr="00260B1F" w:rsidRDefault="008D15E6" w:rsidP="00B6142D">
            <w:pPr>
              <w:spacing w:after="120"/>
              <w:rPr>
                <w:rFonts w:ascii="Times New Roman" w:hAnsi="Times New Roman" w:cs="Times New Roman"/>
                <w:sz w:val="24"/>
                <w:szCs w:val="24"/>
              </w:rPr>
            </w:pPr>
            <w:r>
              <w:rPr>
                <w:rFonts w:ascii="Times New Roman" w:hAnsi="Times New Roman" w:cs="Times New Roman"/>
                <w:sz w:val="24"/>
                <w:szCs w:val="24"/>
              </w:rPr>
              <w:t>Attiecībā uz mēbeļu ražošanu, jāveicina vietējo ražotāju sadarbība ar dizaineriem, lai uzlabotu produkcijas dizainu un radītu eksportspējīgus vietējos zīmolus</w:t>
            </w:r>
            <w:r w:rsidR="00EA7870">
              <w:rPr>
                <w:rFonts w:ascii="Times New Roman" w:hAnsi="Times New Roman" w:cs="Times New Roman"/>
                <w:sz w:val="24"/>
                <w:szCs w:val="24"/>
              </w:rPr>
              <w:t>.</w:t>
            </w:r>
            <w:r w:rsidR="00B6142D">
              <w:rPr>
                <w:rFonts w:ascii="Times New Roman" w:hAnsi="Times New Roman" w:cs="Times New Roman"/>
                <w:sz w:val="24"/>
                <w:szCs w:val="24"/>
              </w:rPr>
              <w:t xml:space="preserve"> Piemērs šādai sadarbībai ir KUKUU dizaina bērnu mēbeles, kas saņēmušas gan vietējās, gan ārvalstu </w:t>
            </w:r>
            <w:r w:rsidR="009166FC">
              <w:rPr>
                <w:rFonts w:ascii="Times New Roman" w:hAnsi="Times New Roman" w:cs="Times New Roman"/>
                <w:sz w:val="24"/>
                <w:szCs w:val="24"/>
              </w:rPr>
              <w:t xml:space="preserve">dizaina </w:t>
            </w:r>
            <w:r w:rsidR="00B6142D">
              <w:rPr>
                <w:rFonts w:ascii="Times New Roman" w:hAnsi="Times New Roman" w:cs="Times New Roman"/>
                <w:sz w:val="24"/>
                <w:szCs w:val="24"/>
              </w:rPr>
              <w:t>balvas.</w:t>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lastRenderedPageBreak/>
              <w:t>“Zināšanu trijstūra” darbība</w:t>
            </w:r>
          </w:p>
        </w:tc>
        <w:tc>
          <w:tcPr>
            <w:tcW w:w="6713" w:type="dxa"/>
          </w:tcPr>
          <w:p w:rsidR="008D15E6" w:rsidRPr="00260B1F" w:rsidRDefault="008D15E6" w:rsidP="00832CB0">
            <w:pPr>
              <w:spacing w:after="120"/>
              <w:rPr>
                <w:rFonts w:ascii="Times New Roman" w:hAnsi="Times New Roman" w:cs="Times New Roman"/>
                <w:sz w:val="24"/>
                <w:szCs w:val="24"/>
              </w:rPr>
            </w:pPr>
            <w:r w:rsidRPr="00260B1F">
              <w:rPr>
                <w:rFonts w:ascii="Times New Roman" w:eastAsia="Times New Roman" w:hAnsi="Times New Roman" w:cs="Times New Roman"/>
                <w:sz w:val="24"/>
                <w:szCs w:val="24"/>
                <w:lang w:eastAsia="lv-LV"/>
              </w:rPr>
              <w:t>Reģionā ir iespējams apgūt kā profesionālās, tā augstākās izglītības programmas. Audzēkņi kokapstrādē tiek sagatavoti divās profesionāli tehniskajās skolās – Smiltenes Valsts tehnikumā un Cēsu profesionālajā vidusskolā. Abas skolas sadarbojas ar savas nozares uzņēmumiem mācību programmu uzlabošanu un prakses nodrošināšanu audzēkņiem. Smiltenes Valsts tehnikums s</w:t>
            </w:r>
            <w:r w:rsidRPr="00260B1F">
              <w:rPr>
                <w:rFonts w:ascii="Times New Roman" w:hAnsi="Times New Roman" w:cs="Times New Roman"/>
                <w:sz w:val="24"/>
                <w:szCs w:val="24"/>
              </w:rPr>
              <w:t>adarbībā ar kokapstrādes uzņēmumu Smiltene – IMPEX un Vācijas partneriem plāno veidot apmācības bāzi, lai sagatavotu kokapstrādes mašīnu operatorus</w:t>
            </w:r>
            <w:r w:rsidRPr="00260B1F">
              <w:rPr>
                <w:rStyle w:val="FootnoteReference"/>
                <w:rFonts w:ascii="Times New Roman" w:hAnsi="Times New Roman" w:cs="Times New Roman"/>
                <w:sz w:val="24"/>
                <w:szCs w:val="24"/>
              </w:rPr>
              <w:footnoteReference w:id="121"/>
            </w:r>
            <w:r w:rsidRPr="00260B1F">
              <w:rPr>
                <w:rFonts w:ascii="Times New Roman" w:hAnsi="Times New Roman" w:cs="Times New Roman"/>
                <w:sz w:val="24"/>
                <w:szCs w:val="24"/>
              </w:rPr>
              <w:t>.</w:t>
            </w:r>
          </w:p>
          <w:p w:rsidR="008D15E6" w:rsidRPr="00260B1F" w:rsidRDefault="008D15E6" w:rsidP="00832CB0">
            <w:pPr>
              <w:spacing w:after="120"/>
              <w:rPr>
                <w:rFonts w:ascii="Times New Roman" w:eastAsia="Times New Roman" w:hAnsi="Times New Roman" w:cs="Times New Roman"/>
                <w:sz w:val="24"/>
                <w:szCs w:val="24"/>
                <w:lang w:eastAsia="lv-LV"/>
              </w:rPr>
            </w:pPr>
            <w:r w:rsidRPr="00260B1F">
              <w:rPr>
                <w:rFonts w:ascii="Times New Roman" w:eastAsia="Times New Roman" w:hAnsi="Times New Roman" w:cs="Times New Roman"/>
                <w:sz w:val="24"/>
                <w:szCs w:val="24"/>
                <w:lang w:eastAsia="lv-LV"/>
              </w:rPr>
              <w:t xml:space="preserve">Savukārt </w:t>
            </w:r>
            <w:proofErr w:type="spellStart"/>
            <w:r w:rsidRPr="00260B1F">
              <w:rPr>
                <w:rFonts w:ascii="Times New Roman" w:eastAsia="Times New Roman" w:hAnsi="Times New Roman" w:cs="Times New Roman"/>
                <w:sz w:val="24"/>
                <w:szCs w:val="24"/>
                <w:lang w:eastAsia="lv-LV"/>
              </w:rPr>
              <w:t>ViA</w:t>
            </w:r>
            <w:proofErr w:type="spellEnd"/>
            <w:r w:rsidRPr="00260B1F">
              <w:rPr>
                <w:rFonts w:ascii="Times New Roman" w:eastAsia="Times New Roman" w:hAnsi="Times New Roman" w:cs="Times New Roman"/>
                <w:sz w:val="24"/>
                <w:szCs w:val="24"/>
                <w:lang w:eastAsia="lv-LV"/>
              </w:rPr>
              <w:t xml:space="preserve"> augstskolā studentiem ir iespēja turpināt apgūt augstākās izglītības programmu koka ēku celtniecība un </w:t>
            </w:r>
            <w:proofErr w:type="spellStart"/>
            <w:r w:rsidRPr="00260B1F">
              <w:rPr>
                <w:rFonts w:ascii="Times New Roman" w:eastAsia="Times New Roman" w:hAnsi="Times New Roman" w:cs="Times New Roman"/>
                <w:sz w:val="24"/>
                <w:szCs w:val="24"/>
                <w:lang w:eastAsia="lv-LV"/>
              </w:rPr>
              <w:t>ekobūves</w:t>
            </w:r>
            <w:proofErr w:type="spellEnd"/>
            <w:r w:rsidRPr="00260B1F">
              <w:rPr>
                <w:rFonts w:ascii="Times New Roman" w:eastAsia="Times New Roman" w:hAnsi="Times New Roman" w:cs="Times New Roman"/>
                <w:sz w:val="24"/>
                <w:szCs w:val="24"/>
                <w:lang w:eastAsia="lv-LV"/>
              </w:rPr>
              <w:t xml:space="preserve">, kas </w:t>
            </w:r>
            <w:r w:rsidRPr="00260B1F">
              <w:rPr>
                <w:rFonts w:ascii="Times New Roman" w:hAnsi="Times New Roman" w:cs="Times New Roman"/>
                <w:sz w:val="24"/>
                <w:szCs w:val="24"/>
              </w:rPr>
              <w:t>sagatavo darba tirgus prasībām atbilstošus profesionālus būvniecības speciālistus</w:t>
            </w:r>
            <w:r w:rsidRPr="00260B1F">
              <w:rPr>
                <w:rFonts w:ascii="Times New Roman" w:eastAsia="Times New Roman" w:hAnsi="Times New Roman" w:cs="Times New Roman"/>
                <w:sz w:val="24"/>
                <w:szCs w:val="24"/>
                <w:lang w:eastAsia="lv-LV"/>
              </w:rPr>
              <w:t>.</w:t>
            </w:r>
          </w:p>
          <w:p w:rsidR="008D15E6" w:rsidRPr="00260B1F" w:rsidRDefault="008D15E6" w:rsidP="00832CB0">
            <w:pPr>
              <w:spacing w:after="120"/>
              <w:rPr>
                <w:rFonts w:ascii="Times New Roman" w:hAnsi="Times New Roman" w:cs="Times New Roman"/>
                <w:sz w:val="24"/>
                <w:szCs w:val="24"/>
              </w:rPr>
            </w:pPr>
            <w:r w:rsidRPr="00260B1F">
              <w:rPr>
                <w:rFonts w:ascii="Times New Roman" w:eastAsia="Times New Roman" w:hAnsi="Times New Roman" w:cs="Times New Roman"/>
                <w:sz w:val="24"/>
                <w:szCs w:val="24"/>
                <w:lang w:eastAsia="lv-LV"/>
              </w:rPr>
              <w:t xml:space="preserve">Latvijas mērogā ir iespēja sadarboties ar Meža nozares kompetences centru, kas </w:t>
            </w:r>
            <w:r w:rsidRPr="00260B1F">
              <w:rPr>
                <w:rFonts w:ascii="Times New Roman" w:hAnsi="Times New Roman" w:cs="Times New Roman"/>
                <w:sz w:val="24"/>
                <w:szCs w:val="24"/>
              </w:rPr>
              <w:t xml:space="preserve">izveidots ar mērķi veicināt meža, koksnes un ar to saistīto nozaru attīstību, izstrādājot un ieviešot jaunus produktus un tehnoloģijas. Tas realizē zināšanu pārneses un konkurētspējas palielināšanas funkcijas meža resursu apsaimniekošanas, piegādes un pārstrādes sektoru uzņēmumiem Latvijā. Latvijā darbojas arī </w:t>
            </w:r>
            <w:r w:rsidRPr="00260B1F">
              <w:rPr>
                <w:rFonts w:ascii="Times New Roman" w:hAnsi="Times New Roman" w:cs="Times New Roman"/>
                <w:color w:val="000000"/>
                <w:sz w:val="24"/>
                <w:szCs w:val="24"/>
              </w:rPr>
              <w:t>Meža un ūdens resursu valsts nozīmes pētniecības centrs, kura viens no darbības virzieniem ir m</w:t>
            </w:r>
            <w:r w:rsidRPr="00260B1F">
              <w:rPr>
                <w:rFonts w:ascii="Times New Roman" w:hAnsi="Times New Roman" w:cs="Times New Roman"/>
                <w:sz w:val="24"/>
                <w:szCs w:val="24"/>
              </w:rPr>
              <w:t>ežs, meža un koksnes resursi, produkti un pakalpojumi.</w:t>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Eksporta potenciāls</w:t>
            </w:r>
          </w:p>
        </w:tc>
        <w:tc>
          <w:tcPr>
            <w:tcW w:w="6713" w:type="dxa"/>
          </w:tcPr>
          <w:p w:rsidR="008D15E6" w:rsidRDefault="008D15E6" w:rsidP="00832CB0">
            <w:pPr>
              <w:spacing w:after="120"/>
              <w:rPr>
                <w:rFonts w:ascii="Times New Roman" w:hAnsi="Times New Roman" w:cs="Times New Roman"/>
                <w:sz w:val="24"/>
                <w:szCs w:val="24"/>
              </w:rPr>
            </w:pPr>
            <w:r w:rsidRPr="00460906">
              <w:rPr>
                <w:rFonts w:ascii="Times New Roman" w:hAnsi="Times New Roman" w:cs="Times New Roman"/>
                <w:sz w:val="24"/>
                <w:szCs w:val="24"/>
              </w:rPr>
              <w:t>Kokapstrāde jau šobrīd veido būtisku ieguldījumu IKP un eksportā. Tā ir viena no nozarēm, kurām Latvijā identificēts visaugstākais eksporta potenciāls.</w:t>
            </w:r>
            <w:r w:rsidRPr="00B52FDF">
              <w:rPr>
                <w:rStyle w:val="FootnoteReference"/>
                <w:sz w:val="24"/>
              </w:rPr>
              <w:footnoteReference w:id="122"/>
            </w:r>
          </w:p>
          <w:p w:rsidR="008D15E6" w:rsidRPr="00DC101E" w:rsidRDefault="008D15E6" w:rsidP="00832CB0">
            <w:pPr>
              <w:spacing w:after="120"/>
              <w:rPr>
                <w:rFonts w:ascii="Times New Roman" w:hAnsi="Times New Roman" w:cs="Times New Roman"/>
                <w:sz w:val="24"/>
                <w:szCs w:val="24"/>
              </w:rPr>
            </w:pPr>
            <w:r w:rsidRPr="009166FC">
              <w:rPr>
                <w:rFonts w:ascii="Times New Roman" w:hAnsi="Times New Roman" w:cs="Times New Roman"/>
                <w:sz w:val="24"/>
                <w:szCs w:val="24"/>
              </w:rPr>
              <w:t xml:space="preserve">Latvijā kopumā galvenās valstis, uz kurām tiek eksportēts koks un koka izstrādājumi, ir Lielbritānija, Zviedrija, Vācija, Igaunija un </w:t>
            </w:r>
            <w:r w:rsidRPr="00DC101E">
              <w:rPr>
                <w:rFonts w:ascii="Times New Roman" w:hAnsi="Times New Roman" w:cs="Times New Roman"/>
                <w:sz w:val="24"/>
                <w:szCs w:val="24"/>
              </w:rPr>
              <w:t>Dānija.</w:t>
            </w:r>
          </w:p>
          <w:p w:rsidR="00C23CAA" w:rsidRPr="00DC101E" w:rsidRDefault="00C23CAA" w:rsidP="00C23CAA">
            <w:pPr>
              <w:spacing w:after="120"/>
              <w:rPr>
                <w:rFonts w:ascii="Times New Roman" w:hAnsi="Times New Roman" w:cs="Times New Roman"/>
                <w:sz w:val="24"/>
                <w:szCs w:val="24"/>
              </w:rPr>
            </w:pPr>
            <w:r w:rsidRPr="00DC101E">
              <w:rPr>
                <w:rFonts w:ascii="Times New Roman" w:hAnsi="Times New Roman" w:cs="Times New Roman"/>
                <w:sz w:val="24"/>
                <w:szCs w:val="24"/>
              </w:rPr>
              <w:t xml:space="preserve">Augstu prioritārie mērķa tirgi ir Apvienotā Karaliste, Dānija, Francija, Norvēģija, Somija, Vācija, Zviedrija, prioritārie - ASV, </w:t>
            </w:r>
            <w:r w:rsidRPr="00DC101E">
              <w:rPr>
                <w:rFonts w:ascii="Times New Roman" w:hAnsi="Times New Roman" w:cs="Times New Roman"/>
                <w:sz w:val="24"/>
                <w:szCs w:val="24"/>
              </w:rPr>
              <w:lastRenderedPageBreak/>
              <w:t>Japāna, Krievija, Nīderlande, sekundārie - Ķīna un citas valstis.</w:t>
            </w:r>
            <w:r w:rsidRPr="00DC101E">
              <w:rPr>
                <w:rStyle w:val="FootnoteReference"/>
                <w:rFonts w:ascii="Times New Roman" w:hAnsi="Times New Roman" w:cs="Times New Roman"/>
                <w:sz w:val="24"/>
                <w:szCs w:val="24"/>
              </w:rPr>
              <w:footnoteReference w:id="123"/>
            </w:r>
          </w:p>
          <w:p w:rsidR="008D15E6" w:rsidRPr="00CF5847" w:rsidRDefault="008D15E6" w:rsidP="00832CB0">
            <w:pPr>
              <w:spacing w:after="120"/>
              <w:rPr>
                <w:rFonts w:ascii="Times New Roman" w:hAnsi="Times New Roman" w:cs="Times New Roman"/>
                <w:sz w:val="24"/>
                <w:szCs w:val="24"/>
                <w:highlight w:val="yellow"/>
              </w:rPr>
            </w:pPr>
            <w:r w:rsidRPr="009166FC">
              <w:rPr>
                <w:rFonts w:ascii="Times New Roman" w:hAnsi="Times New Roman" w:cs="Times New Roman"/>
                <w:sz w:val="24"/>
                <w:szCs w:val="24"/>
              </w:rPr>
              <w:t>Vidzemes reģiona lielāko nozares uzņēmumu eksporta partneri ir Zviedrija, Somija, Dānija, Norvēģija, Islande, Francija, Lielbritānija, Nīderlande, Igaunija, Krievija, Ukraina, Japāna, Ķīna, ASV, Kanāda</w:t>
            </w:r>
            <w:r w:rsidR="009166FC">
              <w:rPr>
                <w:rFonts w:ascii="Times New Roman" w:hAnsi="Times New Roman" w:cs="Times New Roman"/>
                <w:sz w:val="24"/>
                <w:szCs w:val="24"/>
              </w:rPr>
              <w:t>.</w:t>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lastRenderedPageBreak/>
              <w:t>Starptautiskā sadarbība</w:t>
            </w:r>
          </w:p>
        </w:tc>
        <w:tc>
          <w:tcPr>
            <w:tcW w:w="6713"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Reģionālās sadarbības kontekstā, lai attīstītu nozari, jāatzīmē, ka augsts rūpniecības (NACE 2.redakcijas klasifikatora sadaļa </w:t>
            </w:r>
            <w:r w:rsidRPr="00832EBD">
              <w:rPr>
                <w:rFonts w:ascii="Times New Roman" w:eastAsia="Times New Roman" w:hAnsi="Times New Roman" w:cs="Times New Roman"/>
                <w:sz w:val="24"/>
                <w:szCs w:val="24"/>
                <w:lang w:eastAsia="lv-LV"/>
              </w:rPr>
              <w:t>B-E</w:t>
            </w:r>
            <w:r>
              <w:rPr>
                <w:rFonts w:ascii="Times New Roman" w:eastAsia="Times New Roman" w:hAnsi="Times New Roman" w:cs="Times New Roman"/>
                <w:sz w:val="24"/>
                <w:szCs w:val="24"/>
                <w:lang w:eastAsia="lv-LV"/>
              </w:rPr>
              <w:t>)</w:t>
            </w:r>
            <w:r>
              <w:rPr>
                <w:rFonts w:ascii="Times New Roman" w:hAnsi="Times New Roman" w:cs="Times New Roman"/>
                <w:sz w:val="24"/>
                <w:szCs w:val="24"/>
              </w:rPr>
              <w:t xml:space="preserve"> īpatsvars ekonomikā ir tādos </w:t>
            </w:r>
            <w:proofErr w:type="spellStart"/>
            <w:r>
              <w:rPr>
                <w:rFonts w:ascii="Times New Roman" w:hAnsi="Times New Roman" w:cs="Times New Roman"/>
                <w:sz w:val="24"/>
                <w:szCs w:val="24"/>
              </w:rPr>
              <w:t>Centrālbaltijas</w:t>
            </w:r>
            <w:proofErr w:type="spellEnd"/>
            <w:r>
              <w:rPr>
                <w:rFonts w:ascii="Times New Roman" w:hAnsi="Times New Roman" w:cs="Times New Roman"/>
                <w:sz w:val="24"/>
                <w:szCs w:val="24"/>
              </w:rPr>
              <w:t xml:space="preserve"> reģionos kā </w:t>
            </w:r>
            <w:proofErr w:type="spellStart"/>
            <w:r w:rsidRPr="00832EBD">
              <w:rPr>
                <w:rFonts w:ascii="Times New Roman" w:eastAsia="Times New Roman" w:hAnsi="Times New Roman" w:cs="Times New Roman"/>
                <w:sz w:val="24"/>
                <w:szCs w:val="24"/>
                <w:lang w:eastAsia="lv-LV"/>
              </w:rPr>
              <w:t>Kirde-Eesti</w:t>
            </w:r>
            <w:proofErr w:type="spellEnd"/>
            <w:r>
              <w:rPr>
                <w:rFonts w:ascii="Times New Roman" w:eastAsia="Times New Roman" w:hAnsi="Times New Roman" w:cs="Times New Roman"/>
                <w:sz w:val="24"/>
                <w:szCs w:val="24"/>
                <w:lang w:eastAsia="lv-LV"/>
              </w:rPr>
              <w:t xml:space="preserve"> Igaunijā, </w:t>
            </w:r>
            <w:proofErr w:type="spellStart"/>
            <w:r w:rsidRPr="00832EBD">
              <w:rPr>
                <w:rFonts w:ascii="Times New Roman" w:eastAsia="Times New Roman" w:hAnsi="Times New Roman" w:cs="Times New Roman"/>
                <w:sz w:val="24"/>
                <w:szCs w:val="24"/>
                <w:lang w:eastAsia="lv-LV"/>
              </w:rPr>
              <w:t>Satakunta</w:t>
            </w:r>
            <w:proofErr w:type="spellEnd"/>
            <w:r>
              <w:rPr>
                <w:rFonts w:ascii="Times New Roman" w:eastAsia="Times New Roman" w:hAnsi="Times New Roman" w:cs="Times New Roman"/>
                <w:sz w:val="24"/>
                <w:szCs w:val="24"/>
                <w:lang w:eastAsia="lv-LV"/>
              </w:rPr>
              <w:t xml:space="preserve"> un </w:t>
            </w:r>
            <w:proofErr w:type="spellStart"/>
            <w:r w:rsidRPr="00832EBD">
              <w:rPr>
                <w:rFonts w:ascii="Times New Roman" w:eastAsia="Times New Roman" w:hAnsi="Times New Roman" w:cs="Times New Roman"/>
                <w:sz w:val="24"/>
                <w:szCs w:val="24"/>
                <w:lang w:eastAsia="lv-LV"/>
              </w:rPr>
              <w:t>Etelä-Karjala</w:t>
            </w:r>
            <w:proofErr w:type="spellEnd"/>
            <w:r>
              <w:rPr>
                <w:rFonts w:ascii="Times New Roman" w:eastAsia="Times New Roman" w:hAnsi="Times New Roman" w:cs="Times New Roman"/>
                <w:sz w:val="24"/>
                <w:szCs w:val="24"/>
                <w:lang w:eastAsia="lv-LV"/>
              </w:rPr>
              <w:t xml:space="preserve"> Somijā, </w:t>
            </w:r>
            <w:proofErr w:type="spellStart"/>
            <w:r w:rsidRPr="00832EBD">
              <w:rPr>
                <w:rFonts w:ascii="Times New Roman" w:eastAsia="Times New Roman" w:hAnsi="Times New Roman" w:cs="Times New Roman"/>
                <w:sz w:val="24"/>
                <w:szCs w:val="24"/>
                <w:lang w:eastAsia="lv-LV"/>
              </w:rPr>
              <w:t>Västmanlands</w:t>
            </w:r>
            <w:proofErr w:type="spellEnd"/>
            <w:r w:rsidRPr="00832EBD">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län</w:t>
            </w:r>
            <w:proofErr w:type="spellEnd"/>
            <w:r>
              <w:rPr>
                <w:rFonts w:ascii="Times New Roman" w:eastAsia="Times New Roman" w:hAnsi="Times New Roman" w:cs="Times New Roman"/>
                <w:sz w:val="24"/>
                <w:szCs w:val="24"/>
                <w:lang w:eastAsia="lv-LV"/>
              </w:rPr>
              <w:t xml:space="preserve"> un </w:t>
            </w:r>
            <w:proofErr w:type="spellStart"/>
            <w:r w:rsidRPr="00832EBD">
              <w:rPr>
                <w:rFonts w:ascii="Times New Roman" w:eastAsia="Times New Roman" w:hAnsi="Times New Roman" w:cs="Times New Roman"/>
                <w:sz w:val="24"/>
                <w:szCs w:val="24"/>
                <w:lang w:eastAsia="lv-LV"/>
              </w:rPr>
              <w:t>Örebro</w:t>
            </w:r>
            <w:proofErr w:type="spellEnd"/>
            <w:r w:rsidRPr="00832EBD">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län</w:t>
            </w:r>
            <w:proofErr w:type="spellEnd"/>
            <w:r>
              <w:rPr>
                <w:rFonts w:ascii="Times New Roman" w:eastAsia="Times New Roman" w:hAnsi="Times New Roman" w:cs="Times New Roman"/>
                <w:sz w:val="24"/>
                <w:szCs w:val="24"/>
                <w:lang w:eastAsia="lv-LV"/>
              </w:rPr>
              <w:t xml:space="preserve"> Zviedrijā, kā arī Zemgalē (vairāk informācijas 1.pielikumā).</w:t>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Labās prakses piemēri reģionā un Latvijā</w:t>
            </w:r>
          </w:p>
        </w:tc>
        <w:tc>
          <w:tcPr>
            <w:tcW w:w="6713" w:type="dxa"/>
          </w:tcPr>
          <w:p w:rsidR="008D15E6" w:rsidRPr="003648F2" w:rsidRDefault="008D15E6" w:rsidP="00832CB0">
            <w:pPr>
              <w:spacing w:after="120"/>
              <w:rPr>
                <w:rFonts w:ascii="Times New Roman" w:eastAsia="Times New Roman" w:hAnsi="Times New Roman" w:cs="Times New Roman"/>
                <w:sz w:val="24"/>
                <w:szCs w:val="24"/>
              </w:rPr>
            </w:pPr>
            <w:proofErr w:type="spellStart"/>
            <w:r w:rsidRPr="003648F2">
              <w:rPr>
                <w:rFonts w:ascii="Times New Roman" w:eastAsia="Times New Roman" w:hAnsi="Times New Roman" w:cs="Times New Roman"/>
                <w:sz w:val="24"/>
                <w:szCs w:val="24"/>
                <w:lang w:eastAsia="lv-LV"/>
              </w:rPr>
              <w:t>Amatas</w:t>
            </w:r>
            <w:proofErr w:type="spellEnd"/>
            <w:r w:rsidRPr="003648F2">
              <w:rPr>
                <w:rFonts w:ascii="Times New Roman" w:eastAsia="Times New Roman" w:hAnsi="Times New Roman" w:cs="Times New Roman"/>
                <w:sz w:val="24"/>
                <w:szCs w:val="24"/>
                <w:lang w:eastAsia="lv-LV"/>
              </w:rPr>
              <w:t xml:space="preserve"> novada Ieriķos veiksmīgi darbojas </w:t>
            </w:r>
            <w:r w:rsidRPr="003648F2">
              <w:rPr>
                <w:rFonts w:ascii="Times New Roman" w:eastAsia="Times New Roman" w:hAnsi="Times New Roman" w:cs="Times New Roman"/>
                <w:b/>
                <w:sz w:val="24"/>
                <w:szCs w:val="24"/>
                <w:lang w:eastAsia="lv-LV"/>
              </w:rPr>
              <w:t>SIA „Dores”</w:t>
            </w:r>
            <w:r w:rsidRPr="003648F2">
              <w:rPr>
                <w:rFonts w:ascii="Times New Roman" w:eastAsia="Times New Roman" w:hAnsi="Times New Roman" w:cs="Times New Roman"/>
                <w:sz w:val="24"/>
                <w:szCs w:val="24"/>
                <w:lang w:eastAsia="lv-LV"/>
              </w:rPr>
              <w:t>, kas izgatavo koka dizaina mājas,</w:t>
            </w:r>
            <w:r w:rsidRPr="003648F2">
              <w:rPr>
                <w:rFonts w:ascii="Times New Roman" w:eastAsia="Times New Roman" w:hAnsi="Times New Roman" w:cs="Times New Roman"/>
                <w:sz w:val="24"/>
                <w:szCs w:val="24"/>
              </w:rPr>
              <w:t xml:space="preserve"> sadarbojoties ar Latvijas talantīgākajiem arhitektiem.</w:t>
            </w:r>
            <w:r w:rsidRPr="003648F2">
              <w:rPr>
                <w:rFonts w:ascii="Times New Roman" w:eastAsia="Times New Roman" w:hAnsi="Times New Roman" w:cs="Times New Roman"/>
                <w:sz w:val="24"/>
                <w:szCs w:val="24"/>
                <w:lang w:eastAsia="lv-LV"/>
              </w:rPr>
              <w:t xml:space="preserve"> Tiecoties paaugstināt koka ēku energoefektivitāti, Dores fabrika sadarbībā ar Koksnes ķīmijas institūtu radījusi risinājumu, masīvā brusā iepildot īpaša sastāva poliuretāna putas</w:t>
            </w:r>
            <w:r w:rsidRPr="003648F2">
              <w:rPr>
                <w:rFonts w:ascii="Times New Roman" w:hAnsi="Times New Roman" w:cs="Times New Roman"/>
                <w:sz w:val="24"/>
                <w:szCs w:val="24"/>
                <w:vertAlign w:val="superscript"/>
              </w:rPr>
              <w:footnoteReference w:id="124"/>
            </w:r>
            <w:r w:rsidRPr="003648F2">
              <w:rPr>
                <w:rFonts w:ascii="Times New Roman" w:eastAsia="Times New Roman" w:hAnsi="Times New Roman" w:cs="Times New Roman"/>
                <w:sz w:val="24"/>
                <w:szCs w:val="24"/>
                <w:lang w:eastAsia="lv-LV"/>
              </w:rPr>
              <w:t>. Uzņēmumam pieder p</w:t>
            </w:r>
            <w:r w:rsidRPr="003648F2">
              <w:rPr>
                <w:rFonts w:ascii="Times New Roman" w:eastAsia="Times New Roman" w:hAnsi="Times New Roman" w:cs="Times New Roman"/>
                <w:sz w:val="24"/>
                <w:szCs w:val="24"/>
              </w:rPr>
              <w:t xml:space="preserve">atents uz inovatīvu guļbūvju konstrukcijas elementu – Dzeguļu stūra savienojumu, kas aiztur vēju, lietu un salu. 2009.gadā uzņēmums saņēmis </w:t>
            </w:r>
            <w:r>
              <w:rPr>
                <w:rFonts w:ascii="Times New Roman" w:eastAsia="Times New Roman" w:hAnsi="Times New Roman" w:cs="Times New Roman"/>
                <w:sz w:val="24"/>
                <w:szCs w:val="24"/>
              </w:rPr>
              <w:t xml:space="preserve">Eksporta un inovācijas balvu. </w:t>
            </w:r>
            <w:r w:rsidRPr="003648F2">
              <w:rPr>
                <w:rFonts w:ascii="Times New Roman" w:eastAsia="Times New Roman" w:hAnsi="Times New Roman" w:cs="Times New Roman"/>
                <w:sz w:val="24"/>
                <w:szCs w:val="24"/>
              </w:rPr>
              <w:t xml:space="preserve">Uzņēmuma prioritāte ir pagastā esošā darbaspēka izmantošana un vides draudzīga saimniekošana. </w:t>
            </w:r>
          </w:p>
          <w:p w:rsidR="008D15E6" w:rsidRPr="003648F2" w:rsidRDefault="008D15E6" w:rsidP="00832CB0">
            <w:pPr>
              <w:spacing w:after="120"/>
              <w:rPr>
                <w:rFonts w:ascii="Times New Roman" w:hAnsi="Times New Roman" w:cs="Times New Roman"/>
                <w:sz w:val="24"/>
                <w:szCs w:val="24"/>
              </w:rPr>
            </w:pPr>
            <w:r w:rsidRPr="003648F2">
              <w:rPr>
                <w:rFonts w:ascii="Times New Roman" w:eastAsia="Times New Roman" w:hAnsi="Times New Roman" w:cs="Times New Roman"/>
                <w:sz w:val="24"/>
                <w:szCs w:val="24"/>
              </w:rPr>
              <w:t xml:space="preserve">Produkcija </w:t>
            </w:r>
            <w:r w:rsidRPr="003648F2">
              <w:rPr>
                <w:rFonts w:ascii="Times New Roman" w:eastAsia="Times New Roman" w:hAnsi="Times New Roman" w:cs="Times New Roman"/>
                <w:sz w:val="24"/>
                <w:szCs w:val="24"/>
                <w:lang w:eastAsia="lv-LV"/>
              </w:rPr>
              <w:t>tiek eksportēta uz Rietumeiropu, Skandināviju, Krieviju, Ukrainu, Japānu, Ķīnu, ASV un Kanādu. Lielāko apjomu pieaugumu uzņēmums plāno ne tik daudz Eiropas, cik citu reģionu tirgos - ir iestrādes Armēnijā un Azerbaidžānā, tāpat uzņēmums raugās arī, piemēram, Slovēnijas, Spānijas, pat Ķīnas virzienā, kas ir riskants, bet cerīgs tirgus.</w:t>
            </w:r>
            <w:r>
              <w:rPr>
                <w:rStyle w:val="FootnoteReference"/>
                <w:rFonts w:ascii="Times New Roman" w:eastAsia="Times New Roman" w:hAnsi="Times New Roman" w:cs="Times New Roman"/>
                <w:sz w:val="24"/>
                <w:szCs w:val="24"/>
                <w:lang w:eastAsia="lv-LV"/>
              </w:rPr>
              <w:footnoteReference w:id="125"/>
            </w:r>
          </w:p>
          <w:p w:rsidR="008D15E6" w:rsidRPr="003D57AF" w:rsidRDefault="008D15E6" w:rsidP="00832CB0">
            <w:pPr>
              <w:spacing w:after="12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SIA “Dores” piemērs ilustrē, kā ražošanas uzņēmums, sadarbojoties ar pētniekiem un dizaineriem, var celt produkta pievienot vērtību un </w:t>
            </w:r>
            <w:proofErr w:type="spellStart"/>
            <w:r>
              <w:rPr>
                <w:rFonts w:ascii="Times New Roman" w:eastAsia="Times New Roman" w:hAnsi="Times New Roman" w:cs="Times New Roman"/>
                <w:sz w:val="24"/>
                <w:szCs w:val="24"/>
                <w:lang w:eastAsia="lv-LV"/>
              </w:rPr>
              <w:t>eksportspēju</w:t>
            </w:r>
            <w:proofErr w:type="spellEnd"/>
            <w:r>
              <w:rPr>
                <w:rFonts w:ascii="Times New Roman" w:eastAsia="Times New Roman" w:hAnsi="Times New Roman" w:cs="Times New Roman"/>
                <w:sz w:val="24"/>
                <w:szCs w:val="24"/>
                <w:lang w:eastAsia="lv-LV"/>
              </w:rPr>
              <w:t>. Turklāt uzņēmums ir sociāli atbildīgs, uzsverot vides aizsardzības un vietējās attīstības nozīmi tā darbībā.</w:t>
            </w:r>
          </w:p>
          <w:p w:rsidR="008D15E6" w:rsidRDefault="008D15E6" w:rsidP="00832CB0">
            <w:pPr>
              <w:spacing w:after="120"/>
              <w:rPr>
                <w:rFonts w:ascii="Times New Roman" w:hAnsi="Times New Roman" w:cs="Times New Roman"/>
                <w:bCs/>
                <w:sz w:val="24"/>
                <w:szCs w:val="24"/>
              </w:rPr>
            </w:pPr>
            <w:r w:rsidRPr="006B7F56">
              <w:rPr>
                <w:rFonts w:ascii="Times New Roman" w:hAnsi="Times New Roman" w:cs="Times New Roman"/>
                <w:bCs/>
                <w:sz w:val="24"/>
                <w:szCs w:val="24"/>
              </w:rPr>
              <w:t xml:space="preserve">Kokapstrādes kompānija </w:t>
            </w:r>
            <w:r w:rsidRPr="00D31FBB">
              <w:rPr>
                <w:rFonts w:ascii="Times New Roman" w:hAnsi="Times New Roman" w:cs="Times New Roman"/>
                <w:b/>
                <w:bCs/>
                <w:sz w:val="24"/>
                <w:szCs w:val="24"/>
              </w:rPr>
              <w:t>SIA „</w:t>
            </w:r>
            <w:proofErr w:type="spellStart"/>
            <w:r w:rsidRPr="00D31FBB">
              <w:rPr>
                <w:rFonts w:ascii="Times New Roman" w:hAnsi="Times New Roman" w:cs="Times New Roman"/>
                <w:b/>
                <w:bCs/>
                <w:sz w:val="24"/>
                <w:szCs w:val="24"/>
              </w:rPr>
              <w:t>Staļi</w:t>
            </w:r>
            <w:proofErr w:type="spellEnd"/>
            <w:r w:rsidRPr="00D31FBB">
              <w:rPr>
                <w:rFonts w:ascii="Times New Roman" w:hAnsi="Times New Roman" w:cs="Times New Roman"/>
                <w:b/>
                <w:bCs/>
                <w:sz w:val="24"/>
                <w:szCs w:val="24"/>
              </w:rPr>
              <w:t>”</w:t>
            </w:r>
            <w:r w:rsidRPr="006B7F56">
              <w:rPr>
                <w:rFonts w:ascii="Times New Roman" w:hAnsi="Times New Roman" w:cs="Times New Roman"/>
                <w:bCs/>
                <w:sz w:val="24"/>
                <w:szCs w:val="24"/>
              </w:rPr>
              <w:t xml:space="preserve"> ir dibināta 1993. gadā un atrodas Cēsīs ar pārstāvniecību Rīgā. Jau 1995.gadā uzsākot līmēto kokmateriālu eksportu, „</w:t>
            </w:r>
            <w:proofErr w:type="spellStart"/>
            <w:r w:rsidRPr="006B7F56">
              <w:rPr>
                <w:rFonts w:ascii="Times New Roman" w:hAnsi="Times New Roman" w:cs="Times New Roman"/>
                <w:bCs/>
                <w:sz w:val="24"/>
                <w:szCs w:val="24"/>
              </w:rPr>
              <w:t>Staļi</w:t>
            </w:r>
            <w:proofErr w:type="spellEnd"/>
            <w:r w:rsidRPr="006B7F56">
              <w:rPr>
                <w:rFonts w:ascii="Times New Roman" w:hAnsi="Times New Roman" w:cs="Times New Roman"/>
                <w:bCs/>
                <w:sz w:val="24"/>
                <w:szCs w:val="24"/>
              </w:rPr>
              <w:t>” līdz 2004.gadam sasniedza Eiropas lielākā uzņēmuma statusu šajā kategorijā.</w:t>
            </w:r>
            <w:r>
              <w:rPr>
                <w:rFonts w:ascii="Times New Roman" w:hAnsi="Times New Roman" w:cs="Times New Roman"/>
                <w:bCs/>
                <w:sz w:val="24"/>
                <w:szCs w:val="24"/>
              </w:rPr>
              <w:t xml:space="preserve"> </w:t>
            </w:r>
            <w:r w:rsidRPr="006B7F56">
              <w:rPr>
                <w:rFonts w:ascii="Times New Roman" w:hAnsi="Times New Roman" w:cs="Times New Roman"/>
                <w:bCs/>
                <w:sz w:val="24"/>
                <w:szCs w:val="24"/>
              </w:rPr>
              <w:t>Uzņēmums „</w:t>
            </w:r>
            <w:proofErr w:type="spellStart"/>
            <w:r w:rsidRPr="006B7F56">
              <w:rPr>
                <w:rFonts w:ascii="Times New Roman" w:hAnsi="Times New Roman" w:cs="Times New Roman"/>
                <w:bCs/>
                <w:sz w:val="24"/>
                <w:szCs w:val="24"/>
              </w:rPr>
              <w:t>Staļi</w:t>
            </w:r>
            <w:proofErr w:type="spellEnd"/>
            <w:r w:rsidRPr="006B7F56">
              <w:rPr>
                <w:rFonts w:ascii="Times New Roman" w:hAnsi="Times New Roman" w:cs="Times New Roman"/>
                <w:bCs/>
                <w:sz w:val="24"/>
                <w:szCs w:val="24"/>
              </w:rPr>
              <w:t xml:space="preserve">” strādā maksimāli efektīvi, koksni izmantojot logu un durvju, kā arī līmēto produktu – brusu, plātņu gatavošanā – un skaidas presējot </w:t>
            </w:r>
            <w:proofErr w:type="spellStart"/>
            <w:r w:rsidRPr="006B7F56">
              <w:rPr>
                <w:rFonts w:ascii="Times New Roman" w:hAnsi="Times New Roman" w:cs="Times New Roman"/>
                <w:bCs/>
                <w:sz w:val="24"/>
                <w:szCs w:val="24"/>
              </w:rPr>
              <w:t>kokskaidu</w:t>
            </w:r>
            <w:proofErr w:type="spellEnd"/>
            <w:r w:rsidRPr="006B7F56">
              <w:rPr>
                <w:rFonts w:ascii="Times New Roman" w:hAnsi="Times New Roman" w:cs="Times New Roman"/>
                <w:bCs/>
                <w:sz w:val="24"/>
                <w:szCs w:val="24"/>
              </w:rPr>
              <w:t xml:space="preserve"> granulās, ko tālāk iespējams izmantot kurināšanā</w:t>
            </w:r>
            <w:r w:rsidRPr="00B52FDF">
              <w:rPr>
                <w:rFonts w:ascii="Times New Roman" w:hAnsi="Times New Roman"/>
                <w:vertAlign w:val="superscript"/>
              </w:rPr>
              <w:footnoteReference w:id="126"/>
            </w:r>
            <w:r w:rsidRPr="006B7F56">
              <w:rPr>
                <w:rFonts w:ascii="Times New Roman" w:hAnsi="Times New Roman" w:cs="Times New Roman"/>
                <w:bCs/>
                <w:sz w:val="24"/>
                <w:szCs w:val="24"/>
              </w:rPr>
              <w:t>.</w:t>
            </w:r>
          </w:p>
          <w:p w:rsidR="008D15E6" w:rsidRDefault="008D15E6" w:rsidP="00832CB0">
            <w:pPr>
              <w:spacing w:after="120"/>
              <w:rPr>
                <w:rFonts w:ascii="Times New Roman" w:hAnsi="Times New Roman" w:cs="Times New Roman"/>
                <w:bCs/>
                <w:sz w:val="24"/>
                <w:szCs w:val="24"/>
              </w:rPr>
            </w:pPr>
            <w:r w:rsidRPr="00BD3025">
              <w:rPr>
                <w:rFonts w:ascii="Times New Roman" w:hAnsi="Times New Roman" w:cs="Times New Roman"/>
                <w:bCs/>
                <w:sz w:val="24"/>
                <w:szCs w:val="24"/>
              </w:rPr>
              <w:lastRenderedPageBreak/>
              <w:t>Apaļkoku žāvēšana un zāģēšana tiek realizēta saskaņā ar augstākajiem Eiropas standartiem, izslēdzot produktu deformēšanos vai bojāšanos ekspluatācijas periodā. Mežu uzraudzības Padomes (FSC) sertifikāts apliecina, ka uzņēmumā izveidotā sistēma nodrošina pilnīgu materiāla izsekojamības iespēju ražošanā, sākot no ievestajiem baļķiem un beidzot ar gatavo logu un durvju piegādi.</w:t>
            </w:r>
            <w:r>
              <w:rPr>
                <w:rFonts w:ascii="Times New Roman" w:hAnsi="Times New Roman" w:cs="Times New Roman"/>
                <w:bCs/>
                <w:sz w:val="24"/>
                <w:szCs w:val="24"/>
              </w:rPr>
              <w:t xml:space="preserve"> </w:t>
            </w:r>
            <w:r w:rsidRPr="006B7F56">
              <w:rPr>
                <w:rFonts w:ascii="Times New Roman" w:hAnsi="Times New Roman" w:cs="Times New Roman"/>
                <w:bCs/>
                <w:sz w:val="24"/>
                <w:szCs w:val="24"/>
              </w:rPr>
              <w:t>Galvenie eksporta tirgi ir Skandināvijas valstis, Dānija</w:t>
            </w:r>
            <w:r w:rsidRPr="00B52FDF">
              <w:rPr>
                <w:rStyle w:val="FootnoteReference"/>
                <w:sz w:val="24"/>
              </w:rPr>
              <w:footnoteReference w:id="127"/>
            </w:r>
            <w:r w:rsidRPr="006B7F56">
              <w:rPr>
                <w:rFonts w:ascii="Times New Roman" w:hAnsi="Times New Roman" w:cs="Times New Roman"/>
                <w:bCs/>
                <w:sz w:val="24"/>
                <w:szCs w:val="24"/>
              </w:rPr>
              <w:t>, kā arī iegūtie sertifikāti ļauj produkciju eksportēt uz ASV, Kanādu, Lielbritāniju un Ķīnu.</w:t>
            </w:r>
          </w:p>
          <w:p w:rsidR="008D15E6" w:rsidRDefault="008D15E6" w:rsidP="00832CB0">
            <w:pPr>
              <w:spacing w:after="120"/>
              <w:rPr>
                <w:rFonts w:ascii="Times New Roman" w:eastAsia="Times New Roman" w:hAnsi="Times New Roman" w:cs="Times New Roman"/>
                <w:sz w:val="24"/>
                <w:szCs w:val="24"/>
                <w:lang w:eastAsia="lv-LV"/>
              </w:rPr>
            </w:pPr>
            <w:r>
              <w:rPr>
                <w:rFonts w:ascii="Times New Roman" w:hAnsi="Times New Roman" w:cs="Times New Roman"/>
                <w:bCs/>
                <w:sz w:val="24"/>
                <w:szCs w:val="24"/>
              </w:rPr>
              <w:t>SIA “</w:t>
            </w:r>
            <w:proofErr w:type="spellStart"/>
            <w:r>
              <w:rPr>
                <w:rFonts w:ascii="Times New Roman" w:hAnsi="Times New Roman" w:cs="Times New Roman"/>
                <w:bCs/>
                <w:sz w:val="24"/>
                <w:szCs w:val="24"/>
              </w:rPr>
              <w:t>Staļi</w:t>
            </w:r>
            <w:proofErr w:type="spellEnd"/>
            <w:r>
              <w:rPr>
                <w:rFonts w:ascii="Times New Roman" w:hAnsi="Times New Roman" w:cs="Times New Roman"/>
                <w:bCs/>
                <w:sz w:val="24"/>
                <w:szCs w:val="24"/>
              </w:rPr>
              <w:t xml:space="preserve">” demonstrē, kā maksimāli efektīvi izmantot koksni, arī ražošanas atlikumus pārveidojot pieprasītā produktā – </w:t>
            </w:r>
            <w:proofErr w:type="spellStart"/>
            <w:r>
              <w:rPr>
                <w:rFonts w:ascii="Times New Roman" w:hAnsi="Times New Roman" w:cs="Times New Roman"/>
                <w:bCs/>
                <w:sz w:val="24"/>
                <w:szCs w:val="24"/>
              </w:rPr>
              <w:t>kokskaidu</w:t>
            </w:r>
            <w:proofErr w:type="spellEnd"/>
            <w:r>
              <w:rPr>
                <w:rFonts w:ascii="Times New Roman" w:hAnsi="Times New Roman" w:cs="Times New Roman"/>
                <w:bCs/>
                <w:sz w:val="24"/>
                <w:szCs w:val="24"/>
              </w:rPr>
              <w:t xml:space="preserve"> granulās. Turklāt produkcijas kvalitātes apliecināšanai tiek izmantoti starptautiski standarti un sertifikāti, tādējādi ceļot produkcijas </w:t>
            </w:r>
            <w:proofErr w:type="spellStart"/>
            <w:r>
              <w:rPr>
                <w:rFonts w:ascii="Times New Roman" w:hAnsi="Times New Roman" w:cs="Times New Roman"/>
                <w:bCs/>
                <w:sz w:val="24"/>
                <w:szCs w:val="24"/>
              </w:rPr>
              <w:t>eksportspēju</w:t>
            </w:r>
            <w:proofErr w:type="spellEnd"/>
            <w:r>
              <w:rPr>
                <w:rFonts w:ascii="Times New Roman" w:hAnsi="Times New Roman" w:cs="Times New Roman"/>
                <w:bCs/>
                <w:sz w:val="24"/>
                <w:szCs w:val="24"/>
              </w:rPr>
              <w:t>.</w:t>
            </w:r>
          </w:p>
          <w:p w:rsidR="008D15E6" w:rsidRPr="00260B1F" w:rsidRDefault="008D15E6" w:rsidP="00832CB0">
            <w:pPr>
              <w:spacing w:after="120"/>
              <w:rPr>
                <w:rFonts w:ascii="Times New Roman" w:eastAsia="Times New Roman" w:hAnsi="Times New Roman" w:cs="Times New Roman"/>
                <w:sz w:val="24"/>
                <w:szCs w:val="24"/>
                <w:lang w:eastAsia="lv-LV"/>
              </w:rPr>
            </w:pPr>
            <w:r w:rsidRPr="003D57AF">
              <w:rPr>
                <w:rFonts w:ascii="Times New Roman" w:eastAsia="Times New Roman" w:hAnsi="Times New Roman" w:cs="Times New Roman"/>
                <w:sz w:val="24"/>
                <w:szCs w:val="24"/>
                <w:lang w:eastAsia="lv-LV"/>
              </w:rPr>
              <w:t xml:space="preserve">Savukārt cits kokapstrādes uzņēmums </w:t>
            </w:r>
            <w:r w:rsidRPr="003D57AF">
              <w:rPr>
                <w:rFonts w:ascii="Times New Roman" w:eastAsia="Times New Roman" w:hAnsi="Times New Roman" w:cs="Times New Roman"/>
                <w:b/>
                <w:sz w:val="24"/>
                <w:szCs w:val="24"/>
                <w:lang w:eastAsia="lv-LV"/>
              </w:rPr>
              <w:t>SIA „</w:t>
            </w:r>
            <w:proofErr w:type="spellStart"/>
            <w:r w:rsidRPr="003D57AF">
              <w:rPr>
                <w:rFonts w:ascii="Times New Roman" w:eastAsia="Times New Roman" w:hAnsi="Times New Roman" w:cs="Times New Roman"/>
                <w:b/>
                <w:sz w:val="24"/>
                <w:szCs w:val="24"/>
                <w:lang w:eastAsia="lv-LV"/>
              </w:rPr>
              <w:t>Wendi</w:t>
            </w:r>
            <w:proofErr w:type="spellEnd"/>
            <w:r w:rsidRPr="003D57AF">
              <w:rPr>
                <w:rFonts w:ascii="Times New Roman" w:eastAsia="Times New Roman" w:hAnsi="Times New Roman" w:cs="Times New Roman"/>
                <w:b/>
                <w:sz w:val="24"/>
                <w:szCs w:val="24"/>
                <w:lang w:eastAsia="lv-LV"/>
              </w:rPr>
              <w:t xml:space="preserve"> </w:t>
            </w:r>
            <w:proofErr w:type="spellStart"/>
            <w:r w:rsidRPr="003D57AF">
              <w:rPr>
                <w:rFonts w:ascii="Times New Roman" w:eastAsia="Times New Roman" w:hAnsi="Times New Roman" w:cs="Times New Roman"/>
                <w:b/>
                <w:sz w:val="24"/>
                <w:szCs w:val="24"/>
                <w:lang w:eastAsia="lv-LV"/>
              </w:rPr>
              <w:t>Toys</w:t>
            </w:r>
            <w:proofErr w:type="spellEnd"/>
            <w:r w:rsidRPr="003D57AF">
              <w:rPr>
                <w:rFonts w:ascii="Times New Roman" w:eastAsia="Times New Roman" w:hAnsi="Times New Roman" w:cs="Times New Roman"/>
                <w:b/>
                <w:sz w:val="24"/>
                <w:szCs w:val="24"/>
                <w:lang w:eastAsia="lv-LV"/>
              </w:rPr>
              <w:t>”</w:t>
            </w:r>
            <w:r w:rsidRPr="003D57AF">
              <w:rPr>
                <w:rFonts w:ascii="Times New Roman" w:eastAsia="Times New Roman" w:hAnsi="Times New Roman" w:cs="Times New Roman"/>
                <w:sz w:val="24"/>
                <w:szCs w:val="24"/>
                <w:lang w:eastAsia="lv-LV"/>
              </w:rPr>
              <w:t>, kas a</w:t>
            </w:r>
            <w:r w:rsidRPr="00260B1F">
              <w:rPr>
                <w:rFonts w:ascii="Times New Roman" w:hAnsi="Times New Roman" w:cs="Times New Roman"/>
                <w:bCs/>
                <w:sz w:val="24"/>
                <w:szCs w:val="24"/>
              </w:rPr>
              <w:t>trodas Cēsīs, izgatavo rotaļu laukumus. Šim uzņēmumam 2012.gadā piešķirtais apbalvojums Sprīdīša lāpsta, liecina, ka šis mazais, jaunais un inovatīvais Latvijas uzņēmums īsā, darbības laikā spējis sasniegt 50% eksporta pieaugumu. SIA “</w:t>
            </w:r>
            <w:proofErr w:type="spellStart"/>
            <w:r w:rsidRPr="00260B1F">
              <w:rPr>
                <w:rFonts w:ascii="Times New Roman" w:hAnsi="Times New Roman" w:cs="Times New Roman"/>
                <w:bCs/>
                <w:sz w:val="24"/>
                <w:szCs w:val="24"/>
              </w:rPr>
              <w:t>Wendi</w:t>
            </w:r>
            <w:proofErr w:type="spellEnd"/>
            <w:r w:rsidRPr="00260B1F">
              <w:rPr>
                <w:rFonts w:ascii="Times New Roman" w:hAnsi="Times New Roman" w:cs="Times New Roman"/>
                <w:bCs/>
                <w:sz w:val="24"/>
                <w:szCs w:val="24"/>
              </w:rPr>
              <w:t xml:space="preserve"> </w:t>
            </w:r>
            <w:proofErr w:type="spellStart"/>
            <w:r w:rsidRPr="00260B1F">
              <w:rPr>
                <w:rFonts w:ascii="Times New Roman" w:hAnsi="Times New Roman" w:cs="Times New Roman"/>
                <w:bCs/>
                <w:sz w:val="24"/>
                <w:szCs w:val="24"/>
              </w:rPr>
              <w:t>Toys</w:t>
            </w:r>
            <w:proofErr w:type="spellEnd"/>
            <w:r w:rsidRPr="00260B1F">
              <w:rPr>
                <w:rFonts w:ascii="Times New Roman" w:hAnsi="Times New Roman" w:cs="Times New Roman"/>
                <w:bCs/>
                <w:sz w:val="24"/>
                <w:szCs w:val="24"/>
              </w:rPr>
              <w:t>” koncepcija ir viegli transportējami un vienkārši montējami rotaļlaukumi. Uzņēmums ir izveidojis saliekamu bērnu rotaļlaukumu (</w:t>
            </w:r>
            <w:proofErr w:type="spellStart"/>
            <w:r w:rsidRPr="00260B1F">
              <w:rPr>
                <w:rFonts w:ascii="Times New Roman" w:hAnsi="Times New Roman" w:cs="Times New Roman"/>
                <w:bCs/>
                <w:sz w:val="24"/>
                <w:szCs w:val="24"/>
              </w:rPr>
              <w:t>trīsmetrīgu</w:t>
            </w:r>
            <w:proofErr w:type="spellEnd"/>
            <w:r w:rsidRPr="00260B1F">
              <w:rPr>
                <w:rFonts w:ascii="Times New Roman" w:hAnsi="Times New Roman" w:cs="Times New Roman"/>
                <w:bCs/>
                <w:sz w:val="24"/>
                <w:szCs w:val="24"/>
              </w:rPr>
              <w:t xml:space="preserve"> mājiņu ar kāpnēm, šļūcamo reni, kāpjamo sienu un šūpolēm), kuru var ielikt 1x1,4 m kastē un no veikala uz savu privātmājas pagalmu atvest vieglajā automašīnā.</w:t>
            </w:r>
            <w:r w:rsidRPr="00B52FDF">
              <w:footnoteReference w:id="128"/>
            </w:r>
            <w:r w:rsidRPr="00260B1F">
              <w:rPr>
                <w:rFonts w:ascii="Times New Roman" w:hAnsi="Times New Roman" w:cs="Times New Roman"/>
                <w:bCs/>
                <w:sz w:val="24"/>
                <w:szCs w:val="24"/>
              </w:rPr>
              <w:t xml:space="preserve"> Šis uzņēmums ilustrē, kā attīstīt veiksmīgu lietotāju virzītu inovāciju – tā veidotāji savu biznesa sāka, pārbaudot iespējas sazāģēt rotaļlaukumus, iepakot tos un pēc tam salikt sākotnējā veidolā.</w:t>
            </w:r>
          </w:p>
        </w:tc>
      </w:tr>
      <w:tr w:rsidR="008D15E6" w:rsidTr="00832CB0">
        <w:tc>
          <w:tcPr>
            <w:tcW w:w="1809" w:type="dxa"/>
          </w:tcPr>
          <w:p w:rsidR="008D15E6" w:rsidRPr="009656FB" w:rsidRDefault="008D15E6" w:rsidP="00832CB0">
            <w:pPr>
              <w:spacing w:after="120"/>
              <w:rPr>
                <w:rFonts w:ascii="Times New Roman" w:hAnsi="Times New Roman" w:cs="Times New Roman"/>
                <w:sz w:val="24"/>
                <w:szCs w:val="24"/>
              </w:rPr>
            </w:pPr>
            <w:r w:rsidRPr="009656FB">
              <w:rPr>
                <w:rFonts w:ascii="Times New Roman" w:eastAsia="Times New Roman" w:hAnsi="Times New Roman" w:cs="Times New Roman"/>
                <w:sz w:val="24"/>
                <w:szCs w:val="24"/>
                <w:lang w:eastAsia="lv-LV"/>
              </w:rPr>
              <w:lastRenderedPageBreak/>
              <w:t>Viedās specializācijas potenciāla novērtējums</w:t>
            </w:r>
          </w:p>
        </w:tc>
        <w:tc>
          <w:tcPr>
            <w:tcW w:w="6713" w:type="dxa"/>
          </w:tcPr>
          <w:p w:rsidR="008D15E6" w:rsidRPr="00FC517C" w:rsidRDefault="008D15E6" w:rsidP="00832CB0">
            <w:pPr>
              <w:spacing w:after="120"/>
              <w:ind w:left="1440" w:firstLine="720"/>
              <w:rPr>
                <w:rFonts w:ascii="Times New Roman" w:eastAsia="Times New Roman" w:hAnsi="Times New Roman" w:cs="Times New Roman"/>
                <w:i/>
                <w:sz w:val="24"/>
                <w:szCs w:val="24"/>
                <w:lang w:eastAsia="lv-LV"/>
              </w:rPr>
            </w:pPr>
            <w:r>
              <w:rPr>
                <w:rFonts w:ascii="Times New Roman" w:hAnsi="Times New Roman" w:cs="Times New Roman"/>
                <w:noProof/>
                <w:sz w:val="24"/>
                <w:szCs w:val="24"/>
                <w:lang w:eastAsia="lv-LV"/>
              </w:rPr>
              <w:drawing>
                <wp:inline distT="0" distB="0" distL="0" distR="0">
                  <wp:extent cx="2416810" cy="1181100"/>
                  <wp:effectExtent l="0" t="0" r="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8D15E6" w:rsidRPr="00260B1F" w:rsidRDefault="008D15E6" w:rsidP="00832CB0">
            <w:pPr>
              <w:spacing w:after="120"/>
              <w:rPr>
                <w:rFonts w:ascii="Times New Roman" w:eastAsia="Times New Roman" w:hAnsi="Times New Roman" w:cs="Times New Roman"/>
                <w:sz w:val="24"/>
                <w:szCs w:val="24"/>
                <w:lang w:eastAsia="lv-LV"/>
              </w:rPr>
            </w:pPr>
            <w:r w:rsidRPr="00AE08DA">
              <w:rPr>
                <w:rFonts w:ascii="Times New Roman" w:eastAsia="Times New Roman" w:hAnsi="Times New Roman" w:cs="Times New Roman"/>
                <w:sz w:val="24"/>
                <w:szCs w:val="24"/>
                <w:lang w:eastAsia="lv-LV"/>
              </w:rPr>
              <w:t>Augstas pievienotās vērtības koksnes izstrādājumu ražošanas</w:t>
            </w:r>
            <w:r>
              <w:rPr>
                <w:rFonts w:ascii="Times New Roman" w:hAnsi="Times New Roman" w:cs="Times New Roman"/>
                <w:sz w:val="24"/>
                <w:szCs w:val="24"/>
              </w:rPr>
              <w:t xml:space="preserve"> potenciāls tiek novērtēs kā augsts, ņemot vērā resursu pieejamību, inovatīvu un eksportspējīgu uzņēmumu atrašanos reģionā, iespējas iegūt gan profesionālo, gan fokusētu augstāko izglītību, kā arī jau izveidojušos izglītības iestāžu, pētniecības institūciju un uzņēmumu sadarbību.</w:t>
            </w:r>
          </w:p>
        </w:tc>
      </w:tr>
    </w:tbl>
    <w:p w:rsidR="008D15E6" w:rsidRPr="00B52FDF" w:rsidRDefault="008D15E6" w:rsidP="008D15E6">
      <w:pPr>
        <w:pStyle w:val="Heading3"/>
      </w:pPr>
      <w:bookmarkStart w:id="36" w:name="_Toc396159783"/>
      <w:r w:rsidRPr="00B52FDF">
        <w:lastRenderedPageBreak/>
        <w:t>Veselīgas pārtikas un dzērienu ražošana</w:t>
      </w:r>
      <w:bookmarkEnd w:id="36"/>
    </w:p>
    <w:tbl>
      <w:tblPr>
        <w:tblStyle w:val="GridTable1Light-Accent21"/>
        <w:tblW w:w="0" w:type="auto"/>
        <w:tblLook w:val="0000"/>
      </w:tblPr>
      <w:tblGrid>
        <w:gridCol w:w="1809"/>
        <w:gridCol w:w="6713"/>
      </w:tblGrid>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Ilgtermiņa perspektīvas </w:t>
            </w:r>
          </w:p>
        </w:tc>
        <w:tc>
          <w:tcPr>
            <w:tcW w:w="6713" w:type="dxa"/>
          </w:tcPr>
          <w:p w:rsidR="008D15E6" w:rsidRPr="00097B3C" w:rsidRDefault="008D15E6" w:rsidP="00832CB0">
            <w:pPr>
              <w:spacing w:after="120"/>
              <w:rPr>
                <w:rFonts w:ascii="Times New Roman" w:hAnsi="Times New Roman" w:cs="Times New Roman"/>
                <w:sz w:val="24"/>
                <w:szCs w:val="24"/>
              </w:rPr>
            </w:pPr>
            <w:r w:rsidRPr="00097B3C">
              <w:rPr>
                <w:rFonts w:ascii="Times New Roman" w:hAnsi="Times New Roman" w:cs="Times New Roman"/>
                <w:sz w:val="24"/>
                <w:szCs w:val="24"/>
              </w:rPr>
              <w:t>Pasaules iedzīvotāju skaita pieauguma rezultātā paveras lielas iespējas pārtikas ražotājiem, jo blīvās apdzīvotības dēļ Āzijas reģions nespēj sevi nodrošināt ar pieaugošajai labklājībai atbilstošu pārtikas apjomu.</w:t>
            </w:r>
          </w:p>
          <w:p w:rsidR="008D15E6" w:rsidRPr="00097B3C" w:rsidRDefault="008D15E6" w:rsidP="00832CB0">
            <w:pPr>
              <w:spacing w:after="120"/>
              <w:rPr>
                <w:rFonts w:ascii="Times New Roman" w:hAnsi="Times New Roman" w:cs="Times New Roman"/>
                <w:sz w:val="24"/>
                <w:szCs w:val="24"/>
              </w:rPr>
            </w:pPr>
            <w:r w:rsidRPr="00097B3C">
              <w:rPr>
                <w:rFonts w:ascii="Times New Roman" w:hAnsi="Times New Roman" w:cs="Times New Roman"/>
                <w:sz w:val="24"/>
                <w:szCs w:val="24"/>
              </w:rPr>
              <w:t>Pārtikas un lauksaimniecības organizācija (</w:t>
            </w:r>
            <w:proofErr w:type="spellStart"/>
            <w:r w:rsidRPr="00097B3C">
              <w:rPr>
                <w:rFonts w:ascii="Times New Roman" w:hAnsi="Times New Roman" w:cs="Times New Roman"/>
                <w:sz w:val="24"/>
                <w:szCs w:val="24"/>
              </w:rPr>
              <w:t>Food</w:t>
            </w:r>
            <w:proofErr w:type="spellEnd"/>
            <w:r w:rsidRPr="00097B3C">
              <w:rPr>
                <w:rFonts w:ascii="Times New Roman" w:hAnsi="Times New Roman" w:cs="Times New Roman"/>
                <w:sz w:val="24"/>
                <w:szCs w:val="24"/>
              </w:rPr>
              <w:t xml:space="preserve"> </w:t>
            </w:r>
            <w:proofErr w:type="spellStart"/>
            <w:r w:rsidRPr="00097B3C">
              <w:rPr>
                <w:rFonts w:ascii="Times New Roman" w:hAnsi="Times New Roman" w:cs="Times New Roman"/>
                <w:sz w:val="24"/>
                <w:szCs w:val="24"/>
              </w:rPr>
              <w:t>and</w:t>
            </w:r>
            <w:proofErr w:type="spellEnd"/>
            <w:r w:rsidRPr="00097B3C">
              <w:rPr>
                <w:rFonts w:ascii="Times New Roman" w:hAnsi="Times New Roman" w:cs="Times New Roman"/>
                <w:sz w:val="24"/>
                <w:szCs w:val="24"/>
              </w:rPr>
              <w:t xml:space="preserve"> </w:t>
            </w:r>
            <w:proofErr w:type="spellStart"/>
            <w:r w:rsidRPr="00097B3C">
              <w:rPr>
                <w:rFonts w:ascii="Times New Roman" w:hAnsi="Times New Roman" w:cs="Times New Roman"/>
                <w:sz w:val="24"/>
                <w:szCs w:val="24"/>
              </w:rPr>
              <w:t>Agriculture</w:t>
            </w:r>
            <w:proofErr w:type="spellEnd"/>
            <w:r w:rsidRPr="00097B3C">
              <w:rPr>
                <w:rFonts w:ascii="Times New Roman" w:hAnsi="Times New Roman" w:cs="Times New Roman"/>
                <w:sz w:val="24"/>
                <w:szCs w:val="24"/>
              </w:rPr>
              <w:t xml:space="preserve"> </w:t>
            </w:r>
            <w:proofErr w:type="spellStart"/>
            <w:r w:rsidRPr="00097B3C">
              <w:rPr>
                <w:rFonts w:ascii="Times New Roman" w:hAnsi="Times New Roman" w:cs="Times New Roman"/>
                <w:sz w:val="24"/>
                <w:szCs w:val="24"/>
              </w:rPr>
              <w:t>organization</w:t>
            </w:r>
            <w:proofErr w:type="spellEnd"/>
            <w:r w:rsidRPr="00097B3C">
              <w:rPr>
                <w:rFonts w:ascii="Times New Roman" w:hAnsi="Times New Roman" w:cs="Times New Roman"/>
                <w:sz w:val="24"/>
                <w:szCs w:val="24"/>
              </w:rPr>
              <w:t>) ir izpētījusi, ka, lai 2030.gadā nodrošinātu pietiekamu daudzumu pārtikas visiem pasaules iedzīvotājiem, lauksaimniecības raža jāpalielina uz pusi. Taču lauksaimniecībā izmantojamo zemes platību iespējams palielināt vien par 7%</w:t>
            </w:r>
            <w:r w:rsidRPr="00097B3C">
              <w:rPr>
                <w:rStyle w:val="FootnoteReference"/>
                <w:rFonts w:ascii="Times New Roman" w:hAnsi="Times New Roman" w:cs="Times New Roman"/>
                <w:sz w:val="24"/>
                <w:szCs w:val="24"/>
              </w:rPr>
              <w:footnoteReference w:id="129"/>
            </w:r>
            <w:r w:rsidRPr="00097B3C">
              <w:rPr>
                <w:rFonts w:ascii="Times New Roman" w:hAnsi="Times New Roman" w:cs="Times New Roman"/>
                <w:sz w:val="24"/>
                <w:szCs w:val="24"/>
              </w:rPr>
              <w:t>.</w:t>
            </w:r>
          </w:p>
          <w:p w:rsidR="0003089F" w:rsidRPr="00097B3C" w:rsidRDefault="0003089F" w:rsidP="0003089F">
            <w:pPr>
              <w:spacing w:after="120"/>
              <w:rPr>
                <w:rFonts w:ascii="Times New Roman" w:hAnsi="Times New Roman" w:cs="Times New Roman"/>
                <w:sz w:val="24"/>
                <w:szCs w:val="24"/>
                <w:lang w:eastAsia="da-DK"/>
              </w:rPr>
            </w:pPr>
            <w:r w:rsidRPr="00097B3C">
              <w:rPr>
                <w:rFonts w:ascii="Times New Roman" w:hAnsi="Times New Roman" w:cs="Times New Roman"/>
                <w:sz w:val="24"/>
                <w:szCs w:val="24"/>
                <w:lang w:eastAsia="da-DK"/>
              </w:rPr>
              <w:t>Latvijas apstākļos jāsekmē ciešāka pārtikas sektora vertikālā integrācija, kā arī spēcīgu lauksaimnieku apvienību veidošana. Pašlaik nepietiekami attīstīta pārstrāde, it īpaši mazāk populāru produktu, tajā skaitā bioloģisko, būtiski kavē lauksaimniecības attīstību un ir iemesls, kādēļ netiek iegūta pievienotā vērtība. Tā tiek zaudēta arī, lielu daļu produktu eksportējot nepārstrādā veidā vai ar minimālu pārstrādi.</w:t>
            </w:r>
          </w:p>
          <w:p w:rsidR="008D15E6" w:rsidRDefault="008D15E6" w:rsidP="00832CB0">
            <w:pPr>
              <w:spacing w:after="120"/>
              <w:rPr>
                <w:rFonts w:ascii="Times New Roman" w:hAnsi="Times New Roman" w:cs="Times New Roman"/>
                <w:sz w:val="24"/>
                <w:szCs w:val="24"/>
                <w:lang w:eastAsia="da-DK"/>
              </w:rPr>
            </w:pPr>
            <w:r w:rsidRPr="00097B3C">
              <w:rPr>
                <w:rFonts w:ascii="Times New Roman" w:hAnsi="Times New Roman" w:cs="Times New Roman"/>
                <w:sz w:val="24"/>
                <w:szCs w:val="24"/>
                <w:lang w:eastAsia="da-DK"/>
              </w:rPr>
              <w:t>Attiecībā uz lauksaimnieciskās ražošanas dažādošanu, līdztekus augsti mehanizētai, liela apjoma ražošanai, labas nākotnes perspektīvas ir bioloģiskajai lauksaimniecībai (piemēram, Zviedrijā un Igaunijā 10% lauksaimniecības platību tiek izmantotas bioloģiskajā lauksaimniecībā), specifiskiem reģionāliem produktiem, „</w:t>
            </w:r>
            <w:proofErr w:type="spellStart"/>
            <w:r w:rsidRPr="00097B3C">
              <w:rPr>
                <w:rFonts w:ascii="Times New Roman" w:hAnsi="Times New Roman" w:cs="Times New Roman"/>
                <w:sz w:val="24"/>
                <w:szCs w:val="24"/>
                <w:lang w:eastAsia="da-DK"/>
              </w:rPr>
              <w:t>fairtrade</w:t>
            </w:r>
            <w:proofErr w:type="spellEnd"/>
            <w:r w:rsidRPr="00097B3C">
              <w:rPr>
                <w:rFonts w:ascii="Times New Roman" w:hAnsi="Times New Roman" w:cs="Times New Roman"/>
                <w:sz w:val="24"/>
                <w:szCs w:val="24"/>
                <w:lang w:eastAsia="da-DK"/>
              </w:rPr>
              <w:t>” produktiem un tādu augstas kvalitātes produktu ražošanai, kas veido ilgtspējīgu un veselīgu uzturu.</w:t>
            </w:r>
          </w:p>
          <w:p w:rsidR="0003089F" w:rsidRPr="00097B3C" w:rsidRDefault="0003089F" w:rsidP="0003089F">
            <w:pPr>
              <w:spacing w:after="120"/>
              <w:rPr>
                <w:rFonts w:ascii="Times New Roman" w:hAnsi="Times New Roman" w:cs="Times New Roman"/>
                <w:sz w:val="24"/>
                <w:szCs w:val="24"/>
                <w:lang w:eastAsia="da-DK"/>
              </w:rPr>
            </w:pPr>
            <w:r w:rsidRPr="00097B3C">
              <w:rPr>
                <w:rFonts w:ascii="Times New Roman" w:hAnsi="Times New Roman" w:cs="Times New Roman"/>
                <w:sz w:val="24"/>
                <w:szCs w:val="24"/>
                <w:lang w:eastAsia="da-DK"/>
              </w:rPr>
              <w:t>Bioloģisko produktu pārstrādes trūkums pašreiz uzskatāms par kritisko posmu šī produktu veida attīstībā. Līdz ar to, atbalstot bioloģisko pārstrādi, tiktu panākta lietderīgāka to līdzekļu izmantošana, kuri jau izlietoti bioloģiskās lauksaimniecības atbalstam.</w:t>
            </w:r>
            <w:r w:rsidRPr="00B52FDF">
              <w:rPr>
                <w:rStyle w:val="FootnoteReference"/>
                <w:sz w:val="24"/>
              </w:rPr>
              <w:footnoteReference w:id="130"/>
            </w:r>
          </w:p>
          <w:p w:rsidR="0003089F" w:rsidRPr="0003089F" w:rsidRDefault="0003089F" w:rsidP="003C2901">
            <w:pPr>
              <w:spacing w:after="120"/>
              <w:rPr>
                <w:rFonts w:ascii="Times New Roman" w:hAnsi="Times New Roman" w:cs="Times New Roman"/>
                <w:sz w:val="24"/>
                <w:szCs w:val="24"/>
                <w:vertAlign w:val="superscript"/>
                <w:lang w:eastAsia="da-DK"/>
              </w:rPr>
            </w:pPr>
            <w:r w:rsidRPr="00097B3C">
              <w:rPr>
                <w:rFonts w:ascii="Times New Roman" w:hAnsi="Times New Roman" w:cs="Times New Roman"/>
                <w:sz w:val="24"/>
                <w:szCs w:val="24"/>
                <w:lang w:eastAsia="da-DK"/>
              </w:rPr>
              <w:t xml:space="preserve">Jāattīsta </w:t>
            </w:r>
            <w:r w:rsidR="003C2901">
              <w:rPr>
                <w:rFonts w:ascii="Times New Roman" w:hAnsi="Times New Roman" w:cs="Times New Roman"/>
                <w:sz w:val="24"/>
                <w:szCs w:val="24"/>
                <w:lang w:eastAsia="da-DK"/>
              </w:rPr>
              <w:t>arī</w:t>
            </w:r>
            <w:r w:rsidRPr="00097B3C">
              <w:rPr>
                <w:rFonts w:ascii="Times New Roman" w:hAnsi="Times New Roman" w:cs="Times New Roman"/>
                <w:sz w:val="24"/>
                <w:szCs w:val="24"/>
                <w:lang w:eastAsia="da-DK"/>
              </w:rPr>
              <w:t xml:space="preserve"> īsās piegādes ķēdes un nišas produktu mārketings, kā arī tiešās pirkšanas kustības. Jārosina īpaši nosacījumi publiskajiem iepirkumiem, kas ļauj iegādāties netālu audzētu produkciju, tādējādi sekmējot vietējo ekonomiku un mazinot produkcijas transportēšanas negatīvo ietekmi uz vidi.</w:t>
            </w:r>
            <w:r w:rsidRPr="00B52FDF">
              <w:rPr>
                <w:rStyle w:val="FootnoteReference"/>
                <w:sz w:val="24"/>
              </w:rPr>
              <w:footnoteReference w:id="131"/>
            </w:r>
            <w:r w:rsidRPr="00097B3C">
              <w:rPr>
                <w:rFonts w:ascii="Times New Roman" w:hAnsi="Times New Roman" w:cs="Times New Roman"/>
                <w:sz w:val="24"/>
                <w:szCs w:val="24"/>
                <w:vertAlign w:val="superscript"/>
                <w:lang w:eastAsia="da-DK"/>
              </w:rPr>
              <w:t>,</w:t>
            </w:r>
            <w:r w:rsidRPr="00B52FDF">
              <w:rPr>
                <w:rStyle w:val="FootnoteReference"/>
                <w:sz w:val="24"/>
              </w:rPr>
              <w:footnoteReference w:id="132"/>
            </w:r>
            <w:r w:rsidRPr="00097B3C">
              <w:rPr>
                <w:rFonts w:ascii="Times New Roman" w:hAnsi="Times New Roman" w:cs="Times New Roman"/>
                <w:sz w:val="24"/>
                <w:szCs w:val="24"/>
                <w:vertAlign w:val="superscript"/>
                <w:lang w:eastAsia="da-DK"/>
              </w:rPr>
              <w:t xml:space="preserve">, </w:t>
            </w:r>
            <w:r w:rsidRPr="00B52FDF">
              <w:rPr>
                <w:rStyle w:val="FootnoteReference"/>
                <w:sz w:val="24"/>
              </w:rPr>
              <w:footnoteReference w:id="133"/>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Reģiona </w:t>
            </w:r>
            <w:r>
              <w:rPr>
                <w:rFonts w:ascii="Times New Roman" w:hAnsi="Times New Roman" w:cs="Times New Roman"/>
                <w:sz w:val="24"/>
                <w:szCs w:val="24"/>
              </w:rPr>
              <w:lastRenderedPageBreak/>
              <w:t>konkurētspēja un resursu pieejamība</w:t>
            </w:r>
          </w:p>
        </w:tc>
        <w:tc>
          <w:tcPr>
            <w:tcW w:w="6713" w:type="dxa"/>
          </w:tcPr>
          <w:p w:rsidR="008D15E6" w:rsidRPr="00097B3C" w:rsidRDefault="008D15E6" w:rsidP="00832CB0">
            <w:pPr>
              <w:spacing w:after="120"/>
              <w:rPr>
                <w:rFonts w:ascii="Times New Roman" w:hAnsi="Times New Roman" w:cs="Times New Roman"/>
                <w:sz w:val="24"/>
                <w:szCs w:val="24"/>
              </w:rPr>
            </w:pPr>
            <w:r w:rsidRPr="00097B3C">
              <w:rPr>
                <w:rFonts w:ascii="Times New Roman" w:hAnsi="Times New Roman" w:cs="Times New Roman"/>
                <w:sz w:val="24"/>
                <w:szCs w:val="24"/>
              </w:rPr>
              <w:lastRenderedPageBreak/>
              <w:t xml:space="preserve">Pārtika rūpniecībai ir augsts eksporta potenciāls, jo Latvijas </w:t>
            </w:r>
            <w:r w:rsidRPr="00097B3C">
              <w:rPr>
                <w:rFonts w:ascii="Times New Roman" w:hAnsi="Times New Roman" w:cs="Times New Roman"/>
                <w:sz w:val="24"/>
                <w:szCs w:val="24"/>
              </w:rPr>
              <w:lastRenderedPageBreak/>
              <w:t xml:space="preserve">ģeogrāfiskais novietojumus ir īpaši piemērots pārtikas un citu resursu ražošanai no dabas resursiem, kas šobrīd  netiek pilnībā izmantoti gan apjoma, gan </w:t>
            </w:r>
            <w:proofErr w:type="spellStart"/>
            <w:r w:rsidRPr="00097B3C">
              <w:rPr>
                <w:rFonts w:ascii="Times New Roman" w:hAnsi="Times New Roman" w:cs="Times New Roman"/>
                <w:sz w:val="24"/>
                <w:szCs w:val="24"/>
              </w:rPr>
              <w:t>bezatlikumu</w:t>
            </w:r>
            <w:proofErr w:type="spellEnd"/>
            <w:r w:rsidRPr="00097B3C">
              <w:rPr>
                <w:rFonts w:ascii="Times New Roman" w:hAnsi="Times New Roman" w:cs="Times New Roman"/>
                <w:sz w:val="24"/>
                <w:szCs w:val="24"/>
              </w:rPr>
              <w:t xml:space="preserve"> izmantošanas ziņā.</w:t>
            </w:r>
            <w:r w:rsidRPr="00B52FDF">
              <w:rPr>
                <w:rStyle w:val="FootnoteReference"/>
                <w:sz w:val="24"/>
              </w:rPr>
              <w:footnoteReference w:id="134"/>
            </w:r>
          </w:p>
          <w:p w:rsidR="008D15E6" w:rsidRPr="00097B3C" w:rsidRDefault="008D15E6" w:rsidP="00832CB0">
            <w:pPr>
              <w:spacing w:after="120"/>
              <w:rPr>
                <w:rFonts w:ascii="Times New Roman" w:hAnsi="Times New Roman" w:cs="Times New Roman"/>
                <w:sz w:val="24"/>
                <w:szCs w:val="24"/>
              </w:rPr>
            </w:pPr>
            <w:r w:rsidRPr="00097B3C">
              <w:rPr>
                <w:rFonts w:ascii="Times New Roman" w:hAnsi="Times New Roman" w:cs="Times New Roman"/>
                <w:sz w:val="24"/>
                <w:szCs w:val="24"/>
              </w:rPr>
              <w:t xml:space="preserve">Nozares attīstības potenciālu VPR apliecina veiksmīgi darbojošies uzņēmumi un pētniecības bāze. Turklāt </w:t>
            </w:r>
            <w:r w:rsidR="003C2901">
              <w:rPr>
                <w:rFonts w:ascii="Times New Roman" w:hAnsi="Times New Roman" w:cs="Times New Roman"/>
                <w:sz w:val="24"/>
                <w:szCs w:val="24"/>
              </w:rPr>
              <w:t>s</w:t>
            </w:r>
            <w:r w:rsidRPr="00182DA1">
              <w:rPr>
                <w:rFonts w:ascii="Times New Roman" w:hAnsi="Times New Roman" w:cs="Times New Roman"/>
                <w:sz w:val="24"/>
                <w:szCs w:val="24"/>
              </w:rPr>
              <w:t>alīdzinoši ar citiem reģioniem, reģionā ir liels iedzīvotāju īpatsvars ar specializāciju pārtikas produktu pārstrādē</w:t>
            </w:r>
            <w:r>
              <w:rPr>
                <w:rFonts w:ascii="Times New Roman" w:hAnsi="Times New Roman" w:cs="Times New Roman"/>
                <w:sz w:val="24"/>
                <w:szCs w:val="24"/>
              </w:rPr>
              <w:t>.</w:t>
            </w:r>
          </w:p>
          <w:p w:rsidR="008D15E6" w:rsidRPr="00705D72" w:rsidRDefault="008D15E6" w:rsidP="00832CB0">
            <w:pPr>
              <w:spacing w:after="120"/>
              <w:rPr>
                <w:rFonts w:ascii="Times New Roman" w:eastAsia="Times New Roman" w:hAnsi="Times New Roman" w:cs="Times New Roman"/>
                <w:sz w:val="24"/>
                <w:szCs w:val="24"/>
                <w:lang w:eastAsia="lv-LV"/>
              </w:rPr>
            </w:pPr>
            <w:r w:rsidRPr="00097B3C">
              <w:rPr>
                <w:rFonts w:ascii="Times New Roman" w:hAnsi="Times New Roman" w:cs="Times New Roman"/>
                <w:sz w:val="24"/>
                <w:szCs w:val="24"/>
              </w:rPr>
              <w:t xml:space="preserve">Reģionā darbojas vairāki veiksmīgi nozares uzņēmumi - SIA </w:t>
            </w:r>
            <w:proofErr w:type="spellStart"/>
            <w:r w:rsidRPr="00097B3C">
              <w:rPr>
                <w:rFonts w:ascii="Times New Roman" w:hAnsi="Times New Roman" w:cs="Times New Roman"/>
                <w:sz w:val="24"/>
                <w:szCs w:val="24"/>
              </w:rPr>
              <w:t>Valmiermuižas</w:t>
            </w:r>
            <w:proofErr w:type="spellEnd"/>
            <w:r w:rsidRPr="00097B3C">
              <w:rPr>
                <w:rFonts w:ascii="Times New Roman" w:hAnsi="Times New Roman" w:cs="Times New Roman"/>
                <w:sz w:val="24"/>
                <w:szCs w:val="24"/>
              </w:rPr>
              <w:t xml:space="preserve"> alus, SIA </w:t>
            </w:r>
            <w:r w:rsidRPr="00097B3C">
              <w:rPr>
                <w:rFonts w:ascii="Times New Roman" w:eastAsia="Times New Roman" w:hAnsi="Times New Roman" w:cs="Times New Roman"/>
                <w:sz w:val="24"/>
                <w:szCs w:val="24"/>
                <w:lang w:eastAsia="lv-LV"/>
              </w:rPr>
              <w:t>„</w:t>
            </w:r>
            <w:proofErr w:type="spellStart"/>
            <w:r w:rsidRPr="00097B3C">
              <w:rPr>
                <w:rFonts w:ascii="Times New Roman" w:eastAsia="Times New Roman" w:hAnsi="Times New Roman" w:cs="Times New Roman"/>
                <w:sz w:val="24"/>
                <w:szCs w:val="24"/>
                <w:lang w:eastAsia="lv-LV"/>
              </w:rPr>
              <w:t>Very</w:t>
            </w:r>
            <w:proofErr w:type="spellEnd"/>
            <w:r w:rsidRPr="00097B3C">
              <w:rPr>
                <w:rFonts w:ascii="Times New Roman" w:eastAsia="Times New Roman" w:hAnsi="Times New Roman" w:cs="Times New Roman"/>
                <w:sz w:val="24"/>
                <w:szCs w:val="24"/>
                <w:lang w:eastAsia="lv-LV"/>
              </w:rPr>
              <w:t xml:space="preserve"> </w:t>
            </w:r>
            <w:proofErr w:type="spellStart"/>
            <w:r w:rsidRPr="00097B3C">
              <w:rPr>
                <w:rFonts w:ascii="Times New Roman" w:eastAsia="Times New Roman" w:hAnsi="Times New Roman" w:cs="Times New Roman"/>
                <w:sz w:val="24"/>
                <w:szCs w:val="24"/>
                <w:lang w:eastAsia="lv-LV"/>
              </w:rPr>
              <w:t>Berry</w:t>
            </w:r>
            <w:proofErr w:type="spellEnd"/>
            <w:r w:rsidRPr="00097B3C">
              <w:rPr>
                <w:rFonts w:ascii="Times New Roman" w:eastAsia="Times New Roman" w:hAnsi="Times New Roman" w:cs="Times New Roman"/>
                <w:sz w:val="24"/>
                <w:szCs w:val="24"/>
                <w:lang w:eastAsia="lv-LV"/>
              </w:rPr>
              <w:t>”, SIA „Cēsu alus”, SIA „</w:t>
            </w:r>
            <w:proofErr w:type="spellStart"/>
            <w:r w:rsidRPr="00097B3C">
              <w:rPr>
                <w:rFonts w:ascii="Times New Roman" w:eastAsia="Times New Roman" w:hAnsi="Times New Roman" w:cs="Times New Roman"/>
                <w:sz w:val="24"/>
                <w:szCs w:val="24"/>
                <w:lang w:eastAsia="lv-LV"/>
              </w:rPr>
              <w:t>Piebalgas</w:t>
            </w:r>
            <w:proofErr w:type="spellEnd"/>
            <w:r w:rsidRPr="00097B3C">
              <w:rPr>
                <w:rFonts w:ascii="Times New Roman" w:eastAsia="Times New Roman" w:hAnsi="Times New Roman" w:cs="Times New Roman"/>
                <w:sz w:val="24"/>
                <w:szCs w:val="24"/>
                <w:lang w:eastAsia="lv-LV"/>
              </w:rPr>
              <w:t xml:space="preserve"> alus”, SIA „Smiltenes piens”, SIA „Lazdonas piensaimnieks”, </w:t>
            </w:r>
            <w:proofErr w:type="spellStart"/>
            <w:r w:rsidRPr="00097B3C">
              <w:rPr>
                <w:rFonts w:ascii="Times New Roman" w:eastAsia="Times New Roman" w:hAnsi="Times New Roman" w:cs="Times New Roman"/>
                <w:sz w:val="24"/>
                <w:szCs w:val="24"/>
                <w:lang w:eastAsia="lv-LV"/>
              </w:rPr>
              <w:t>Dimdiņi</w:t>
            </w:r>
            <w:proofErr w:type="spellEnd"/>
            <w:r w:rsidRPr="00097B3C">
              <w:rPr>
                <w:rFonts w:ascii="Times New Roman" w:eastAsia="Times New Roman" w:hAnsi="Times New Roman" w:cs="Times New Roman"/>
                <w:sz w:val="24"/>
                <w:szCs w:val="24"/>
                <w:lang w:eastAsia="lv-LV"/>
              </w:rPr>
              <w:t xml:space="preserve"> SIA, </w:t>
            </w:r>
            <w:proofErr w:type="spellStart"/>
            <w:r w:rsidRPr="00097B3C">
              <w:rPr>
                <w:rFonts w:ascii="Times New Roman" w:eastAsia="Times New Roman" w:hAnsi="Times New Roman" w:cs="Times New Roman"/>
                <w:sz w:val="24"/>
                <w:szCs w:val="24"/>
                <w:lang w:eastAsia="lv-LV"/>
              </w:rPr>
              <w:t>Vecsiljāņi</w:t>
            </w:r>
            <w:proofErr w:type="spellEnd"/>
            <w:r w:rsidRPr="00097B3C">
              <w:rPr>
                <w:rFonts w:ascii="Times New Roman" w:eastAsia="Times New Roman" w:hAnsi="Times New Roman" w:cs="Times New Roman"/>
                <w:sz w:val="24"/>
                <w:szCs w:val="24"/>
                <w:lang w:eastAsia="lv-LV"/>
              </w:rPr>
              <w:t xml:space="preserve"> z/s, piensaimnieku ko</w:t>
            </w:r>
            <w:r>
              <w:rPr>
                <w:rFonts w:ascii="Times New Roman" w:eastAsia="Times New Roman" w:hAnsi="Times New Roman" w:cs="Times New Roman"/>
                <w:sz w:val="24"/>
                <w:szCs w:val="24"/>
                <w:lang w:eastAsia="lv-LV"/>
              </w:rPr>
              <w:t>operatīvā sabiedrība „Straupe”.</w:t>
            </w:r>
          </w:p>
        </w:tc>
      </w:tr>
      <w:tr w:rsidR="008D15E6" w:rsidRPr="00260B1F"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lastRenderedPageBreak/>
              <w:t>Perspektīvi nišas produkti</w:t>
            </w:r>
          </w:p>
        </w:tc>
        <w:tc>
          <w:tcPr>
            <w:tcW w:w="6713" w:type="dxa"/>
          </w:tcPr>
          <w:p w:rsidR="003C2901" w:rsidRDefault="008D15E6" w:rsidP="003C2901">
            <w:pPr>
              <w:spacing w:after="120"/>
              <w:rPr>
                <w:rFonts w:ascii="Times New Roman" w:hAnsi="Times New Roman" w:cs="Times New Roman"/>
                <w:sz w:val="24"/>
                <w:szCs w:val="24"/>
              </w:rPr>
            </w:pPr>
            <w:r>
              <w:rPr>
                <w:rFonts w:ascii="Times New Roman" w:hAnsi="Times New Roman" w:cs="Times New Roman"/>
                <w:sz w:val="24"/>
                <w:szCs w:val="24"/>
              </w:rPr>
              <w:t>Ņemot vērā salīdzinoši augstu bioloģiskās lauksaimniecības platību īpatsvaru Vidzemē (v</w:t>
            </w:r>
            <w:r w:rsidRPr="004755B2">
              <w:rPr>
                <w:rFonts w:ascii="Times New Roman" w:hAnsi="Times New Roman" w:cs="Times New Roman"/>
                <w:sz w:val="24"/>
                <w:szCs w:val="24"/>
              </w:rPr>
              <w:t>isvairāk bioloģiskās lauksaimniecības saimniecību ir Latgalē un Vidzemē, kas kopā veido 65% no kopējo bioloģiskās lauksaimniecības saimni</w:t>
            </w:r>
            <w:r>
              <w:rPr>
                <w:rFonts w:ascii="Times New Roman" w:hAnsi="Times New Roman" w:cs="Times New Roman"/>
                <w:sz w:val="24"/>
                <w:szCs w:val="24"/>
              </w:rPr>
              <w:t>e</w:t>
            </w:r>
            <w:r w:rsidRPr="004755B2">
              <w:rPr>
                <w:rFonts w:ascii="Times New Roman" w:hAnsi="Times New Roman" w:cs="Times New Roman"/>
                <w:sz w:val="24"/>
                <w:szCs w:val="24"/>
              </w:rPr>
              <w:t>cību skaita)</w:t>
            </w:r>
            <w:r>
              <w:rPr>
                <w:rFonts w:ascii="Times New Roman" w:hAnsi="Times New Roman" w:cs="Times New Roman"/>
                <w:sz w:val="24"/>
                <w:szCs w:val="24"/>
              </w:rPr>
              <w:t>, labas perspektīvas ir bioloģiskās lauksaimniecības p</w:t>
            </w:r>
            <w:r w:rsidR="0003089F">
              <w:rPr>
                <w:rFonts w:ascii="Times New Roman" w:hAnsi="Times New Roman" w:cs="Times New Roman"/>
                <w:sz w:val="24"/>
                <w:szCs w:val="24"/>
              </w:rPr>
              <w:t>roduktu pārstrādes attīstīšanai, tai skaitā bērnu pārtikas ražošanai.</w:t>
            </w:r>
          </w:p>
          <w:p w:rsidR="00237F96" w:rsidRDefault="003C2901" w:rsidP="00237F96">
            <w:pPr>
              <w:spacing w:after="120"/>
              <w:rPr>
                <w:rFonts w:ascii="Times New Roman" w:hAnsi="Times New Roman" w:cs="Times New Roman"/>
                <w:sz w:val="24"/>
                <w:szCs w:val="24"/>
              </w:rPr>
            </w:pPr>
            <w:r>
              <w:rPr>
                <w:rFonts w:ascii="Times New Roman" w:hAnsi="Times New Roman" w:cs="Times New Roman"/>
                <w:sz w:val="24"/>
                <w:szCs w:val="24"/>
              </w:rPr>
              <w:t xml:space="preserve">Pašlaik bioloģiskās lauksaimniecības produktu pārstrādes iespēju Latvijā trūkst, īpaši </w:t>
            </w:r>
            <w:r w:rsidRPr="004755B2">
              <w:rPr>
                <w:rFonts w:ascii="Times New Roman" w:hAnsi="Times New Roman" w:cs="Times New Roman"/>
                <w:sz w:val="24"/>
                <w:szCs w:val="24"/>
              </w:rPr>
              <w:t xml:space="preserve">gaļas (liellopu, aitu) pārstrādes, kā arī piena pārstrādes </w:t>
            </w:r>
            <w:r>
              <w:rPr>
                <w:rFonts w:ascii="Times New Roman" w:hAnsi="Times New Roman" w:cs="Times New Roman"/>
                <w:sz w:val="24"/>
                <w:szCs w:val="24"/>
              </w:rPr>
              <w:t>jomā.</w:t>
            </w:r>
            <w:r>
              <w:rPr>
                <w:rStyle w:val="FootnoteReference"/>
                <w:rFonts w:ascii="Times New Roman" w:hAnsi="Times New Roman" w:cs="Times New Roman"/>
                <w:sz w:val="24"/>
                <w:szCs w:val="24"/>
              </w:rPr>
              <w:footnoteReference w:id="135"/>
            </w:r>
            <w:r>
              <w:rPr>
                <w:rFonts w:ascii="Times New Roman" w:hAnsi="Times New Roman" w:cs="Times New Roman"/>
                <w:sz w:val="24"/>
                <w:szCs w:val="24"/>
              </w:rPr>
              <w:t xml:space="preserve"> Tādējādi netiek izmantota iespēja radīt bioloģiskās pārtikas produktus ar augstāku pievienoto vērtību.  </w:t>
            </w:r>
            <w:r w:rsidR="00237F96">
              <w:rPr>
                <w:rFonts w:ascii="Times New Roman" w:hAnsi="Times New Roman" w:cs="Times New Roman"/>
                <w:sz w:val="24"/>
                <w:szCs w:val="24"/>
              </w:rPr>
              <w:t xml:space="preserve">Turklāt Vidzemē lauksaimniecībā izmantojamās zemes nereti atrodas </w:t>
            </w:r>
            <w:proofErr w:type="spellStart"/>
            <w:r w:rsidR="00237F96">
              <w:rPr>
                <w:rFonts w:ascii="Times New Roman" w:hAnsi="Times New Roman" w:cs="Times New Roman"/>
                <w:sz w:val="24"/>
                <w:szCs w:val="24"/>
              </w:rPr>
              <w:t>reljefainos</w:t>
            </w:r>
            <w:proofErr w:type="spellEnd"/>
            <w:r w:rsidR="00237F96">
              <w:rPr>
                <w:rFonts w:ascii="Times New Roman" w:hAnsi="Times New Roman" w:cs="Times New Roman"/>
                <w:sz w:val="24"/>
                <w:szCs w:val="24"/>
              </w:rPr>
              <w:t xml:space="preserve"> apvidos, kas apgrūtina iespējas nodarboties ar liela apjoma konvencionālo lauksaimniecību.</w:t>
            </w:r>
          </w:p>
          <w:p w:rsidR="003C2901" w:rsidRDefault="008D15E6" w:rsidP="00832CB0">
            <w:pPr>
              <w:spacing w:after="120"/>
              <w:rPr>
                <w:rFonts w:ascii="Times New Roman" w:eastAsia="Times New Roman" w:hAnsi="Times New Roman" w:cs="Times New Roman"/>
                <w:sz w:val="24"/>
                <w:szCs w:val="24"/>
                <w:lang w:eastAsia="lv-LV"/>
              </w:rPr>
            </w:pPr>
            <w:r w:rsidRPr="00097B3C">
              <w:rPr>
                <w:rFonts w:ascii="Times New Roman" w:hAnsi="Times New Roman" w:cs="Times New Roman"/>
                <w:sz w:val="24"/>
                <w:szCs w:val="24"/>
              </w:rPr>
              <w:t xml:space="preserve">SIA </w:t>
            </w:r>
            <w:r w:rsidRPr="00097B3C">
              <w:rPr>
                <w:rFonts w:ascii="Times New Roman" w:eastAsia="Times New Roman" w:hAnsi="Times New Roman" w:cs="Times New Roman"/>
                <w:sz w:val="24"/>
                <w:szCs w:val="24"/>
                <w:lang w:eastAsia="lv-LV"/>
              </w:rPr>
              <w:t>„</w:t>
            </w:r>
            <w:proofErr w:type="spellStart"/>
            <w:r w:rsidRPr="00097B3C">
              <w:rPr>
                <w:rFonts w:ascii="Times New Roman" w:eastAsia="Times New Roman" w:hAnsi="Times New Roman" w:cs="Times New Roman"/>
                <w:sz w:val="24"/>
                <w:szCs w:val="24"/>
                <w:lang w:eastAsia="lv-LV"/>
              </w:rPr>
              <w:t>Very</w:t>
            </w:r>
            <w:proofErr w:type="spellEnd"/>
            <w:r w:rsidRPr="00097B3C">
              <w:rPr>
                <w:rFonts w:ascii="Times New Roman" w:eastAsia="Times New Roman" w:hAnsi="Times New Roman" w:cs="Times New Roman"/>
                <w:sz w:val="24"/>
                <w:szCs w:val="24"/>
                <w:lang w:eastAsia="lv-LV"/>
              </w:rPr>
              <w:t xml:space="preserve"> </w:t>
            </w:r>
            <w:proofErr w:type="spellStart"/>
            <w:r w:rsidRPr="00097B3C">
              <w:rPr>
                <w:rFonts w:ascii="Times New Roman" w:eastAsia="Times New Roman" w:hAnsi="Times New Roman" w:cs="Times New Roman"/>
                <w:sz w:val="24"/>
                <w:szCs w:val="24"/>
                <w:lang w:eastAsia="lv-LV"/>
              </w:rPr>
              <w:t>Berry</w:t>
            </w:r>
            <w:proofErr w:type="spellEnd"/>
            <w:r w:rsidRPr="00097B3C">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piemērs apliecina, ka mūsdienīgi pasniegtai veselīgai pārtikai ir labas noieta iespējas.</w:t>
            </w:r>
            <w:r w:rsidR="003C2901">
              <w:rPr>
                <w:rFonts w:ascii="Times New Roman" w:eastAsia="Times New Roman" w:hAnsi="Times New Roman" w:cs="Times New Roman"/>
                <w:sz w:val="24"/>
                <w:szCs w:val="24"/>
                <w:lang w:eastAsia="lv-LV"/>
              </w:rPr>
              <w:t xml:space="preserve"> No reģiona pārtikas ražotājiem bioloģisko produktu līniju šobrīd piedāvā, piemēram, Lazdonas piensaimnieks.</w:t>
            </w:r>
          </w:p>
          <w:p w:rsidR="008D15E6" w:rsidRDefault="003C2901" w:rsidP="00832CB0">
            <w:pPr>
              <w:spacing w:after="120"/>
              <w:rPr>
                <w:rFonts w:ascii="Times New Roman" w:hAnsi="Times New Roman" w:cs="Times New Roman"/>
                <w:sz w:val="24"/>
                <w:szCs w:val="24"/>
              </w:rPr>
            </w:pPr>
            <w:r>
              <w:rPr>
                <w:rFonts w:ascii="Times New Roman" w:eastAsia="Times New Roman" w:hAnsi="Times New Roman" w:cs="Times New Roman"/>
                <w:sz w:val="24"/>
                <w:szCs w:val="24"/>
                <w:lang w:eastAsia="lv-LV"/>
              </w:rPr>
              <w:t>B</w:t>
            </w:r>
            <w:r w:rsidR="0003089F">
              <w:rPr>
                <w:rFonts w:ascii="Times New Roman" w:eastAsia="Times New Roman" w:hAnsi="Times New Roman" w:cs="Times New Roman"/>
                <w:sz w:val="24"/>
                <w:szCs w:val="24"/>
                <w:lang w:eastAsia="lv-LV"/>
              </w:rPr>
              <w:t>ioloģiskās bērnu pārtikas</w:t>
            </w:r>
            <w:r>
              <w:rPr>
                <w:rFonts w:ascii="Times New Roman" w:eastAsia="Times New Roman" w:hAnsi="Times New Roman" w:cs="Times New Roman"/>
                <w:sz w:val="24"/>
                <w:szCs w:val="24"/>
                <w:lang w:eastAsia="lv-LV"/>
              </w:rPr>
              <w:t xml:space="preserve"> jomā pašlaik redzamākais spēlētājs ir produktu līnija „</w:t>
            </w:r>
            <w:proofErr w:type="spellStart"/>
            <w:r>
              <w:rPr>
                <w:rFonts w:ascii="Times New Roman" w:eastAsia="Times New Roman" w:hAnsi="Times New Roman" w:cs="Times New Roman"/>
                <w:sz w:val="24"/>
                <w:szCs w:val="24"/>
                <w:lang w:eastAsia="lv-LV"/>
              </w:rPr>
              <w:t>Rūdofs</w:t>
            </w:r>
            <w:proofErr w:type="spellEnd"/>
            <w:r>
              <w:rPr>
                <w:rFonts w:ascii="Times New Roman" w:eastAsia="Times New Roman" w:hAnsi="Times New Roman" w:cs="Times New Roman"/>
                <w:sz w:val="24"/>
                <w:szCs w:val="24"/>
                <w:lang w:eastAsia="lv-LV"/>
              </w:rPr>
              <w:t xml:space="preserve">”; tā </w:t>
            </w:r>
            <w:r w:rsidR="0003089F">
              <w:rPr>
                <w:rFonts w:ascii="Times New Roman" w:eastAsia="Times New Roman" w:hAnsi="Times New Roman" w:cs="Times New Roman"/>
                <w:sz w:val="24"/>
                <w:szCs w:val="24"/>
                <w:lang w:eastAsia="lv-LV"/>
              </w:rPr>
              <w:t xml:space="preserve">ražotājs </w:t>
            </w:r>
            <w:r w:rsidR="0003089F" w:rsidRPr="0003089F">
              <w:rPr>
                <w:rFonts w:ascii="Times New Roman" w:eastAsia="Times New Roman" w:hAnsi="Times New Roman" w:cs="Times New Roman"/>
                <w:sz w:val="24"/>
                <w:szCs w:val="24"/>
                <w:lang w:eastAsia="lv-LV"/>
              </w:rPr>
              <w:t>SIA „</w:t>
            </w:r>
            <w:proofErr w:type="spellStart"/>
            <w:r w:rsidR="0003089F" w:rsidRPr="0003089F">
              <w:rPr>
                <w:rFonts w:ascii="Times New Roman" w:eastAsia="Times New Roman" w:hAnsi="Times New Roman" w:cs="Times New Roman"/>
                <w:sz w:val="24"/>
                <w:szCs w:val="24"/>
                <w:lang w:eastAsia="lv-LV"/>
              </w:rPr>
              <w:t>Lat</w:t>
            </w:r>
            <w:proofErr w:type="spellEnd"/>
            <w:r w:rsidR="0003089F" w:rsidRPr="0003089F">
              <w:rPr>
                <w:rFonts w:ascii="Times New Roman" w:eastAsia="Times New Roman" w:hAnsi="Times New Roman" w:cs="Times New Roman"/>
                <w:sz w:val="24"/>
                <w:szCs w:val="24"/>
                <w:lang w:eastAsia="lv-LV"/>
              </w:rPr>
              <w:t xml:space="preserve"> Eko </w:t>
            </w:r>
            <w:proofErr w:type="spellStart"/>
            <w:r w:rsidR="0003089F" w:rsidRPr="0003089F">
              <w:rPr>
                <w:rFonts w:ascii="Times New Roman" w:eastAsia="Times New Roman" w:hAnsi="Times New Roman" w:cs="Times New Roman"/>
                <w:sz w:val="24"/>
                <w:szCs w:val="24"/>
                <w:lang w:eastAsia="lv-LV"/>
              </w:rPr>
              <w:t>Food</w:t>
            </w:r>
            <w:proofErr w:type="spellEnd"/>
            <w:r w:rsidR="0003089F" w:rsidRPr="0003089F">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(Jelgavā)</w:t>
            </w:r>
            <w:r w:rsidR="0003089F" w:rsidRPr="0003089F">
              <w:rPr>
                <w:rFonts w:ascii="Times New Roman" w:eastAsia="Times New Roman" w:hAnsi="Times New Roman" w:cs="Times New Roman"/>
                <w:sz w:val="24"/>
                <w:szCs w:val="24"/>
                <w:lang w:eastAsia="lv-LV"/>
              </w:rPr>
              <w:t xml:space="preserve"> </w:t>
            </w:r>
            <w:r w:rsidR="0003089F">
              <w:rPr>
                <w:rFonts w:ascii="Times New Roman" w:eastAsia="Times New Roman" w:hAnsi="Times New Roman" w:cs="Times New Roman"/>
                <w:sz w:val="24"/>
                <w:szCs w:val="24"/>
                <w:lang w:eastAsia="lv-LV"/>
              </w:rPr>
              <w:t xml:space="preserve">sadarbībā ar </w:t>
            </w:r>
            <w:r w:rsidR="0003089F" w:rsidRPr="0003089F">
              <w:rPr>
                <w:rFonts w:ascii="Times New Roman" w:eastAsia="Times New Roman" w:hAnsi="Times New Roman" w:cs="Times New Roman"/>
                <w:sz w:val="24"/>
                <w:szCs w:val="24"/>
                <w:lang w:eastAsia="lv-LV"/>
              </w:rPr>
              <w:t xml:space="preserve">Latvijas valsts Augļkopības institūtu ir izstrādājis biezeņu receptes </w:t>
            </w:r>
            <w:r w:rsidR="0003089F">
              <w:rPr>
                <w:rFonts w:ascii="Times New Roman" w:eastAsia="Times New Roman" w:hAnsi="Times New Roman" w:cs="Times New Roman"/>
                <w:sz w:val="24"/>
                <w:szCs w:val="24"/>
                <w:lang w:eastAsia="lv-LV"/>
              </w:rPr>
              <w:t>un uzsver, ka no vietējiem augļiem un dārzeņiem ražotais ēdiens ir īpaši veselīgs mūsu reģionā dzīvojošajiem bērniem.</w:t>
            </w:r>
          </w:p>
          <w:p w:rsidR="00237F96" w:rsidRDefault="00237F96" w:rsidP="00832CB0">
            <w:pPr>
              <w:spacing w:after="120"/>
              <w:rPr>
                <w:rFonts w:ascii="Times New Roman" w:hAnsi="Times New Roman" w:cs="Times New Roman"/>
                <w:sz w:val="24"/>
                <w:szCs w:val="24"/>
              </w:rPr>
            </w:pPr>
            <w:r>
              <w:rPr>
                <w:rFonts w:ascii="Times New Roman" w:hAnsi="Times New Roman" w:cs="Times New Roman"/>
                <w:sz w:val="24"/>
                <w:szCs w:val="24"/>
              </w:rPr>
              <w:t>Trūkst arī iekārtu un infrastruktūras produkcijas uzglabāšanai; šādas infrastruktūras esamība ļautu piedāvāt noteiktus produkcijas (piemēram, ābolu) apjomus ilgākā laika periodā, tādējādi veicinot importa produkcijas aizstāšanu.</w:t>
            </w:r>
          </w:p>
          <w:p w:rsidR="00237F96" w:rsidRDefault="00237F96" w:rsidP="00832CB0">
            <w:pPr>
              <w:spacing w:after="120"/>
              <w:rPr>
                <w:rFonts w:ascii="Times New Roman" w:hAnsi="Times New Roman" w:cs="Times New Roman"/>
                <w:sz w:val="24"/>
                <w:szCs w:val="24"/>
              </w:rPr>
            </w:pPr>
            <w:r>
              <w:rPr>
                <w:rFonts w:ascii="Times New Roman" w:hAnsi="Times New Roman" w:cs="Times New Roman"/>
                <w:sz w:val="24"/>
                <w:szCs w:val="24"/>
              </w:rPr>
              <w:t>Perspektīvi nišas produkti ir funkcionālā pārtika (t.sk. medu</w:t>
            </w:r>
            <w:r w:rsidR="00C4490E">
              <w:rPr>
                <w:rFonts w:ascii="Times New Roman" w:hAnsi="Times New Roman" w:cs="Times New Roman"/>
                <w:sz w:val="24"/>
                <w:szCs w:val="24"/>
              </w:rPr>
              <w:t>s</w:t>
            </w:r>
            <w:r>
              <w:rPr>
                <w:rFonts w:ascii="Times New Roman" w:hAnsi="Times New Roman" w:cs="Times New Roman"/>
                <w:sz w:val="24"/>
                <w:szCs w:val="24"/>
              </w:rPr>
              <w:t xml:space="preserve">, kas ir </w:t>
            </w:r>
            <w:r>
              <w:rPr>
                <w:rFonts w:ascii="Times New Roman" w:hAnsi="Times New Roman" w:cs="Times New Roman"/>
                <w:sz w:val="24"/>
                <w:szCs w:val="24"/>
              </w:rPr>
              <w:lastRenderedPageBreak/>
              <w:t>viens no trim ES reģistrētajiem</w:t>
            </w:r>
            <w:r w:rsidRPr="00237F96">
              <w:rPr>
                <w:rFonts w:ascii="Times New Roman" w:hAnsi="Times New Roman" w:cs="Times New Roman"/>
                <w:sz w:val="24"/>
                <w:szCs w:val="24"/>
              </w:rPr>
              <w:t xml:space="preserve"> dabiski funkcionālās pārtikas veidiem</w:t>
            </w:r>
            <w:r>
              <w:rPr>
                <w:rFonts w:ascii="Times New Roman" w:hAnsi="Times New Roman" w:cs="Times New Roman"/>
                <w:sz w:val="24"/>
                <w:szCs w:val="24"/>
              </w:rPr>
              <w:t>) un sporta uzturs (piemēram, AS „Smiltenes piens” ražotais „Piena spēks”).</w:t>
            </w:r>
          </w:p>
          <w:p w:rsidR="008D15E6" w:rsidRDefault="00237F96" w:rsidP="00832CB0">
            <w:pPr>
              <w:spacing w:after="120"/>
              <w:rPr>
                <w:rFonts w:ascii="Times New Roman" w:hAnsi="Times New Roman" w:cs="Times New Roman"/>
                <w:sz w:val="24"/>
                <w:szCs w:val="24"/>
              </w:rPr>
            </w:pPr>
            <w:r>
              <w:rPr>
                <w:rFonts w:ascii="Times New Roman" w:hAnsi="Times New Roman" w:cs="Times New Roman"/>
                <w:sz w:val="24"/>
                <w:szCs w:val="24"/>
              </w:rPr>
              <w:t>Nišas produkta potenciāls ir arī</w:t>
            </w:r>
            <w:r w:rsidR="008D15E6">
              <w:rPr>
                <w:rFonts w:ascii="Times New Roman" w:hAnsi="Times New Roman" w:cs="Times New Roman"/>
                <w:sz w:val="24"/>
                <w:szCs w:val="24"/>
              </w:rPr>
              <w:t xml:space="preserve"> Vidzemes mazo ražotāju alkoholiskie dzērieni</w:t>
            </w:r>
            <w:r>
              <w:rPr>
                <w:rFonts w:ascii="Times New Roman" w:hAnsi="Times New Roman" w:cs="Times New Roman"/>
                <w:sz w:val="24"/>
                <w:szCs w:val="24"/>
              </w:rPr>
              <w:t>em</w:t>
            </w:r>
            <w:r w:rsidR="008D15E6">
              <w:rPr>
                <w:rFonts w:ascii="Times New Roman" w:hAnsi="Times New Roman" w:cs="Times New Roman"/>
                <w:sz w:val="24"/>
                <w:szCs w:val="24"/>
              </w:rPr>
              <w:t xml:space="preserve">, piemēram, Līgatnes vīna darītavas, Smiltenes sidra darītavas un Raunas alus darītavas “Malduguns” ražojumi. </w:t>
            </w:r>
            <w:r w:rsidR="008D15E6" w:rsidRPr="00DD21E4">
              <w:rPr>
                <w:rFonts w:ascii="Times New Roman" w:hAnsi="Times New Roman" w:cs="Times New Roman"/>
                <w:sz w:val="24"/>
                <w:szCs w:val="24"/>
              </w:rPr>
              <w:t>SIA "</w:t>
            </w:r>
            <w:proofErr w:type="spellStart"/>
            <w:r w:rsidR="008D15E6" w:rsidRPr="00DD21E4">
              <w:rPr>
                <w:rFonts w:ascii="Times New Roman" w:hAnsi="Times New Roman" w:cs="Times New Roman"/>
                <w:sz w:val="24"/>
                <w:szCs w:val="24"/>
              </w:rPr>
              <w:t>Valmiermuižas</w:t>
            </w:r>
            <w:proofErr w:type="spellEnd"/>
            <w:r w:rsidR="008D15E6" w:rsidRPr="00DD21E4">
              <w:rPr>
                <w:rFonts w:ascii="Times New Roman" w:hAnsi="Times New Roman" w:cs="Times New Roman"/>
                <w:sz w:val="24"/>
                <w:szCs w:val="24"/>
              </w:rPr>
              <w:t xml:space="preserve"> alus" produkti jau ir pazīstami un </w:t>
            </w:r>
            <w:r>
              <w:rPr>
                <w:rFonts w:ascii="Times New Roman" w:hAnsi="Times New Roman" w:cs="Times New Roman"/>
                <w:sz w:val="24"/>
                <w:szCs w:val="24"/>
              </w:rPr>
              <w:t>tiek pieprasīti visā Latvijā, pastāv arī eksporta potenciāls.</w:t>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Arī mājražotāju produkcija kļūst arvien populārāka un, uzlabojot tās izplatīšanas ķēdes, ir paredzams pastāvīgs noieta pieaugums sabiedrības vērtību maiņas rezultātā (vēlme iegādāties veselīgu, mazās partijās ražotu produktu).</w:t>
            </w:r>
          </w:p>
          <w:p w:rsidR="00237F96" w:rsidRPr="00260B1F" w:rsidRDefault="006B351D" w:rsidP="003C2901">
            <w:pPr>
              <w:spacing w:after="120"/>
              <w:rPr>
                <w:rFonts w:ascii="Times New Roman" w:hAnsi="Times New Roman" w:cs="Times New Roman"/>
                <w:sz w:val="24"/>
                <w:szCs w:val="24"/>
              </w:rPr>
            </w:pPr>
            <w:r>
              <w:rPr>
                <w:rFonts w:ascii="Times New Roman" w:hAnsi="Times New Roman" w:cs="Times New Roman"/>
                <w:sz w:val="24"/>
                <w:szCs w:val="24"/>
              </w:rPr>
              <w:t xml:space="preserve">Savukārt </w:t>
            </w:r>
            <w:r w:rsidR="003C2901">
              <w:rPr>
                <w:rFonts w:ascii="Times New Roman" w:hAnsi="Times New Roman" w:cs="Times New Roman"/>
                <w:sz w:val="24"/>
                <w:szCs w:val="24"/>
              </w:rPr>
              <w:t>reģiona lielajiem</w:t>
            </w:r>
            <w:r>
              <w:rPr>
                <w:rFonts w:ascii="Times New Roman" w:hAnsi="Times New Roman" w:cs="Times New Roman"/>
                <w:sz w:val="24"/>
                <w:szCs w:val="24"/>
              </w:rPr>
              <w:t xml:space="preserve"> pārtikas ražotājiem perspektīva ir integrācija </w:t>
            </w:r>
            <w:r w:rsidR="00237F96">
              <w:rPr>
                <w:rFonts w:ascii="Times New Roman" w:hAnsi="Times New Roman" w:cs="Times New Roman"/>
                <w:sz w:val="24"/>
                <w:szCs w:val="24"/>
              </w:rPr>
              <w:t xml:space="preserve">lielāko Eiropas mazumtirgotāju tīklos, ražojot produkciju privātajām preču zīmēm, kuru apjomi </w:t>
            </w:r>
            <w:proofErr w:type="spellStart"/>
            <w:r w:rsidR="00237F96">
              <w:rPr>
                <w:rFonts w:ascii="Times New Roman" w:hAnsi="Times New Roman" w:cs="Times New Roman"/>
                <w:sz w:val="24"/>
                <w:szCs w:val="24"/>
              </w:rPr>
              <w:t>Rietumeriopas</w:t>
            </w:r>
            <w:proofErr w:type="spellEnd"/>
            <w:r w:rsidR="00237F96">
              <w:rPr>
                <w:rFonts w:ascii="Times New Roman" w:hAnsi="Times New Roman" w:cs="Times New Roman"/>
                <w:sz w:val="24"/>
                <w:szCs w:val="24"/>
              </w:rPr>
              <w:t xml:space="preserve"> valstīs veido līdz pat 80% tirgus. </w:t>
            </w:r>
          </w:p>
        </w:tc>
      </w:tr>
      <w:tr w:rsidR="008D15E6" w:rsidRPr="00260B1F"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lastRenderedPageBreak/>
              <w:t>“Zināšanu trijstūra” darbība</w:t>
            </w:r>
          </w:p>
        </w:tc>
        <w:tc>
          <w:tcPr>
            <w:tcW w:w="6713" w:type="dxa"/>
          </w:tcPr>
          <w:p w:rsidR="00A23170" w:rsidRDefault="008D15E6" w:rsidP="00832CB0">
            <w:pPr>
              <w:spacing w:after="120"/>
              <w:rPr>
                <w:rFonts w:ascii="Times New Roman" w:eastAsia="Times New Roman" w:hAnsi="Times New Roman" w:cs="Times New Roman"/>
                <w:sz w:val="24"/>
                <w:szCs w:val="24"/>
                <w:lang w:eastAsia="lv-LV"/>
              </w:rPr>
            </w:pPr>
            <w:r w:rsidRPr="00CF5847">
              <w:rPr>
                <w:rFonts w:ascii="Times New Roman" w:eastAsia="Times New Roman" w:hAnsi="Times New Roman" w:cs="Times New Roman"/>
                <w:sz w:val="24"/>
                <w:szCs w:val="24"/>
                <w:lang w:eastAsia="lv-LV"/>
              </w:rPr>
              <w:t xml:space="preserve">VPR vairākās profesionālās izglītības iestādēs ir iespējams apgūt ēdināšanas pakalpojumu speciālista profesiju. To piedāvā apgūt gan Priekuļu </w:t>
            </w:r>
            <w:r w:rsidRPr="00CF5847">
              <w:rPr>
                <w:rFonts w:ascii="Times New Roman" w:hAnsi="Times New Roman" w:cs="Times New Roman"/>
                <w:sz w:val="24"/>
                <w:szCs w:val="24"/>
              </w:rPr>
              <w:t xml:space="preserve">un Jāņmuižas Valsts </w:t>
            </w:r>
            <w:r w:rsidRPr="00CF5847">
              <w:rPr>
                <w:rFonts w:ascii="Times New Roman" w:eastAsia="Times New Roman" w:hAnsi="Times New Roman" w:cs="Times New Roman"/>
                <w:sz w:val="24"/>
                <w:szCs w:val="24"/>
                <w:lang w:eastAsia="lv-LV"/>
              </w:rPr>
              <w:t xml:space="preserve">tehnikumā, </w:t>
            </w:r>
            <w:r w:rsidR="00A23170">
              <w:rPr>
                <w:rFonts w:ascii="Times New Roman" w:eastAsia="Times New Roman" w:hAnsi="Times New Roman" w:cs="Times New Roman"/>
                <w:sz w:val="24"/>
                <w:szCs w:val="24"/>
                <w:lang w:eastAsia="lv-LV"/>
              </w:rPr>
              <w:t>gan Smiltenes valsts tehnikumā.</w:t>
            </w:r>
          </w:p>
          <w:p w:rsidR="008D15E6" w:rsidRPr="00CF5847" w:rsidRDefault="008D15E6" w:rsidP="00832CB0">
            <w:pPr>
              <w:spacing w:after="120"/>
              <w:rPr>
                <w:rFonts w:ascii="Times New Roman" w:hAnsi="Times New Roman" w:cs="Times New Roman"/>
                <w:sz w:val="24"/>
                <w:szCs w:val="24"/>
              </w:rPr>
            </w:pPr>
            <w:r w:rsidRPr="00CF5847">
              <w:rPr>
                <w:rFonts w:ascii="Times New Roman" w:eastAsia="Times New Roman" w:hAnsi="Times New Roman" w:cs="Times New Roman"/>
                <w:sz w:val="24"/>
                <w:szCs w:val="24"/>
                <w:lang w:eastAsia="lv-LV"/>
              </w:rPr>
              <w:t xml:space="preserve">Savukārt gan </w:t>
            </w:r>
            <w:r w:rsidRPr="00CF5847">
              <w:rPr>
                <w:rFonts w:ascii="Times New Roman" w:hAnsi="Times New Roman" w:cs="Times New Roman"/>
                <w:sz w:val="24"/>
                <w:szCs w:val="24"/>
              </w:rPr>
              <w:t>ēdināšanas pakalpojumu, gan pārtikas produktu tehnoloģiju profesionālās izglītības programmas piedāvā Valmieras profesionālā vidusskola. Pa</w:t>
            </w:r>
            <w:r w:rsidR="00A23170">
              <w:rPr>
                <w:rFonts w:ascii="Times New Roman" w:hAnsi="Times New Roman" w:cs="Times New Roman"/>
                <w:sz w:val="24"/>
                <w:szCs w:val="24"/>
              </w:rPr>
              <w:t>r</w:t>
            </w:r>
            <w:r w:rsidRPr="00CF5847">
              <w:rPr>
                <w:rFonts w:ascii="Times New Roman" w:hAnsi="Times New Roman" w:cs="Times New Roman"/>
                <w:sz w:val="24"/>
                <w:szCs w:val="24"/>
              </w:rPr>
              <w:t xml:space="preserve"> ERAF līdzekļiem īstenotā profesionālās vidējās izglītības programmu modernizācija tādās izglītības programmās kā „Pārtikas produktu tehnoloģija” „Viesnīcu pakalpojumi” un „Ēdināšanas pakalpojumi” paver turpmākās attīstības iespējas arī pētniecībai VPR šajās jomās, jo uzņēmējiem būs pieejamas modernas tehnoloģijas, kuras izmantot turpmākai produktu izpētei un pētījumu rezultātu komercializēšanai.</w:t>
            </w:r>
          </w:p>
          <w:p w:rsidR="008D15E6" w:rsidRPr="00260B1F" w:rsidRDefault="008D15E6" w:rsidP="00832CB0">
            <w:pPr>
              <w:spacing w:after="120"/>
              <w:rPr>
                <w:rFonts w:ascii="Times New Roman" w:hAnsi="Times New Roman" w:cs="Times New Roman"/>
                <w:sz w:val="24"/>
                <w:szCs w:val="24"/>
              </w:rPr>
            </w:pPr>
            <w:r w:rsidRPr="00CF5847">
              <w:rPr>
                <w:rFonts w:ascii="Times New Roman" w:eastAsia="Times New Roman" w:hAnsi="Times New Roman" w:cs="Times New Roman"/>
                <w:sz w:val="24"/>
                <w:szCs w:val="24"/>
                <w:lang w:eastAsia="lv-LV"/>
              </w:rPr>
              <w:t xml:space="preserve">Lai gan Latvijā </w:t>
            </w:r>
            <w:r w:rsidRPr="00CF5847">
              <w:rPr>
                <w:rFonts w:ascii="Times New Roman" w:hAnsi="Times New Roman" w:cs="Times New Roman"/>
                <w:sz w:val="24"/>
                <w:szCs w:val="24"/>
              </w:rPr>
              <w:t xml:space="preserve">nav izveidots pārtikas nozares kompetences centrs, lai attīstītu ciešāku sadarbību ar uzņēmējiem pārtikas ražošanas un drošības jomās, tomēr </w:t>
            </w:r>
            <w:r w:rsidRPr="00D4008D">
              <w:rPr>
                <w:rFonts w:ascii="Times New Roman" w:hAnsi="Times New Roman" w:cs="Times New Roman"/>
                <w:color w:val="000000"/>
                <w:sz w:val="24"/>
                <w:szCs w:val="24"/>
              </w:rPr>
              <w:t xml:space="preserve">par VPR attīstības iespējam šajā jomā liecina izveidotais un veiksmīgi </w:t>
            </w:r>
            <w:proofErr w:type="spellStart"/>
            <w:r w:rsidRPr="00D4008D">
              <w:rPr>
                <w:rFonts w:ascii="Times New Roman" w:hAnsi="Times New Roman" w:cs="Times New Roman"/>
                <w:color w:val="000000"/>
                <w:sz w:val="24"/>
                <w:szCs w:val="24"/>
              </w:rPr>
              <w:t>darbojošais</w:t>
            </w:r>
            <w:proofErr w:type="spellEnd"/>
            <w:r w:rsidRPr="00D4008D">
              <w:rPr>
                <w:rFonts w:ascii="Times New Roman" w:hAnsi="Times New Roman" w:cs="Times New Roman"/>
                <w:color w:val="000000"/>
                <w:sz w:val="24"/>
                <w:szCs w:val="24"/>
              </w:rPr>
              <w:t xml:space="preserve"> </w:t>
            </w:r>
            <w:r w:rsidRPr="000F198D">
              <w:rPr>
                <w:rFonts w:ascii="Times New Roman" w:hAnsi="Times New Roman" w:cs="Times New Roman"/>
                <w:b/>
                <w:sz w:val="24"/>
                <w:szCs w:val="24"/>
              </w:rPr>
              <w:t>Vidzemes augstvērtīgas un veselīgas pārtikas klaster</w:t>
            </w:r>
            <w:r>
              <w:rPr>
                <w:rFonts w:ascii="Times New Roman" w:hAnsi="Times New Roman" w:cs="Times New Roman"/>
                <w:b/>
                <w:sz w:val="24"/>
                <w:szCs w:val="24"/>
              </w:rPr>
              <w:t xml:space="preserve">is. </w:t>
            </w:r>
            <w:r w:rsidRPr="00D4008D">
              <w:rPr>
                <w:rFonts w:ascii="Times New Roman" w:hAnsi="Times New Roman" w:cs="Times New Roman"/>
                <w:sz w:val="24"/>
                <w:szCs w:val="24"/>
              </w:rPr>
              <w:t xml:space="preserve">Tā </w:t>
            </w:r>
            <w:r w:rsidRPr="000F198D">
              <w:rPr>
                <w:rFonts w:ascii="Times New Roman" w:hAnsi="Times New Roman" w:cs="Times New Roman"/>
                <w:sz w:val="24"/>
                <w:szCs w:val="24"/>
              </w:rPr>
              <w:t>koordinators ir Vidzemes plānošanas reģions un tajā šobrīd pārstāvēti ir divdesmit viens uzņēmums, četras zinātniskās institūcijas, kā arī trīs atbalstošās asociācijas. Klastera mērķis ir organizēt sadarbību un zināšanu pārnesi starp uzņēmumiem, organizācijām, izglītības iestādēm, zinātniskajām un pētniecības institūcijām, nolūkā veicināt veselīgas un augstvērtīgas pārtikas ražošanas attīstību uzņēmumu un Vidzemes reģiona izaugsmei. Klastera dalībnieki ir iesaistījušies „</w:t>
            </w:r>
            <w:proofErr w:type="spellStart"/>
            <w:r w:rsidRPr="000F198D">
              <w:rPr>
                <w:rFonts w:ascii="Times New Roman" w:hAnsi="Times New Roman" w:cs="Times New Roman"/>
                <w:sz w:val="24"/>
                <w:szCs w:val="24"/>
              </w:rPr>
              <w:t>Leonardo</w:t>
            </w:r>
            <w:proofErr w:type="spellEnd"/>
            <w:r w:rsidRPr="000F198D">
              <w:rPr>
                <w:rFonts w:ascii="Times New Roman" w:hAnsi="Times New Roman" w:cs="Times New Roman"/>
                <w:sz w:val="24"/>
                <w:szCs w:val="24"/>
              </w:rPr>
              <w:t xml:space="preserve"> </w:t>
            </w:r>
            <w:proofErr w:type="spellStart"/>
            <w:r w:rsidRPr="000F198D">
              <w:rPr>
                <w:rFonts w:ascii="Times New Roman" w:hAnsi="Times New Roman" w:cs="Times New Roman"/>
                <w:sz w:val="24"/>
                <w:szCs w:val="24"/>
              </w:rPr>
              <w:t>da</w:t>
            </w:r>
            <w:proofErr w:type="spellEnd"/>
            <w:r w:rsidRPr="000F198D">
              <w:rPr>
                <w:rFonts w:ascii="Times New Roman" w:hAnsi="Times New Roman" w:cs="Times New Roman"/>
                <w:sz w:val="24"/>
                <w:szCs w:val="24"/>
              </w:rPr>
              <w:t xml:space="preserve"> </w:t>
            </w:r>
            <w:proofErr w:type="spellStart"/>
            <w:r w:rsidRPr="000F198D">
              <w:rPr>
                <w:rFonts w:ascii="Times New Roman" w:hAnsi="Times New Roman" w:cs="Times New Roman"/>
                <w:sz w:val="24"/>
                <w:szCs w:val="24"/>
              </w:rPr>
              <w:t>Vin</w:t>
            </w:r>
            <w:r w:rsidR="0090211D">
              <w:rPr>
                <w:rFonts w:ascii="Times New Roman" w:hAnsi="Times New Roman" w:cs="Times New Roman"/>
                <w:sz w:val="24"/>
                <w:szCs w:val="24"/>
              </w:rPr>
              <w:t>č</w:t>
            </w:r>
            <w:r w:rsidRPr="000F198D">
              <w:rPr>
                <w:rFonts w:ascii="Times New Roman" w:hAnsi="Times New Roman" w:cs="Times New Roman"/>
                <w:sz w:val="24"/>
                <w:szCs w:val="24"/>
              </w:rPr>
              <w:t>i</w:t>
            </w:r>
            <w:proofErr w:type="spellEnd"/>
            <w:r w:rsidRPr="000F198D">
              <w:rPr>
                <w:rFonts w:ascii="Times New Roman" w:hAnsi="Times New Roman" w:cs="Times New Roman"/>
                <w:sz w:val="24"/>
                <w:szCs w:val="24"/>
              </w:rPr>
              <w:t>” programmas projektā „</w:t>
            </w:r>
            <w:r w:rsidRPr="003C2901">
              <w:rPr>
                <w:rFonts w:ascii="Times New Roman" w:hAnsi="Times New Roman"/>
              </w:rPr>
              <w:t>Vidzemes reģiona ekoloģisko dzērienu ražotāju prakse dzērienu ražotāju uzņēmumos</w:t>
            </w:r>
            <w:r w:rsidRPr="000F198D">
              <w:rPr>
                <w:rFonts w:ascii="Times New Roman" w:hAnsi="Times New Roman" w:cs="Times New Roman"/>
                <w:sz w:val="24"/>
                <w:szCs w:val="24"/>
              </w:rPr>
              <w:t xml:space="preserve">”, kura ietvaros notiek pieredzes apmaiņa ar citu valstu nozares uzņēmumiem un speciālistiem. Klasteris darbojas pie sadarbības attīstīšanas ar partneriem no Zviedrijas, Somijas, </w:t>
            </w:r>
            <w:r w:rsidRPr="000F198D">
              <w:rPr>
                <w:rFonts w:ascii="Times New Roman" w:hAnsi="Times New Roman" w:cs="Times New Roman"/>
                <w:sz w:val="24"/>
                <w:szCs w:val="24"/>
              </w:rPr>
              <w:lastRenderedPageBreak/>
              <w:t>Dānijas, Igaunijas, Lietuvas un Vācijas.</w:t>
            </w:r>
            <w:r w:rsidRPr="00B52FDF">
              <w:rPr>
                <w:rStyle w:val="FootnoteReference"/>
                <w:sz w:val="24"/>
              </w:rPr>
              <w:footnoteReference w:id="136"/>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lastRenderedPageBreak/>
              <w:t>Eksporta potenciāls</w:t>
            </w:r>
          </w:p>
        </w:tc>
        <w:tc>
          <w:tcPr>
            <w:tcW w:w="6713" w:type="dxa"/>
          </w:tcPr>
          <w:p w:rsidR="008D15E6" w:rsidRPr="006444B7" w:rsidRDefault="008D15E6" w:rsidP="00832CB0">
            <w:pPr>
              <w:spacing w:after="120"/>
              <w:rPr>
                <w:rFonts w:ascii="Times New Roman" w:hAnsi="Times New Roman" w:cs="Times New Roman"/>
                <w:sz w:val="24"/>
                <w:szCs w:val="24"/>
              </w:rPr>
            </w:pPr>
            <w:r w:rsidRPr="006444B7">
              <w:rPr>
                <w:rFonts w:ascii="Times New Roman" w:hAnsi="Times New Roman" w:cs="Times New Roman"/>
                <w:sz w:val="24"/>
                <w:szCs w:val="24"/>
              </w:rPr>
              <w:t>Pārtikas rūpniecība jau šobrīd veido būtisku ieguldījumu IKP un eksportā. Tā ir viena no tām nozarēm, kurām Latvijā identificēts visaugstākais eksporta potenciāls.</w:t>
            </w:r>
            <w:r w:rsidRPr="00B52FDF">
              <w:rPr>
                <w:rStyle w:val="FootnoteReference"/>
                <w:sz w:val="24"/>
              </w:rPr>
              <w:footnoteReference w:id="137"/>
            </w:r>
            <w:r w:rsidRPr="006444B7">
              <w:rPr>
                <w:rFonts w:ascii="Times New Roman" w:hAnsi="Times New Roman" w:cs="Times New Roman"/>
                <w:sz w:val="24"/>
                <w:szCs w:val="24"/>
              </w:rPr>
              <w:t xml:space="preserve"> </w:t>
            </w:r>
          </w:p>
          <w:p w:rsidR="008D15E6" w:rsidRPr="009166FC" w:rsidRDefault="008D15E6" w:rsidP="00832CB0">
            <w:pPr>
              <w:spacing w:after="120"/>
              <w:rPr>
                <w:rFonts w:ascii="Times New Roman" w:hAnsi="Times New Roman" w:cs="Times New Roman"/>
                <w:sz w:val="24"/>
                <w:szCs w:val="24"/>
              </w:rPr>
            </w:pPr>
            <w:r w:rsidRPr="009166FC">
              <w:rPr>
                <w:rFonts w:ascii="Times New Roman" w:hAnsi="Times New Roman" w:cs="Times New Roman"/>
                <w:sz w:val="24"/>
                <w:szCs w:val="24"/>
              </w:rPr>
              <w:t>Latvijā kopumā galvenie pārtikas produktu tirgi ir Krievija, Lietuva, Igaunija, Baltkrievija un ASV.</w:t>
            </w:r>
          </w:p>
          <w:p w:rsidR="00C23CAA" w:rsidRPr="00DC101E" w:rsidRDefault="00C23CAA" w:rsidP="00C23CAA">
            <w:pPr>
              <w:spacing w:after="120"/>
              <w:rPr>
                <w:rFonts w:ascii="Times New Roman" w:hAnsi="Times New Roman" w:cs="Times New Roman"/>
                <w:sz w:val="24"/>
                <w:szCs w:val="24"/>
              </w:rPr>
            </w:pPr>
            <w:r w:rsidRPr="00DC101E">
              <w:rPr>
                <w:rFonts w:ascii="Times New Roman" w:hAnsi="Times New Roman" w:cs="Times New Roman"/>
                <w:sz w:val="24"/>
                <w:szCs w:val="24"/>
              </w:rPr>
              <w:t>Augstu prioritārie mērķa tirgi ir Dānija, Krievija, Somija, Vācija, Zviedrija, prioritārie - ASV, Dānija, Īrija, Nīderlande, sekundārie - Apvienotā Karaliste, Francija, Itālija, Ķīna un citas valstis.</w:t>
            </w:r>
            <w:r w:rsidRPr="00DC101E">
              <w:rPr>
                <w:rStyle w:val="FootnoteReference"/>
                <w:rFonts w:ascii="Times New Roman" w:hAnsi="Times New Roman" w:cs="Times New Roman"/>
                <w:sz w:val="24"/>
                <w:szCs w:val="24"/>
              </w:rPr>
              <w:footnoteReference w:id="138"/>
            </w:r>
          </w:p>
          <w:p w:rsidR="008D15E6" w:rsidRPr="00CF5847" w:rsidRDefault="008D15E6" w:rsidP="00832CB0">
            <w:pPr>
              <w:spacing w:after="120"/>
              <w:rPr>
                <w:rFonts w:ascii="Times New Roman" w:hAnsi="Times New Roman" w:cs="Times New Roman"/>
                <w:sz w:val="24"/>
                <w:szCs w:val="24"/>
                <w:highlight w:val="yellow"/>
              </w:rPr>
            </w:pPr>
            <w:r w:rsidRPr="009166FC">
              <w:rPr>
                <w:rFonts w:ascii="Times New Roman" w:hAnsi="Times New Roman" w:cs="Times New Roman"/>
                <w:sz w:val="24"/>
                <w:szCs w:val="24"/>
              </w:rPr>
              <w:t>Vidzemes reģiona lielāko pārtikas un dzērienu ražošanas uzņēmumu galvenie sadarbības partneri ir Krievija, Igaunija, Lietuva, Lielbritānija, Īrija, Izraēla, Somija, Dānija, ASV, Kanāda</w:t>
            </w:r>
            <w:r w:rsidR="009166FC" w:rsidRPr="009166FC">
              <w:rPr>
                <w:rFonts w:ascii="Times New Roman" w:hAnsi="Times New Roman" w:cs="Times New Roman"/>
                <w:sz w:val="24"/>
                <w:szCs w:val="24"/>
              </w:rPr>
              <w:t>.</w:t>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Starptautiskā sadarbība</w:t>
            </w:r>
          </w:p>
        </w:tc>
        <w:tc>
          <w:tcPr>
            <w:tcW w:w="6713" w:type="dxa"/>
          </w:tcPr>
          <w:p w:rsidR="008D15E6" w:rsidRPr="003C2901" w:rsidRDefault="008D15E6" w:rsidP="00832CB0">
            <w:pPr>
              <w:spacing w:after="120"/>
              <w:rPr>
                <w:rFonts w:ascii="Times New Roman" w:eastAsia="Times New Roman" w:hAnsi="Times New Roman" w:cs="Times New Roman"/>
                <w:sz w:val="24"/>
                <w:szCs w:val="24"/>
                <w:lang w:eastAsia="lv-LV"/>
              </w:rPr>
            </w:pPr>
            <w:r>
              <w:rPr>
                <w:rFonts w:ascii="Times New Roman" w:hAnsi="Times New Roman" w:cs="Times New Roman"/>
                <w:sz w:val="24"/>
                <w:szCs w:val="24"/>
              </w:rPr>
              <w:t xml:space="preserve">Reģionālās sadarbības kontekstā, lai attīstītu nozari, jāatzīmē, ka augsts rūpniecības (NACE 2.redakcijas klasifikatora sadaļa </w:t>
            </w:r>
            <w:r w:rsidRPr="00832EBD">
              <w:rPr>
                <w:rFonts w:ascii="Times New Roman" w:eastAsia="Times New Roman" w:hAnsi="Times New Roman" w:cs="Times New Roman"/>
                <w:sz w:val="24"/>
                <w:szCs w:val="24"/>
                <w:lang w:eastAsia="lv-LV"/>
              </w:rPr>
              <w:t>B-E</w:t>
            </w:r>
            <w:r>
              <w:rPr>
                <w:rFonts w:ascii="Times New Roman" w:eastAsia="Times New Roman" w:hAnsi="Times New Roman" w:cs="Times New Roman"/>
                <w:sz w:val="24"/>
                <w:szCs w:val="24"/>
                <w:lang w:eastAsia="lv-LV"/>
              </w:rPr>
              <w:t>)</w:t>
            </w:r>
            <w:r>
              <w:rPr>
                <w:rFonts w:ascii="Times New Roman" w:hAnsi="Times New Roman" w:cs="Times New Roman"/>
                <w:sz w:val="24"/>
                <w:szCs w:val="24"/>
              </w:rPr>
              <w:t xml:space="preserve"> īpatsvars ekonomikā ir tādos </w:t>
            </w:r>
            <w:proofErr w:type="spellStart"/>
            <w:r>
              <w:rPr>
                <w:rFonts w:ascii="Times New Roman" w:hAnsi="Times New Roman" w:cs="Times New Roman"/>
                <w:sz w:val="24"/>
                <w:szCs w:val="24"/>
              </w:rPr>
              <w:t>Centrālbaltijas</w:t>
            </w:r>
            <w:proofErr w:type="spellEnd"/>
            <w:r>
              <w:rPr>
                <w:rFonts w:ascii="Times New Roman" w:hAnsi="Times New Roman" w:cs="Times New Roman"/>
                <w:sz w:val="24"/>
                <w:szCs w:val="24"/>
              </w:rPr>
              <w:t xml:space="preserve"> reģionos kā </w:t>
            </w:r>
            <w:proofErr w:type="spellStart"/>
            <w:r w:rsidRPr="00832EBD">
              <w:rPr>
                <w:rFonts w:ascii="Times New Roman" w:eastAsia="Times New Roman" w:hAnsi="Times New Roman" w:cs="Times New Roman"/>
                <w:sz w:val="24"/>
                <w:szCs w:val="24"/>
                <w:lang w:eastAsia="lv-LV"/>
              </w:rPr>
              <w:t>Kirde-Eesti</w:t>
            </w:r>
            <w:proofErr w:type="spellEnd"/>
            <w:r>
              <w:rPr>
                <w:rFonts w:ascii="Times New Roman" w:eastAsia="Times New Roman" w:hAnsi="Times New Roman" w:cs="Times New Roman"/>
                <w:sz w:val="24"/>
                <w:szCs w:val="24"/>
                <w:lang w:eastAsia="lv-LV"/>
              </w:rPr>
              <w:t xml:space="preserve"> Igaunijā, </w:t>
            </w:r>
            <w:proofErr w:type="spellStart"/>
            <w:r w:rsidRPr="00832EBD">
              <w:rPr>
                <w:rFonts w:ascii="Times New Roman" w:eastAsia="Times New Roman" w:hAnsi="Times New Roman" w:cs="Times New Roman"/>
                <w:sz w:val="24"/>
                <w:szCs w:val="24"/>
                <w:lang w:eastAsia="lv-LV"/>
              </w:rPr>
              <w:t>Satakunta</w:t>
            </w:r>
            <w:proofErr w:type="spellEnd"/>
            <w:r>
              <w:rPr>
                <w:rFonts w:ascii="Times New Roman" w:eastAsia="Times New Roman" w:hAnsi="Times New Roman" w:cs="Times New Roman"/>
                <w:sz w:val="24"/>
                <w:szCs w:val="24"/>
                <w:lang w:eastAsia="lv-LV"/>
              </w:rPr>
              <w:t xml:space="preserve"> un </w:t>
            </w:r>
            <w:proofErr w:type="spellStart"/>
            <w:r w:rsidRPr="00832EBD">
              <w:rPr>
                <w:rFonts w:ascii="Times New Roman" w:eastAsia="Times New Roman" w:hAnsi="Times New Roman" w:cs="Times New Roman"/>
                <w:sz w:val="24"/>
                <w:szCs w:val="24"/>
                <w:lang w:eastAsia="lv-LV"/>
              </w:rPr>
              <w:t>Etelä-Karjala</w:t>
            </w:r>
            <w:proofErr w:type="spellEnd"/>
            <w:r>
              <w:rPr>
                <w:rFonts w:ascii="Times New Roman" w:eastAsia="Times New Roman" w:hAnsi="Times New Roman" w:cs="Times New Roman"/>
                <w:sz w:val="24"/>
                <w:szCs w:val="24"/>
                <w:lang w:eastAsia="lv-LV"/>
              </w:rPr>
              <w:t xml:space="preserve"> Somijā, </w:t>
            </w:r>
            <w:proofErr w:type="spellStart"/>
            <w:r w:rsidRPr="00832EBD">
              <w:rPr>
                <w:rFonts w:ascii="Times New Roman" w:eastAsia="Times New Roman" w:hAnsi="Times New Roman" w:cs="Times New Roman"/>
                <w:sz w:val="24"/>
                <w:szCs w:val="24"/>
                <w:lang w:eastAsia="lv-LV"/>
              </w:rPr>
              <w:t>Västmanlands</w:t>
            </w:r>
            <w:proofErr w:type="spellEnd"/>
            <w:r w:rsidRPr="00832EBD">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län</w:t>
            </w:r>
            <w:proofErr w:type="spellEnd"/>
            <w:r>
              <w:rPr>
                <w:rFonts w:ascii="Times New Roman" w:eastAsia="Times New Roman" w:hAnsi="Times New Roman" w:cs="Times New Roman"/>
                <w:sz w:val="24"/>
                <w:szCs w:val="24"/>
                <w:lang w:eastAsia="lv-LV"/>
              </w:rPr>
              <w:t xml:space="preserve"> un </w:t>
            </w:r>
            <w:proofErr w:type="spellStart"/>
            <w:r w:rsidRPr="00832EBD">
              <w:rPr>
                <w:rFonts w:ascii="Times New Roman" w:eastAsia="Times New Roman" w:hAnsi="Times New Roman" w:cs="Times New Roman"/>
                <w:sz w:val="24"/>
                <w:szCs w:val="24"/>
                <w:lang w:eastAsia="lv-LV"/>
              </w:rPr>
              <w:t>Örebro</w:t>
            </w:r>
            <w:proofErr w:type="spellEnd"/>
            <w:r w:rsidRPr="00832EBD">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län</w:t>
            </w:r>
            <w:proofErr w:type="spellEnd"/>
            <w:r>
              <w:rPr>
                <w:rFonts w:ascii="Times New Roman" w:eastAsia="Times New Roman" w:hAnsi="Times New Roman" w:cs="Times New Roman"/>
                <w:sz w:val="24"/>
                <w:szCs w:val="24"/>
                <w:lang w:eastAsia="lv-LV"/>
              </w:rPr>
              <w:t xml:space="preserve"> Zviedrijā, kā arī Zemgalē (vairāk informācijas 1.pielikumā).</w:t>
            </w:r>
          </w:p>
        </w:tc>
      </w:tr>
      <w:tr w:rsidR="008D15E6" w:rsidRPr="00260B1F"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Labās prakses piemēri reģionā un Latvijā</w:t>
            </w:r>
          </w:p>
        </w:tc>
        <w:tc>
          <w:tcPr>
            <w:tcW w:w="6713" w:type="dxa"/>
          </w:tcPr>
          <w:p w:rsidR="008D15E6" w:rsidRDefault="008D15E6" w:rsidP="00832CB0">
            <w:pPr>
              <w:spacing w:after="120"/>
              <w:rPr>
                <w:rFonts w:ascii="Times New Roman" w:eastAsia="Times New Roman" w:hAnsi="Times New Roman" w:cs="Times New Roman"/>
                <w:sz w:val="24"/>
                <w:szCs w:val="24"/>
                <w:lang w:eastAsia="lv-LV"/>
              </w:rPr>
            </w:pPr>
            <w:r w:rsidRPr="00444B6A">
              <w:rPr>
                <w:rFonts w:ascii="Times New Roman" w:eastAsia="Times New Roman" w:hAnsi="Times New Roman" w:cs="Times New Roman"/>
                <w:b/>
                <w:sz w:val="24"/>
                <w:szCs w:val="24"/>
                <w:lang w:eastAsia="lv-LV"/>
              </w:rPr>
              <w:t>SIA „</w:t>
            </w:r>
            <w:proofErr w:type="spellStart"/>
            <w:r w:rsidRPr="00444B6A">
              <w:rPr>
                <w:rFonts w:ascii="Times New Roman" w:eastAsia="Times New Roman" w:hAnsi="Times New Roman" w:cs="Times New Roman"/>
                <w:b/>
                <w:sz w:val="24"/>
                <w:szCs w:val="24"/>
                <w:lang w:eastAsia="lv-LV"/>
              </w:rPr>
              <w:t>Very</w:t>
            </w:r>
            <w:proofErr w:type="spellEnd"/>
            <w:r w:rsidRPr="00444B6A">
              <w:rPr>
                <w:rFonts w:ascii="Times New Roman" w:eastAsia="Times New Roman" w:hAnsi="Times New Roman" w:cs="Times New Roman"/>
                <w:b/>
                <w:sz w:val="24"/>
                <w:szCs w:val="24"/>
                <w:lang w:eastAsia="lv-LV"/>
              </w:rPr>
              <w:t xml:space="preserve"> </w:t>
            </w:r>
            <w:proofErr w:type="spellStart"/>
            <w:r w:rsidRPr="00444B6A">
              <w:rPr>
                <w:rFonts w:ascii="Times New Roman" w:eastAsia="Times New Roman" w:hAnsi="Times New Roman" w:cs="Times New Roman"/>
                <w:b/>
                <w:sz w:val="24"/>
                <w:szCs w:val="24"/>
                <w:lang w:eastAsia="lv-LV"/>
              </w:rPr>
              <w:t>Berry</w:t>
            </w:r>
            <w:proofErr w:type="spellEnd"/>
            <w:r w:rsidRPr="00444B6A">
              <w:rPr>
                <w:rFonts w:ascii="Times New Roman" w:eastAsia="Times New Roman" w:hAnsi="Times New Roman" w:cs="Times New Roman"/>
                <w:b/>
                <w:sz w:val="24"/>
                <w:szCs w:val="24"/>
                <w:lang w:eastAsia="lv-LV"/>
              </w:rPr>
              <w:t>”</w:t>
            </w:r>
            <w:r w:rsidRPr="00444B6A">
              <w:rPr>
                <w:rFonts w:ascii="Times New Roman" w:eastAsia="Times New Roman" w:hAnsi="Times New Roman" w:cs="Times New Roman"/>
                <w:sz w:val="24"/>
                <w:szCs w:val="24"/>
                <w:lang w:eastAsia="lv-LV"/>
              </w:rPr>
              <w:t xml:space="preserve"> atrodas Apes novada Gaujienas pagastā un nodarbojas ar ogu audzēšanu un pārstrādi, kā arī ekskursiju organizēšanu. Uzņēmums audzē un pārstrādā dzērvenes, mellenes, avenes, aronijas, smiltsērkšķus, cidonijas, upene</w:t>
            </w:r>
            <w:r>
              <w:rPr>
                <w:rFonts w:ascii="Times New Roman" w:eastAsia="Times New Roman" w:hAnsi="Times New Roman" w:cs="Times New Roman"/>
                <w:sz w:val="24"/>
                <w:szCs w:val="24"/>
                <w:lang w:eastAsia="lv-LV"/>
              </w:rPr>
              <w:t>s, rabarberus, zemes un ķiršus. P</w:t>
            </w:r>
            <w:r w:rsidRPr="009F6153">
              <w:rPr>
                <w:rFonts w:ascii="Times New Roman" w:eastAsia="Times New Roman" w:hAnsi="Times New Roman" w:cs="Times New Roman"/>
                <w:sz w:val="24"/>
                <w:szCs w:val="24"/>
                <w:lang w:eastAsia="lv-LV"/>
              </w:rPr>
              <w:t xml:space="preserve">rodukti tiek ražoti bez konservantiem, piedevām, </w:t>
            </w:r>
            <w:proofErr w:type="spellStart"/>
            <w:r w:rsidRPr="009F6153">
              <w:rPr>
                <w:rFonts w:ascii="Times New Roman" w:eastAsia="Times New Roman" w:hAnsi="Times New Roman" w:cs="Times New Roman"/>
                <w:sz w:val="24"/>
                <w:szCs w:val="24"/>
                <w:lang w:eastAsia="lv-LV"/>
              </w:rPr>
              <w:t>aromatizatoriem</w:t>
            </w:r>
            <w:proofErr w:type="spellEnd"/>
            <w:r w:rsidRPr="009F6153">
              <w:rPr>
                <w:rFonts w:ascii="Times New Roman" w:eastAsia="Times New Roman" w:hAnsi="Times New Roman" w:cs="Times New Roman"/>
                <w:sz w:val="24"/>
                <w:szCs w:val="24"/>
                <w:lang w:eastAsia="lv-LV"/>
              </w:rPr>
              <w:t xml:space="preserve"> un krāsvielām.</w:t>
            </w:r>
            <w:r w:rsidRPr="00B52FDF">
              <w:rPr>
                <w:rStyle w:val="apple-converted-space"/>
                <w:rFonts w:ascii="Arial" w:hAnsi="Arial"/>
                <w:color w:val="3C3C3C"/>
                <w:sz w:val="18"/>
                <w:shd w:val="clear" w:color="auto" w:fill="FFFFFF"/>
              </w:rPr>
              <w:t> </w:t>
            </w:r>
          </w:p>
          <w:p w:rsidR="008D15E6" w:rsidRDefault="008D15E6" w:rsidP="00832CB0">
            <w:pPr>
              <w:spacing w:after="12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Uzņēmums ilustrē, kā ar mūsdienīgu tehnoloģiju, dizaina un vērtību (veselīgs produkts, kuram netiek pievienotas pārtikas piedevas) palīdzību var uzlabot tradicionāla produkta konkurētspēju. Turklāt uzņēmums uzsver, ka izmanto tikai Latvijā ražotas ogas un augļus, tādējādi radot papildu pievienoto vērtību (iespēju atbalstīt ražošanu Latvijā) vietējiem pircējiem.</w:t>
            </w:r>
          </w:p>
          <w:p w:rsidR="008D15E6" w:rsidRDefault="008D15E6" w:rsidP="00832CB0">
            <w:pPr>
              <w:spacing w:after="120"/>
              <w:rPr>
                <w:rFonts w:ascii="Times New Roman" w:hAnsi="Times New Roman" w:cs="Times New Roman"/>
                <w:sz w:val="24"/>
                <w:szCs w:val="24"/>
              </w:rPr>
            </w:pPr>
            <w:r w:rsidRPr="00835220">
              <w:rPr>
                <w:rFonts w:ascii="Times New Roman" w:hAnsi="Times New Roman" w:cs="Times New Roman"/>
                <w:b/>
                <w:sz w:val="24"/>
                <w:szCs w:val="24"/>
              </w:rPr>
              <w:t>AS „Smiltenes piens”</w:t>
            </w:r>
            <w:r w:rsidRPr="00444B6A">
              <w:rPr>
                <w:rFonts w:ascii="Times New Roman" w:hAnsi="Times New Roman" w:cs="Times New Roman"/>
                <w:sz w:val="24"/>
                <w:szCs w:val="24"/>
              </w:rPr>
              <w:t xml:space="preserve"> ir Latvijā trešais lielākais piena pārstrādes uzņēmums puscieto sieru ražošanā un sestais lielākais piena pārstrādes uzņēmums Latvijā. „Smiltenes piens” veic pilnu piena pārstrādes ciklu – piena sagādi, pārstrādi, piena produktu ražošanu un realizāciju</w:t>
            </w:r>
            <w:r w:rsidRPr="00B52FDF">
              <w:rPr>
                <w:rStyle w:val="FootnoteReference"/>
                <w:sz w:val="24"/>
              </w:rPr>
              <w:footnoteReference w:id="139"/>
            </w:r>
            <w:r w:rsidRPr="00444B6A">
              <w:rPr>
                <w:rFonts w:ascii="Times New Roman" w:hAnsi="Times New Roman" w:cs="Times New Roman"/>
                <w:sz w:val="24"/>
                <w:szCs w:val="24"/>
              </w:rPr>
              <w:t xml:space="preserve">. Akciju sabiedrība “Smiltenes piens” ir pirmais uzņēmums Latvijā, kas, pārstrādājot sūkalas, sācis ražot jaunus produktus: olbaltumvielu koncentrātu, laktozes šķīdumu un glikozes - </w:t>
            </w:r>
            <w:proofErr w:type="spellStart"/>
            <w:r w:rsidRPr="00444B6A">
              <w:rPr>
                <w:rFonts w:ascii="Times New Roman" w:hAnsi="Times New Roman" w:cs="Times New Roman"/>
                <w:sz w:val="24"/>
                <w:szCs w:val="24"/>
              </w:rPr>
              <w:t>galaktozes</w:t>
            </w:r>
            <w:proofErr w:type="spellEnd"/>
            <w:r w:rsidRPr="00444B6A">
              <w:rPr>
                <w:rFonts w:ascii="Times New Roman" w:hAnsi="Times New Roman" w:cs="Times New Roman"/>
                <w:sz w:val="24"/>
                <w:szCs w:val="24"/>
              </w:rPr>
              <w:t xml:space="preserve"> sīrupu.</w:t>
            </w:r>
            <w:r>
              <w:rPr>
                <w:rFonts w:ascii="Times New Roman" w:hAnsi="Times New Roman" w:cs="Times New Roman"/>
                <w:sz w:val="24"/>
                <w:szCs w:val="24"/>
              </w:rPr>
              <w:t xml:space="preserve"> Kā norāda uzņēmuma izpilddirektore, tad </w:t>
            </w:r>
          </w:p>
          <w:p w:rsidR="008D15E6" w:rsidRPr="00B52FDF" w:rsidRDefault="008D15E6" w:rsidP="00832CB0">
            <w:pPr>
              <w:spacing w:after="120"/>
            </w:pPr>
            <w:r w:rsidRPr="00835220">
              <w:rPr>
                <w:rFonts w:ascii="Times New Roman" w:hAnsi="Times New Roman" w:cs="Times New Roman"/>
                <w:i/>
                <w:sz w:val="24"/>
                <w:szCs w:val="24"/>
              </w:rPr>
              <w:lastRenderedPageBreak/>
              <w:t>“Sūkalas ir ļoti vērtīgs produkts, ko līdz šim neizmantojām. Tagad ar interesi testējam pārstrādes galaproduktus, pētām lietojumu un izmēģinām ko jaunu, intensīvi strādājot, pie jaunu produktu izveides”</w:t>
            </w:r>
            <w:r w:rsidRPr="00B52FDF">
              <w:rPr>
                <w:rStyle w:val="FootnoteReference"/>
                <w:sz w:val="24"/>
              </w:rPr>
              <w:t xml:space="preserve"> </w:t>
            </w:r>
            <w:r w:rsidRPr="00B52FDF">
              <w:rPr>
                <w:rStyle w:val="FootnoteReference"/>
                <w:sz w:val="24"/>
              </w:rPr>
              <w:footnoteReference w:id="140"/>
            </w:r>
            <w:r>
              <w:rPr>
                <w:rFonts w:ascii="Times New Roman" w:hAnsi="Times New Roman" w:cs="Times New Roman"/>
                <w:sz w:val="24"/>
                <w:szCs w:val="24"/>
              </w:rPr>
              <w:t>.</w:t>
            </w:r>
          </w:p>
          <w:p w:rsidR="008D15E6" w:rsidRPr="002B4AE4" w:rsidRDefault="008D15E6" w:rsidP="00832CB0">
            <w:pPr>
              <w:spacing w:after="120"/>
              <w:rPr>
                <w:rFonts w:ascii="Times New Roman" w:hAnsi="Times New Roman" w:cs="Times New Roman"/>
                <w:sz w:val="24"/>
                <w:szCs w:val="24"/>
              </w:rPr>
            </w:pPr>
            <w:r w:rsidRPr="002B4AE4">
              <w:rPr>
                <w:rFonts w:ascii="Times New Roman" w:hAnsi="Times New Roman" w:cs="Times New Roman"/>
                <w:sz w:val="24"/>
                <w:szCs w:val="24"/>
              </w:rPr>
              <w:t>AS “Smiltenes piens”</w:t>
            </w:r>
            <w:r>
              <w:rPr>
                <w:rFonts w:ascii="Times New Roman" w:hAnsi="Times New Roman" w:cs="Times New Roman"/>
                <w:sz w:val="24"/>
                <w:szCs w:val="24"/>
              </w:rPr>
              <w:t xml:space="preserve"> piemērs demonstrē, kā pārtikas pārstrādes uzņēmums sadarbībā ar pētniekiem var attīstīt dziļāku produktu pārstrādi, radot inovatīvu produktu uz pārtikas ražošanas atlikumu bāzes.</w:t>
            </w:r>
          </w:p>
          <w:p w:rsidR="008D15E6" w:rsidRDefault="008D15E6" w:rsidP="00832CB0">
            <w:pPr>
              <w:spacing w:after="120"/>
              <w:rPr>
                <w:rFonts w:ascii="Times New Roman" w:hAnsi="Times New Roman" w:cs="Times New Roman"/>
                <w:sz w:val="24"/>
                <w:szCs w:val="24"/>
              </w:rPr>
            </w:pPr>
            <w:r w:rsidRPr="000E0830">
              <w:rPr>
                <w:rFonts w:ascii="Times New Roman" w:hAnsi="Times New Roman" w:cs="Times New Roman"/>
                <w:sz w:val="24"/>
                <w:szCs w:val="24"/>
              </w:rPr>
              <w:t xml:space="preserve">Arī </w:t>
            </w:r>
            <w:r w:rsidRPr="000E0830">
              <w:rPr>
                <w:rFonts w:ascii="Times New Roman" w:hAnsi="Times New Roman" w:cs="Times New Roman"/>
                <w:b/>
                <w:sz w:val="24"/>
                <w:szCs w:val="24"/>
              </w:rPr>
              <w:t>SIA</w:t>
            </w:r>
            <w:r w:rsidRPr="00835220">
              <w:rPr>
                <w:rStyle w:val="Emphasis"/>
                <w:rFonts w:cs="Times New Roman"/>
                <w:sz w:val="24"/>
                <w:szCs w:val="24"/>
              </w:rPr>
              <w:t xml:space="preserve"> </w:t>
            </w:r>
            <w:r w:rsidRPr="000E0830">
              <w:rPr>
                <w:rStyle w:val="Emphasis"/>
                <w:rFonts w:cs="Times New Roman"/>
                <w:sz w:val="24"/>
                <w:szCs w:val="24"/>
              </w:rPr>
              <w:t>“</w:t>
            </w:r>
            <w:r w:rsidRPr="000E0830">
              <w:rPr>
                <w:rFonts w:ascii="Times New Roman" w:hAnsi="Times New Roman" w:cs="Times New Roman"/>
                <w:b/>
                <w:sz w:val="24"/>
                <w:szCs w:val="24"/>
              </w:rPr>
              <w:t xml:space="preserve">Madara </w:t>
            </w:r>
            <w:proofErr w:type="spellStart"/>
            <w:r w:rsidRPr="000E0830">
              <w:rPr>
                <w:rFonts w:ascii="Times New Roman" w:hAnsi="Times New Roman" w:cs="Times New Roman"/>
                <w:b/>
                <w:sz w:val="24"/>
                <w:szCs w:val="24"/>
              </w:rPr>
              <w:t>Cosmetics</w:t>
            </w:r>
            <w:proofErr w:type="spellEnd"/>
            <w:r w:rsidRPr="000E0830">
              <w:rPr>
                <w:rFonts w:ascii="Times New Roman" w:hAnsi="Times New Roman" w:cs="Times New Roman"/>
                <w:b/>
                <w:sz w:val="24"/>
                <w:szCs w:val="24"/>
              </w:rPr>
              <w:t>”</w:t>
            </w:r>
            <w:r w:rsidRPr="00460906">
              <w:rPr>
                <w:rFonts w:ascii="Times New Roman" w:hAnsi="Times New Roman" w:cs="Times New Roman"/>
                <w:sz w:val="24"/>
                <w:szCs w:val="24"/>
              </w:rPr>
              <w:t xml:space="preserve"> (Rīga) </w:t>
            </w:r>
            <w:r w:rsidRPr="000E0830">
              <w:rPr>
                <w:rFonts w:ascii="Times New Roman" w:hAnsi="Times New Roman" w:cs="Times New Roman"/>
                <w:sz w:val="24"/>
                <w:szCs w:val="24"/>
              </w:rPr>
              <w:t>piemērs apliecina, ka</w:t>
            </w:r>
            <w:r>
              <w:rPr>
                <w:rFonts w:ascii="Times New Roman" w:hAnsi="Times New Roman" w:cs="Times New Roman"/>
                <w:b/>
                <w:sz w:val="24"/>
                <w:szCs w:val="24"/>
              </w:rPr>
              <w:t xml:space="preserve"> </w:t>
            </w:r>
            <w:r w:rsidRPr="00835220">
              <w:rPr>
                <w:rFonts w:ascii="Times New Roman" w:hAnsi="Times New Roman" w:cs="Times New Roman"/>
                <w:sz w:val="24"/>
                <w:szCs w:val="24"/>
              </w:rPr>
              <w:t>uzņēmumu un zinātnieku sadarbība jaunu produktu izstrādē paver jaunas iespējas produktu inovācijā un augstas pievienotās vērtības radīšanā</w:t>
            </w:r>
            <w:r>
              <w:rPr>
                <w:rFonts w:ascii="Times New Roman" w:hAnsi="Times New Roman" w:cs="Times New Roman"/>
                <w:sz w:val="24"/>
                <w:szCs w:val="24"/>
              </w:rPr>
              <w:t>, jaunā veidā izmantojot vietējos dabas resursus</w:t>
            </w:r>
            <w:r w:rsidRPr="00835220">
              <w:rPr>
                <w:rFonts w:ascii="Times New Roman" w:hAnsi="Times New Roman" w:cs="Times New Roman"/>
                <w:sz w:val="24"/>
                <w:szCs w:val="24"/>
              </w:rPr>
              <w:t>.</w:t>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S</w:t>
            </w:r>
            <w:r w:rsidRPr="000E0830">
              <w:rPr>
                <w:rFonts w:ascii="Times New Roman" w:hAnsi="Times New Roman" w:cs="Times New Roman"/>
                <w:sz w:val="24"/>
                <w:szCs w:val="24"/>
              </w:rPr>
              <w:t xml:space="preserve">adarbībā ar Latvijas Universitātes </w:t>
            </w:r>
            <w:proofErr w:type="spellStart"/>
            <w:r w:rsidRPr="000E0830">
              <w:rPr>
                <w:rFonts w:ascii="Times New Roman" w:hAnsi="Times New Roman" w:cs="Times New Roman"/>
                <w:sz w:val="24"/>
                <w:szCs w:val="24"/>
              </w:rPr>
              <w:t>Bioanalītikas</w:t>
            </w:r>
            <w:proofErr w:type="spellEnd"/>
            <w:r w:rsidRPr="000E0830">
              <w:rPr>
                <w:rFonts w:ascii="Times New Roman" w:hAnsi="Times New Roman" w:cs="Times New Roman"/>
                <w:sz w:val="24"/>
                <w:szCs w:val="24"/>
              </w:rPr>
              <w:t xml:space="preserve"> un </w:t>
            </w:r>
            <w:proofErr w:type="spellStart"/>
            <w:r w:rsidRPr="000E0830">
              <w:rPr>
                <w:rFonts w:ascii="Times New Roman" w:hAnsi="Times New Roman" w:cs="Times New Roman"/>
                <w:sz w:val="24"/>
                <w:szCs w:val="24"/>
              </w:rPr>
              <w:t>biodozimetrijas</w:t>
            </w:r>
            <w:proofErr w:type="spellEnd"/>
            <w:r w:rsidRPr="000E0830">
              <w:rPr>
                <w:rFonts w:ascii="Times New Roman" w:hAnsi="Times New Roman" w:cs="Times New Roman"/>
                <w:sz w:val="24"/>
                <w:szCs w:val="24"/>
              </w:rPr>
              <w:t xml:space="preserve"> laboratoriju, kā arī Rīgas Stradiņa universitāti</w:t>
            </w:r>
            <w:r w:rsidRPr="00835220">
              <w:rPr>
                <w:rFonts w:ascii="Times New Roman" w:hAnsi="Times New Roman" w:cs="Times New Roman"/>
                <w:sz w:val="24"/>
                <w:szCs w:val="24"/>
              </w:rPr>
              <w:t xml:space="preserve"> </w:t>
            </w:r>
            <w:r>
              <w:rPr>
                <w:rFonts w:ascii="Times New Roman" w:hAnsi="Times New Roman" w:cs="Times New Roman"/>
                <w:sz w:val="24"/>
                <w:szCs w:val="24"/>
              </w:rPr>
              <w:t>uzņēmums ir veicis</w:t>
            </w:r>
            <w:r w:rsidRPr="00835220">
              <w:rPr>
                <w:rFonts w:ascii="Times New Roman" w:hAnsi="Times New Roman" w:cs="Times New Roman"/>
                <w:sz w:val="24"/>
                <w:szCs w:val="24"/>
              </w:rPr>
              <w:t xml:space="preserve"> pētījumus par augu bioloģiski aktīvo vielu spēju mazināt gan hronoloģiskās, gan arī vides un hormonālās novecošanās faktorus. Rezultātā tika izstrādāts ādu atjaunojošs komplekss </w:t>
            </w:r>
            <w:proofErr w:type="spellStart"/>
            <w:r w:rsidRPr="00835220">
              <w:rPr>
                <w:rFonts w:ascii="Times New Roman" w:hAnsi="Times New Roman" w:cs="Times New Roman"/>
                <w:sz w:val="24"/>
                <w:szCs w:val="24"/>
              </w:rPr>
              <w:t>Galium</w:t>
            </w:r>
            <w:proofErr w:type="spellEnd"/>
            <w:r w:rsidRPr="00835220">
              <w:rPr>
                <w:rFonts w:ascii="Times New Roman" w:hAnsi="Times New Roman" w:cs="Times New Roman"/>
                <w:sz w:val="24"/>
                <w:szCs w:val="24"/>
              </w:rPr>
              <w:t xml:space="preserve"> 7 un radīta unikāla bezūdens </w:t>
            </w:r>
            <w:proofErr w:type="spellStart"/>
            <w:r w:rsidRPr="00835220">
              <w:rPr>
                <w:rFonts w:ascii="Times New Roman" w:hAnsi="Times New Roman" w:cs="Times New Roman"/>
                <w:sz w:val="24"/>
                <w:szCs w:val="24"/>
              </w:rPr>
              <w:t>pretnovecošanās</w:t>
            </w:r>
            <w:proofErr w:type="spellEnd"/>
            <w:r w:rsidRPr="00835220">
              <w:rPr>
                <w:rFonts w:ascii="Times New Roman" w:hAnsi="Times New Roman" w:cs="Times New Roman"/>
                <w:sz w:val="24"/>
                <w:szCs w:val="24"/>
              </w:rPr>
              <w:t xml:space="preserve"> kosmētikas formula, kas balstīta uz bērzu sulu</w:t>
            </w:r>
            <w:r w:rsidRPr="00B52FDF">
              <w:rPr>
                <w:rStyle w:val="FootnoteReference"/>
                <w:sz w:val="24"/>
              </w:rPr>
              <w:footnoteReference w:id="141"/>
            </w:r>
            <w:r w:rsidRPr="00835220">
              <w:rPr>
                <w:rFonts w:ascii="Times New Roman" w:hAnsi="Times New Roman" w:cs="Times New Roman"/>
                <w:sz w:val="24"/>
                <w:szCs w:val="24"/>
              </w:rPr>
              <w:t>.</w:t>
            </w:r>
          </w:p>
          <w:p w:rsidR="008D15E6" w:rsidRPr="00CF5847" w:rsidRDefault="008D15E6" w:rsidP="003C2901">
            <w:pPr>
              <w:spacing w:after="120"/>
              <w:rPr>
                <w:rFonts w:ascii="Times New Roman" w:hAnsi="Times New Roman" w:cs="Times New Roman"/>
                <w:bCs/>
                <w:sz w:val="24"/>
                <w:szCs w:val="24"/>
              </w:rPr>
            </w:pPr>
            <w:r w:rsidRPr="00224145">
              <w:rPr>
                <w:rFonts w:ascii="Times New Roman" w:hAnsi="Times New Roman" w:cs="Times New Roman"/>
                <w:sz w:val="24"/>
                <w:szCs w:val="24"/>
              </w:rPr>
              <w:t xml:space="preserve">Savukārt </w:t>
            </w:r>
            <w:r w:rsidRPr="00224145">
              <w:rPr>
                <w:rFonts w:ascii="Times New Roman" w:hAnsi="Times New Roman" w:cs="Times New Roman"/>
                <w:b/>
                <w:sz w:val="24"/>
                <w:szCs w:val="24"/>
              </w:rPr>
              <w:t>AS “Lazdonas Piensaimnieks”</w:t>
            </w:r>
            <w:r w:rsidRPr="00224145">
              <w:rPr>
                <w:rFonts w:ascii="Times New Roman" w:hAnsi="Times New Roman" w:cs="Times New Roman"/>
                <w:sz w:val="24"/>
                <w:szCs w:val="24"/>
              </w:rPr>
              <w:t xml:space="preserve"> parāda</w:t>
            </w:r>
            <w:r w:rsidR="00FF096A">
              <w:rPr>
                <w:rFonts w:ascii="Times New Roman" w:hAnsi="Times New Roman" w:cs="Times New Roman"/>
                <w:sz w:val="24"/>
                <w:szCs w:val="24"/>
              </w:rPr>
              <w:t>, kā veiksmīgi dažādot</w:t>
            </w:r>
            <w:r w:rsidRPr="00224145">
              <w:rPr>
                <w:rFonts w:ascii="Times New Roman" w:hAnsi="Times New Roman" w:cs="Times New Roman"/>
                <w:sz w:val="24"/>
                <w:szCs w:val="24"/>
              </w:rPr>
              <w:t xml:space="preserve"> savu produkciju, radot nišas produktus, kādus neražo pat lielākie Latvijas piena produktu ražotāji. Pirktākie uzņēmuma produkti ir biezpiena siers, biezpiena torte “Liene”, rīsu krēms, </w:t>
            </w:r>
            <w:proofErr w:type="spellStart"/>
            <w:r w:rsidRPr="00224145">
              <w:rPr>
                <w:rFonts w:ascii="Times New Roman" w:hAnsi="Times New Roman" w:cs="Times New Roman"/>
                <w:sz w:val="24"/>
                <w:szCs w:val="24"/>
              </w:rPr>
              <w:t>debesmanna</w:t>
            </w:r>
            <w:proofErr w:type="spellEnd"/>
            <w:r w:rsidRPr="00224145">
              <w:rPr>
                <w:rFonts w:ascii="Times New Roman" w:hAnsi="Times New Roman" w:cs="Times New Roman"/>
                <w:sz w:val="24"/>
                <w:szCs w:val="24"/>
              </w:rPr>
              <w:t xml:space="preserve"> un biezpiena sieriņi. Uzņēmums piedāvā </w:t>
            </w:r>
            <w:r w:rsidR="003C2901">
              <w:rPr>
                <w:rFonts w:ascii="Times New Roman" w:hAnsi="Times New Roman" w:cs="Times New Roman"/>
                <w:sz w:val="24"/>
                <w:szCs w:val="24"/>
              </w:rPr>
              <w:t xml:space="preserve">bioloģisko produktu līniju, kā arī </w:t>
            </w:r>
            <w:r w:rsidRPr="00224145">
              <w:rPr>
                <w:rFonts w:ascii="Times New Roman" w:hAnsi="Times New Roman" w:cs="Times New Roman"/>
                <w:sz w:val="24"/>
                <w:szCs w:val="24"/>
              </w:rPr>
              <w:t xml:space="preserve">tādus nišas produktus kā rīsu pienu (piena un rīsu maisījumu), speciālu pienu kafijai, kā arī karsēto pienu ar paaugstinātu olbaltumvielu saturu 4% un pilnveidotu garšu un smaržu, kas rodas dabīgā ceļā piena cukuram kristalizējoties. AS “Lazdonas piensaimnieks”, sekojot tendencēm sabiedrībā, piedāvā arī arvien populārāko </w:t>
            </w:r>
            <w:proofErr w:type="spellStart"/>
            <w:r w:rsidRPr="00224145">
              <w:rPr>
                <w:rFonts w:ascii="Times New Roman" w:hAnsi="Times New Roman" w:cs="Times New Roman"/>
                <w:sz w:val="24"/>
                <w:szCs w:val="24"/>
              </w:rPr>
              <w:t>Gī</w:t>
            </w:r>
            <w:proofErr w:type="spellEnd"/>
            <w:r w:rsidRPr="00224145">
              <w:rPr>
                <w:rFonts w:ascii="Times New Roman" w:hAnsi="Times New Roman" w:cs="Times New Roman"/>
                <w:sz w:val="24"/>
                <w:szCs w:val="24"/>
              </w:rPr>
              <w:t xml:space="preserve"> (</w:t>
            </w:r>
            <w:proofErr w:type="spellStart"/>
            <w:r w:rsidRPr="00224145">
              <w:rPr>
                <w:rFonts w:ascii="Times New Roman" w:hAnsi="Times New Roman" w:cs="Times New Roman"/>
                <w:sz w:val="24"/>
                <w:szCs w:val="24"/>
              </w:rPr>
              <w:t>Ghee</w:t>
            </w:r>
            <w:proofErr w:type="spellEnd"/>
            <w:r w:rsidRPr="00224145">
              <w:rPr>
                <w:rFonts w:ascii="Times New Roman" w:hAnsi="Times New Roman" w:cs="Times New Roman"/>
                <w:sz w:val="24"/>
                <w:szCs w:val="24"/>
              </w:rPr>
              <w:t xml:space="preserve">) sviestu; uzņēmumam ir piešķirts patents </w:t>
            </w:r>
            <w:r w:rsidRPr="00224145">
              <w:rPr>
                <w:rFonts w:ascii="Times New Roman" w:hAnsi="Times New Roman" w:cs="Times New Roman"/>
                <w:bCs/>
                <w:sz w:val="24"/>
                <w:szCs w:val="24"/>
              </w:rPr>
              <w:t>kausēta sviesta (</w:t>
            </w:r>
            <w:proofErr w:type="spellStart"/>
            <w:r w:rsidRPr="00224145">
              <w:rPr>
                <w:rFonts w:ascii="Times New Roman" w:hAnsi="Times New Roman" w:cs="Times New Roman"/>
                <w:bCs/>
                <w:sz w:val="24"/>
                <w:szCs w:val="24"/>
              </w:rPr>
              <w:t>Ghee</w:t>
            </w:r>
            <w:proofErr w:type="spellEnd"/>
            <w:r w:rsidRPr="00224145">
              <w:rPr>
                <w:rFonts w:ascii="Times New Roman" w:hAnsi="Times New Roman" w:cs="Times New Roman"/>
                <w:bCs/>
                <w:sz w:val="24"/>
                <w:szCs w:val="24"/>
              </w:rPr>
              <w:t>) ražošanai.</w:t>
            </w:r>
            <w:r w:rsidRPr="00224145">
              <w:rPr>
                <w:rStyle w:val="FootnoteReference"/>
                <w:rFonts w:ascii="Times New Roman" w:hAnsi="Times New Roman" w:cs="Times New Roman"/>
                <w:bCs/>
                <w:sz w:val="24"/>
                <w:szCs w:val="24"/>
              </w:rPr>
              <w:footnoteReference w:id="142"/>
            </w:r>
          </w:p>
        </w:tc>
      </w:tr>
      <w:tr w:rsidR="008D15E6" w:rsidRPr="00260B1F" w:rsidTr="00832CB0">
        <w:tc>
          <w:tcPr>
            <w:tcW w:w="1809" w:type="dxa"/>
          </w:tcPr>
          <w:p w:rsidR="008D15E6" w:rsidRPr="009656FB" w:rsidRDefault="008D15E6" w:rsidP="00832CB0">
            <w:pPr>
              <w:spacing w:after="120"/>
              <w:rPr>
                <w:rFonts w:ascii="Times New Roman" w:hAnsi="Times New Roman" w:cs="Times New Roman"/>
                <w:sz w:val="24"/>
                <w:szCs w:val="24"/>
              </w:rPr>
            </w:pPr>
            <w:r w:rsidRPr="009656FB">
              <w:rPr>
                <w:rFonts w:ascii="Times New Roman" w:eastAsia="Times New Roman" w:hAnsi="Times New Roman" w:cs="Times New Roman"/>
                <w:sz w:val="24"/>
                <w:szCs w:val="24"/>
                <w:lang w:eastAsia="lv-LV"/>
              </w:rPr>
              <w:lastRenderedPageBreak/>
              <w:t>Viedās specializācijas potenciāla novērtējums</w:t>
            </w:r>
          </w:p>
        </w:tc>
        <w:tc>
          <w:tcPr>
            <w:tcW w:w="6713" w:type="dxa"/>
          </w:tcPr>
          <w:p w:rsidR="008D15E6" w:rsidRDefault="008D15E6" w:rsidP="00832CB0">
            <w:pPr>
              <w:spacing w:after="120"/>
              <w:rPr>
                <w:rFonts w:ascii="Times New Roman" w:eastAsia="Times New Roman" w:hAnsi="Times New Roman" w:cs="Times New Roman"/>
                <w:i/>
                <w:sz w:val="24"/>
                <w:szCs w:val="24"/>
                <w:lang w:eastAsia="lv-LV"/>
              </w:rPr>
            </w:pPr>
          </w:p>
          <w:p w:rsidR="008D15E6" w:rsidRPr="00FC517C" w:rsidRDefault="008D15E6" w:rsidP="00832CB0">
            <w:pPr>
              <w:spacing w:after="120"/>
              <w:ind w:left="34" w:firstLine="720"/>
              <w:rPr>
                <w:rFonts w:ascii="Times New Roman" w:eastAsia="Times New Roman" w:hAnsi="Times New Roman" w:cs="Times New Roman"/>
                <w:i/>
                <w:sz w:val="24"/>
                <w:szCs w:val="24"/>
                <w:lang w:eastAsia="lv-LV"/>
              </w:rPr>
            </w:pPr>
            <w:r w:rsidRPr="00F3008D">
              <w:rPr>
                <w:rFonts w:ascii="Times New Roman" w:hAnsi="Times New Roman" w:cs="Times New Roman"/>
                <w:b/>
                <w:noProof/>
                <w:sz w:val="24"/>
                <w:szCs w:val="24"/>
                <w:lang w:eastAsia="lv-LV"/>
              </w:rPr>
              <w:drawing>
                <wp:inline distT="0" distB="0" distL="0" distR="0">
                  <wp:extent cx="3061252" cy="1113183"/>
                  <wp:effectExtent l="0" t="0" r="0" b="0"/>
                  <wp:docPr id="1128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8D15E6" w:rsidRPr="00CF5847" w:rsidRDefault="008D15E6" w:rsidP="00C20FEC">
            <w:pPr>
              <w:spacing w:after="120"/>
              <w:rPr>
                <w:rFonts w:ascii="Times New Roman" w:hAnsi="Times New Roman" w:cs="Times New Roman"/>
                <w:sz w:val="24"/>
                <w:szCs w:val="24"/>
              </w:rPr>
            </w:pPr>
            <w:r w:rsidRPr="00C20FEC">
              <w:rPr>
                <w:rFonts w:ascii="Times New Roman" w:hAnsi="Times New Roman" w:cs="Times New Roman"/>
                <w:sz w:val="24"/>
                <w:szCs w:val="24"/>
              </w:rPr>
              <w:t xml:space="preserve">Veselīgas pārtikas un dzērienu ražošanas potenciāls tiek novērtēs </w:t>
            </w:r>
            <w:r w:rsidRPr="00C20FEC">
              <w:rPr>
                <w:rFonts w:ascii="Times New Roman" w:hAnsi="Times New Roman" w:cs="Times New Roman"/>
                <w:sz w:val="24"/>
                <w:szCs w:val="24"/>
              </w:rPr>
              <w:lastRenderedPageBreak/>
              <w:t>kā vidējs, ņemot vērā veiksmīgi darbojošos uzņēmumus un pētniecības bāzi, augstu nozares eksporta potenciālu un aktīvu klastera darbību. Vienlaikus reģionam šajā jomā ir būtiska konkurence no pārējo Latvijas reģionu vidus</w:t>
            </w:r>
            <w:r w:rsidR="0073232D" w:rsidRPr="00C20FEC">
              <w:rPr>
                <w:rFonts w:ascii="Times New Roman" w:hAnsi="Times New Roman" w:cs="Times New Roman"/>
                <w:sz w:val="24"/>
                <w:szCs w:val="24"/>
              </w:rPr>
              <w:t>, kur Vidzemes reģionā ir vismazākā kritiskā masa</w:t>
            </w:r>
            <w:r w:rsidR="00C20FEC">
              <w:rPr>
                <w:rFonts w:ascii="Times New Roman" w:hAnsi="Times New Roman" w:cs="Times New Roman"/>
                <w:sz w:val="24"/>
                <w:szCs w:val="24"/>
              </w:rPr>
              <w:t xml:space="preserve"> (apgrozījums, nodarbinātie)</w:t>
            </w:r>
            <w:r w:rsidR="0073232D" w:rsidRPr="00C20FEC">
              <w:rPr>
                <w:rFonts w:ascii="Times New Roman" w:hAnsi="Times New Roman" w:cs="Times New Roman"/>
                <w:sz w:val="24"/>
                <w:szCs w:val="24"/>
              </w:rPr>
              <w:t xml:space="preserve"> pārtikas ražošanā</w:t>
            </w:r>
            <w:r w:rsidR="0043424B" w:rsidRPr="00C20FEC">
              <w:rPr>
                <w:rFonts w:ascii="Times New Roman" w:hAnsi="Times New Roman" w:cs="Times New Roman"/>
                <w:sz w:val="24"/>
                <w:szCs w:val="24"/>
              </w:rPr>
              <w:t>, tāpēc reģionam kopumā augstāka konkurētspēja varētu būt atsevišķās nišās, nevis jomā kopumā. Vienlaikus</w:t>
            </w:r>
            <w:r w:rsidRPr="00C20FEC">
              <w:rPr>
                <w:rFonts w:ascii="Times New Roman" w:hAnsi="Times New Roman" w:cs="Times New Roman"/>
                <w:sz w:val="24"/>
                <w:szCs w:val="24"/>
              </w:rPr>
              <w:t xml:space="preserve"> nav pietiekami attīstīta uzņēmumu, pētniecības un izglītības iestāžu sadarbība</w:t>
            </w:r>
            <w:r w:rsidR="0043424B" w:rsidRPr="00C20FEC">
              <w:rPr>
                <w:rFonts w:ascii="Times New Roman" w:hAnsi="Times New Roman" w:cs="Times New Roman"/>
                <w:sz w:val="24"/>
                <w:szCs w:val="24"/>
              </w:rPr>
              <w:t xml:space="preserve">, lai arī ir labas </w:t>
            </w:r>
            <w:r w:rsidR="0073232D" w:rsidRPr="00C20FEC">
              <w:rPr>
                <w:rFonts w:ascii="Times New Roman" w:hAnsi="Times New Roman" w:cs="Times New Roman"/>
                <w:sz w:val="24"/>
                <w:szCs w:val="24"/>
              </w:rPr>
              <w:t>iestrādnes</w:t>
            </w:r>
            <w:r w:rsidRPr="00C20FEC">
              <w:rPr>
                <w:rFonts w:ascii="Times New Roman" w:hAnsi="Times New Roman" w:cs="Times New Roman"/>
                <w:sz w:val="24"/>
                <w:szCs w:val="24"/>
              </w:rPr>
              <w:t>.</w:t>
            </w:r>
          </w:p>
        </w:tc>
      </w:tr>
    </w:tbl>
    <w:p w:rsidR="008D15E6" w:rsidRPr="00B52FDF" w:rsidRDefault="008D15E6" w:rsidP="008D15E6">
      <w:pPr>
        <w:pStyle w:val="Heading3"/>
      </w:pPr>
      <w:bookmarkStart w:id="37" w:name="_Toc396159784"/>
      <w:r w:rsidRPr="00B52FDF">
        <w:lastRenderedPageBreak/>
        <w:t>Rekreācija un ilgtspējīgs tūrisms</w:t>
      </w:r>
      <w:bookmarkEnd w:id="37"/>
    </w:p>
    <w:tbl>
      <w:tblPr>
        <w:tblStyle w:val="GridTable1Light-Accent21"/>
        <w:tblW w:w="0" w:type="auto"/>
        <w:tblLook w:val="0000"/>
      </w:tblPr>
      <w:tblGrid>
        <w:gridCol w:w="1809"/>
        <w:gridCol w:w="6713"/>
      </w:tblGrid>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Ilgtermiņa perspektīvas </w:t>
            </w:r>
          </w:p>
        </w:tc>
        <w:tc>
          <w:tcPr>
            <w:tcW w:w="6713" w:type="dxa"/>
          </w:tcPr>
          <w:p w:rsidR="008D15E6" w:rsidRPr="009166FC" w:rsidRDefault="008D15E6" w:rsidP="00832CB0">
            <w:pPr>
              <w:spacing w:after="120"/>
              <w:rPr>
                <w:rFonts w:ascii="Times New Roman" w:hAnsi="Times New Roman" w:cs="Times New Roman"/>
                <w:sz w:val="24"/>
                <w:szCs w:val="24"/>
              </w:rPr>
            </w:pPr>
            <w:r w:rsidRPr="009166FC">
              <w:rPr>
                <w:rFonts w:ascii="Times New Roman" w:hAnsi="Times New Roman" w:cs="Times New Roman"/>
                <w:sz w:val="24"/>
                <w:szCs w:val="24"/>
              </w:rPr>
              <w:t xml:space="preserve">Tiek prognozēts, ka ap 2020. gadu trīs populārākie tūristu galamērķa reģioni būs Eiropa (717 miljoni tūristu), </w:t>
            </w:r>
            <w:proofErr w:type="spellStart"/>
            <w:r w:rsidRPr="009166FC">
              <w:rPr>
                <w:rFonts w:ascii="Times New Roman" w:hAnsi="Times New Roman" w:cs="Times New Roman"/>
                <w:sz w:val="24"/>
                <w:szCs w:val="24"/>
              </w:rPr>
              <w:t>Austrumāzija</w:t>
            </w:r>
            <w:proofErr w:type="spellEnd"/>
            <w:r w:rsidRPr="009166FC">
              <w:rPr>
                <w:rFonts w:ascii="Times New Roman" w:hAnsi="Times New Roman" w:cs="Times New Roman"/>
                <w:sz w:val="24"/>
                <w:szCs w:val="24"/>
              </w:rPr>
              <w:t xml:space="preserve"> un Klusā okeāna reģions (397 miljoni) un Amerika (282 miljoni). Eiropas tūrisms veido 2/3 no visas pasaules tūrisma, un ir sagaidāms, ka 2025. gadā tas būs dubultojies.</w:t>
            </w:r>
            <w:r w:rsidRPr="009166FC">
              <w:rPr>
                <w:rStyle w:val="FootnoteReference"/>
                <w:rFonts w:ascii="Times New Roman" w:hAnsi="Times New Roman" w:cs="Times New Roman"/>
                <w:sz w:val="24"/>
                <w:szCs w:val="24"/>
              </w:rPr>
              <w:footnoteReference w:id="143"/>
            </w:r>
          </w:p>
          <w:p w:rsidR="008D15E6" w:rsidRPr="00B52FDF" w:rsidRDefault="008D15E6" w:rsidP="00832CB0">
            <w:pPr>
              <w:spacing w:after="120"/>
              <w:rPr>
                <w:i/>
              </w:rPr>
            </w:pPr>
            <w:r w:rsidRPr="009166FC">
              <w:rPr>
                <w:rFonts w:ascii="Times New Roman" w:hAnsi="Times New Roman" w:cs="Times New Roman"/>
                <w:sz w:val="24"/>
                <w:szCs w:val="24"/>
              </w:rPr>
              <w:t>Augstas perspektīvas ir ilgtspējīgam tūrismam, kas tiek definēts kā tūrisms, kura “attīstība apmierina pašreizējās tūristu un tūristu galamērķu reģionu vajadzības, tajā pašā laikā tos aizsargājot un vairojot to nākotnes iespējas . (..) Ilgtspējīga tūrisma produkti ir tādi produkti, kuri tiek ražoti saskaņā ar vietējo vidi, sabiedrību un kultūru tādā veidā, ka pēdējie kļūst par ieguvējiem, nevis zaudētājiem no tūrisma attīstības”.</w:t>
            </w:r>
            <w:r w:rsidRPr="009166FC">
              <w:rPr>
                <w:rStyle w:val="FootnoteReference"/>
                <w:rFonts w:ascii="Times New Roman" w:hAnsi="Times New Roman" w:cs="Times New Roman"/>
                <w:sz w:val="24"/>
                <w:szCs w:val="24"/>
              </w:rPr>
              <w:t xml:space="preserve"> </w:t>
            </w:r>
            <w:r w:rsidRPr="009166FC">
              <w:rPr>
                <w:rStyle w:val="FootnoteReference"/>
                <w:rFonts w:ascii="Times New Roman" w:hAnsi="Times New Roman" w:cs="Times New Roman"/>
                <w:sz w:val="24"/>
                <w:szCs w:val="24"/>
              </w:rPr>
              <w:footnoteReference w:id="144"/>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Reģiona konkurētspēja un pieejamie resursi</w:t>
            </w:r>
          </w:p>
        </w:tc>
        <w:tc>
          <w:tcPr>
            <w:tcW w:w="6713"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Ņemot vērā zemo apdzīvotības līmeni Latvijas lauku teritorijās, </w:t>
            </w:r>
            <w:r w:rsidRPr="006B7F56">
              <w:rPr>
                <w:rFonts w:ascii="Times New Roman" w:hAnsi="Times New Roman" w:cs="Times New Roman"/>
                <w:sz w:val="24"/>
                <w:szCs w:val="24"/>
              </w:rPr>
              <w:t>neskarta un nepiesārņota daba, klusums un miers</w:t>
            </w:r>
            <w:r>
              <w:rPr>
                <w:rFonts w:ascii="Times New Roman" w:hAnsi="Times New Roman" w:cs="Times New Roman"/>
                <w:sz w:val="24"/>
                <w:szCs w:val="24"/>
              </w:rPr>
              <w:t xml:space="preserve"> ir dabiska šo teritoriju konkurētspējīgā priekšrocība. </w:t>
            </w:r>
            <w:r w:rsidRPr="006B7F56">
              <w:rPr>
                <w:rFonts w:ascii="Times New Roman" w:hAnsi="Times New Roman" w:cs="Times New Roman"/>
                <w:sz w:val="24"/>
                <w:szCs w:val="24"/>
              </w:rPr>
              <w:t xml:space="preserve">Šādi apstākļi rada iespējas attīstīt dabas tūrismu, rekreācijas tūrismu, </w:t>
            </w:r>
            <w:r>
              <w:rPr>
                <w:rFonts w:ascii="Times New Roman" w:hAnsi="Times New Roman" w:cs="Times New Roman"/>
                <w:sz w:val="24"/>
                <w:szCs w:val="24"/>
              </w:rPr>
              <w:t xml:space="preserve">aktīvo tūrismu, pieredzes tūrismu un citus tūrisma veidus, kas saistīti ar reģionu </w:t>
            </w:r>
            <w:r w:rsidRPr="006B7F56">
              <w:rPr>
                <w:rFonts w:ascii="Times New Roman" w:hAnsi="Times New Roman" w:cs="Times New Roman"/>
                <w:sz w:val="24"/>
                <w:szCs w:val="24"/>
              </w:rPr>
              <w:t>dabas kapitāl</w:t>
            </w:r>
            <w:r>
              <w:rPr>
                <w:rFonts w:ascii="Times New Roman" w:hAnsi="Times New Roman" w:cs="Times New Roman"/>
                <w:sz w:val="24"/>
                <w:szCs w:val="24"/>
              </w:rPr>
              <w:t>a</w:t>
            </w:r>
            <w:r w:rsidRPr="006B7F56">
              <w:rPr>
                <w:rFonts w:ascii="Times New Roman" w:hAnsi="Times New Roman" w:cs="Times New Roman"/>
                <w:sz w:val="24"/>
                <w:szCs w:val="24"/>
              </w:rPr>
              <w:t xml:space="preserve"> un cilvēku prasm</w:t>
            </w:r>
            <w:r>
              <w:rPr>
                <w:rFonts w:ascii="Times New Roman" w:hAnsi="Times New Roman" w:cs="Times New Roman"/>
                <w:sz w:val="24"/>
                <w:szCs w:val="24"/>
              </w:rPr>
              <w:t>ju</w:t>
            </w:r>
            <w:r w:rsidRPr="006B7F56">
              <w:rPr>
                <w:rFonts w:ascii="Times New Roman" w:hAnsi="Times New Roman" w:cs="Times New Roman"/>
                <w:sz w:val="24"/>
                <w:szCs w:val="24"/>
              </w:rPr>
              <w:t xml:space="preserve"> un pieredze</w:t>
            </w:r>
            <w:r>
              <w:rPr>
                <w:rFonts w:ascii="Times New Roman" w:hAnsi="Times New Roman" w:cs="Times New Roman"/>
                <w:sz w:val="24"/>
                <w:szCs w:val="24"/>
              </w:rPr>
              <w:t>s komercializēšanu tūrisma produktā.</w:t>
            </w:r>
          </w:p>
          <w:p w:rsidR="008D15E6" w:rsidRDefault="008D15E6" w:rsidP="00832CB0">
            <w:pPr>
              <w:spacing w:after="120"/>
              <w:rPr>
                <w:rFonts w:ascii="Times New Roman" w:hAnsi="Times New Roman" w:cs="Times New Roman"/>
                <w:sz w:val="24"/>
                <w:szCs w:val="24"/>
              </w:rPr>
            </w:pPr>
            <w:r w:rsidRPr="00092FE6">
              <w:rPr>
                <w:rFonts w:ascii="Times New Roman" w:hAnsi="Times New Roman" w:cs="Times New Roman"/>
                <w:sz w:val="24"/>
                <w:szCs w:val="24"/>
              </w:rPr>
              <w:t>Kā parāda Tūrisma attīstības valsts aģentūras veiktas ārvalstu tūristu aptaujas, tūristus, kuri apmeklē visas Baltijas valstis, piesaista autentisks kultūras mantojums, neskarta daba un nepiesārņota vide.</w:t>
            </w:r>
            <w:r>
              <w:rPr>
                <w:rStyle w:val="FootnoteReference"/>
                <w:rFonts w:ascii="Times New Roman" w:hAnsi="Times New Roman" w:cs="Times New Roman"/>
                <w:sz w:val="24"/>
                <w:szCs w:val="24"/>
              </w:rPr>
              <w:footnoteReference w:id="145"/>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Vidzemes reģions tradicionāli tiek uzskatīts par vienu no ainaviskākajām Latvijas teritorijām. Reģionā atrodas viens no Latvijas tūrisma TOP 7 galamērķiem – </w:t>
            </w:r>
            <w:r w:rsidR="000531D2">
              <w:rPr>
                <w:rFonts w:ascii="Times New Roman" w:hAnsi="Times New Roman" w:cs="Times New Roman"/>
                <w:sz w:val="24"/>
                <w:szCs w:val="24"/>
              </w:rPr>
              <w:t>Gaujas Nacionālais parks</w:t>
            </w:r>
            <w:r>
              <w:rPr>
                <w:rFonts w:ascii="Times New Roman" w:hAnsi="Times New Roman" w:cs="Times New Roman"/>
                <w:sz w:val="24"/>
                <w:szCs w:val="24"/>
              </w:rPr>
              <w:t xml:space="preserve">. Parka teritorija un tai pieguļošie novadi ir identificēti kā viena no </w:t>
            </w:r>
            <w:r w:rsidRPr="00092FE6">
              <w:rPr>
                <w:rFonts w:ascii="Times New Roman" w:hAnsi="Times New Roman" w:cs="Times New Roman"/>
                <w:sz w:val="24"/>
                <w:szCs w:val="24"/>
              </w:rPr>
              <w:lastRenderedPageBreak/>
              <w:t>Latvijas tūrisma eksporta konkurētspējīgākajām teritorijām</w:t>
            </w:r>
            <w:r>
              <w:rPr>
                <w:rFonts w:ascii="Times New Roman" w:hAnsi="Times New Roman" w:cs="Times New Roman"/>
                <w:sz w:val="24"/>
                <w:szCs w:val="24"/>
              </w:rPr>
              <w:t xml:space="preserve"> </w:t>
            </w:r>
            <w:r w:rsidRPr="00092FE6">
              <w:rPr>
                <w:rFonts w:ascii="Times New Roman" w:hAnsi="Times New Roman" w:cs="Times New Roman"/>
                <w:sz w:val="24"/>
                <w:szCs w:val="24"/>
              </w:rPr>
              <w:t>saskaņā ar vidējo ārvalstu tūristu nakšņojumu skaitu 2009.-2012.gadā.</w:t>
            </w:r>
            <w:r w:rsidRPr="00D65404">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46"/>
            </w:r>
            <w:r>
              <w:rPr>
                <w:rFonts w:ascii="Times New Roman" w:hAnsi="Times New Roman" w:cs="Times New Roman"/>
                <w:sz w:val="24"/>
                <w:szCs w:val="24"/>
              </w:rPr>
              <w:t xml:space="preserve"> Savukārt </w:t>
            </w:r>
            <w:r w:rsidRPr="00D65404">
              <w:rPr>
                <w:rFonts w:ascii="Times New Roman" w:hAnsi="Times New Roman" w:cs="Times New Roman"/>
                <w:sz w:val="24"/>
                <w:szCs w:val="24"/>
              </w:rPr>
              <w:t>Līgatnes papīrfabrikas ciemats</w:t>
            </w:r>
            <w:r w:rsidRPr="00444B6A">
              <w:rPr>
                <w:rFonts w:ascii="Times New Roman" w:hAnsi="Times New Roman" w:cs="Times New Roman"/>
                <w:sz w:val="24"/>
                <w:szCs w:val="24"/>
              </w:rPr>
              <w:t xml:space="preserve"> 2011.gadā tika atzīts par Eiropas izcilāko tūrisma galamērķi (EDEN) Latvijā.</w:t>
            </w:r>
          </w:p>
          <w:p w:rsidR="008D15E6" w:rsidRDefault="008D15E6" w:rsidP="00832CB0">
            <w:pPr>
              <w:spacing w:after="120"/>
              <w:rPr>
                <w:rFonts w:ascii="Times New Roman" w:hAnsi="Times New Roman" w:cs="Times New Roman"/>
                <w:sz w:val="24"/>
                <w:szCs w:val="24"/>
              </w:rPr>
            </w:pPr>
            <w:r w:rsidRPr="006B7F56">
              <w:rPr>
                <w:rFonts w:ascii="Times New Roman" w:hAnsi="Times New Roman" w:cs="Times New Roman"/>
                <w:sz w:val="24"/>
                <w:szCs w:val="24"/>
              </w:rPr>
              <w:t>Vidzemes reģions ir bagāts ar pilīm un pilsdrupām</w:t>
            </w:r>
            <w:r>
              <w:rPr>
                <w:rFonts w:ascii="Times New Roman" w:hAnsi="Times New Roman" w:cs="Times New Roman"/>
                <w:sz w:val="24"/>
                <w:szCs w:val="24"/>
              </w:rPr>
              <w:t>,</w:t>
            </w:r>
            <w:r w:rsidRPr="006B7F56">
              <w:rPr>
                <w:rFonts w:ascii="Times New Roman" w:hAnsi="Times New Roman" w:cs="Times New Roman"/>
                <w:sz w:val="24"/>
                <w:szCs w:val="24"/>
              </w:rPr>
              <w:t xml:space="preserve"> muižām, baznīcām</w:t>
            </w:r>
            <w:r>
              <w:rPr>
                <w:rFonts w:ascii="Times New Roman" w:hAnsi="Times New Roman" w:cs="Times New Roman"/>
                <w:sz w:val="24"/>
                <w:szCs w:val="24"/>
              </w:rPr>
              <w:t xml:space="preserve">, </w:t>
            </w:r>
            <w:r w:rsidRPr="006B7F56">
              <w:rPr>
                <w:rFonts w:ascii="Times New Roman" w:hAnsi="Times New Roman" w:cs="Times New Roman"/>
                <w:sz w:val="24"/>
                <w:szCs w:val="24"/>
              </w:rPr>
              <w:t>dabas</w:t>
            </w:r>
            <w:r>
              <w:rPr>
                <w:rFonts w:ascii="Times New Roman" w:hAnsi="Times New Roman" w:cs="Times New Roman"/>
                <w:sz w:val="24"/>
                <w:szCs w:val="24"/>
              </w:rPr>
              <w:t xml:space="preserve"> objektiem, upēm un klintīm, reģionā atrodas arī ievērojams Padomju laika militārā mantojuma objekts (Padomju slepenais</w:t>
            </w:r>
            <w:r w:rsidRPr="006B7F56">
              <w:rPr>
                <w:rFonts w:ascii="Times New Roman" w:hAnsi="Times New Roman" w:cs="Times New Roman"/>
                <w:sz w:val="24"/>
                <w:szCs w:val="24"/>
              </w:rPr>
              <w:t xml:space="preserve"> </w:t>
            </w:r>
            <w:r>
              <w:rPr>
                <w:rFonts w:ascii="Times New Roman" w:hAnsi="Times New Roman" w:cs="Times New Roman"/>
                <w:sz w:val="24"/>
                <w:szCs w:val="24"/>
              </w:rPr>
              <w:t xml:space="preserve">bunkurs Līgatnē </w:t>
            </w:r>
            <w:r w:rsidRPr="004643D7">
              <w:rPr>
                <w:rFonts w:ascii="Times New Roman" w:hAnsi="Times New Roman" w:cs="Times New Roman"/>
                <w:sz w:val="24"/>
                <w:szCs w:val="24"/>
              </w:rPr>
              <w:t>ar segvārdu "Pansionāts"</w:t>
            </w:r>
            <w:r>
              <w:rPr>
                <w:rFonts w:ascii="Times New Roman" w:hAnsi="Times New Roman" w:cs="Times New Roman"/>
                <w:sz w:val="24"/>
                <w:szCs w:val="24"/>
              </w:rPr>
              <w:t xml:space="preserve">). Neparasti industriālie objekti ir arī Līgatnes pārceltuve un Gulbenes – Alūksnes bānītis. </w:t>
            </w:r>
            <w:r w:rsidRPr="006B7F56">
              <w:rPr>
                <w:rFonts w:ascii="Times New Roman" w:hAnsi="Times New Roman" w:cs="Times New Roman"/>
                <w:sz w:val="24"/>
                <w:szCs w:val="24"/>
              </w:rPr>
              <w:t>Saistībā ar gastronomiskā tūrisma attīstību tūristiem ir iespēja paciemoties ne tikai zemnieku saimniecībās, bet arī</w:t>
            </w:r>
            <w:r>
              <w:rPr>
                <w:rFonts w:ascii="Times New Roman" w:hAnsi="Times New Roman" w:cs="Times New Roman"/>
                <w:sz w:val="24"/>
                <w:szCs w:val="24"/>
              </w:rPr>
              <w:t xml:space="preserve"> apmeklēt alus un vīna darītavas u.c. pārtikas pārstrādes uzņēmumus.</w:t>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Lai gan Vidzemes reģionā atrodas nacionālā līmenī konkurētspējīgi tūrisma objekti, apkalpoto personu un ārvalstu tūristu īpatsvara ziņā reģions atpaliek no Kurzemes reģiona, kas liecina par potenciālu piesaistīt papildu tūristus. </w:t>
            </w:r>
            <w:r w:rsidRPr="006B7F56">
              <w:rPr>
                <w:rFonts w:ascii="Times New Roman" w:hAnsi="Times New Roman" w:cs="Times New Roman"/>
                <w:sz w:val="24"/>
                <w:szCs w:val="24"/>
              </w:rPr>
              <w:t>Tūrisma infrastruktūras</w:t>
            </w:r>
            <w:r>
              <w:rPr>
                <w:rFonts w:ascii="Times New Roman" w:hAnsi="Times New Roman" w:cs="Times New Roman"/>
                <w:sz w:val="24"/>
                <w:szCs w:val="24"/>
              </w:rPr>
              <w:t xml:space="preserve"> </w:t>
            </w:r>
            <w:r w:rsidRPr="006B7F56">
              <w:rPr>
                <w:rFonts w:ascii="Times New Roman" w:hAnsi="Times New Roman" w:cs="Times New Roman"/>
                <w:sz w:val="24"/>
                <w:szCs w:val="24"/>
              </w:rPr>
              <w:t>un pakalpojumu attīstībā Vidzemes reģionam ir ļoti plašas iespējas sadarboties ar Rīgas un</w:t>
            </w:r>
            <w:r>
              <w:rPr>
                <w:rFonts w:ascii="Times New Roman" w:hAnsi="Times New Roman" w:cs="Times New Roman"/>
                <w:sz w:val="24"/>
                <w:szCs w:val="24"/>
              </w:rPr>
              <w:t xml:space="preserve"> </w:t>
            </w:r>
            <w:r w:rsidRPr="006B7F56">
              <w:rPr>
                <w:rFonts w:ascii="Times New Roman" w:hAnsi="Times New Roman" w:cs="Times New Roman"/>
                <w:sz w:val="24"/>
                <w:szCs w:val="24"/>
              </w:rPr>
              <w:t>Latgales reģioniem, veidojot kompleksu tūrisma piedāvājumu</w:t>
            </w:r>
            <w:r w:rsidRPr="00B52FDF">
              <w:rPr>
                <w:rStyle w:val="FootnoteReference"/>
                <w:sz w:val="24"/>
              </w:rPr>
              <w:footnoteReference w:id="147"/>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Jomas attīstības bāzi veido </w:t>
            </w:r>
            <w:r w:rsidRPr="006B7F56">
              <w:rPr>
                <w:rFonts w:ascii="Times New Roman" w:hAnsi="Times New Roman" w:cs="Times New Roman"/>
                <w:sz w:val="24"/>
                <w:szCs w:val="24"/>
              </w:rPr>
              <w:t>Gaujas Nacionālā parka tūrisma klasteris</w:t>
            </w:r>
            <w:r>
              <w:rPr>
                <w:rFonts w:ascii="Times New Roman" w:hAnsi="Times New Roman" w:cs="Times New Roman"/>
                <w:sz w:val="24"/>
                <w:szCs w:val="24"/>
              </w:rPr>
              <w:t>, tūrisma pakalpojumu sniedzēji, radošās industrijas pārstāvji un pārtikas ražotāji, tai skaitā mājražotāji un bioloģiskie lauksaimnieki.</w:t>
            </w:r>
          </w:p>
        </w:tc>
      </w:tr>
      <w:tr w:rsidR="008D15E6" w:rsidRPr="00260B1F"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lastRenderedPageBreak/>
              <w:t>Perspektīvi nišas produkti</w:t>
            </w:r>
          </w:p>
        </w:tc>
        <w:tc>
          <w:tcPr>
            <w:tcW w:w="6713" w:type="dxa"/>
          </w:tcPr>
          <w:p w:rsidR="008D15E6" w:rsidRDefault="000531D2" w:rsidP="00832CB0">
            <w:pPr>
              <w:spacing w:after="120"/>
              <w:rPr>
                <w:rFonts w:ascii="Times New Roman" w:hAnsi="Times New Roman" w:cs="Times New Roman"/>
                <w:sz w:val="24"/>
                <w:szCs w:val="24"/>
              </w:rPr>
            </w:pPr>
            <w:r>
              <w:rPr>
                <w:rFonts w:ascii="Times New Roman" w:hAnsi="Times New Roman" w:cs="Times New Roman"/>
                <w:sz w:val="24"/>
                <w:szCs w:val="24"/>
              </w:rPr>
              <w:t>Gaujas Nacionālā parka</w:t>
            </w:r>
            <w:r w:rsidR="008D15E6">
              <w:rPr>
                <w:rFonts w:ascii="Times New Roman" w:hAnsi="Times New Roman" w:cs="Times New Roman"/>
                <w:sz w:val="24"/>
                <w:szCs w:val="24"/>
              </w:rPr>
              <w:t xml:space="preserve"> teritorija jau apliecina dabas, ainavas un vēsturiskā tūrisma iespējas reģionā.</w:t>
            </w:r>
            <w:r w:rsidR="00927319">
              <w:rPr>
                <w:rFonts w:ascii="Times New Roman" w:hAnsi="Times New Roman" w:cs="Times New Roman"/>
                <w:sz w:val="24"/>
                <w:szCs w:val="24"/>
              </w:rPr>
              <w:t xml:space="preserve"> Kā nišas produktu šajā reģionā varētu attīstīt upju tūrismu pa Gauju, kas 2014.gadā iekļauta Eiropas upju TOP10 3.vietā.</w:t>
            </w:r>
            <w:r w:rsidR="00927319">
              <w:rPr>
                <w:rStyle w:val="FootnoteReference"/>
                <w:rFonts w:ascii="Times New Roman" w:hAnsi="Times New Roman" w:cs="Times New Roman"/>
                <w:sz w:val="24"/>
                <w:szCs w:val="24"/>
              </w:rPr>
              <w:footnoteReference w:id="148"/>
            </w:r>
          </w:p>
          <w:p w:rsidR="008D15E6" w:rsidRDefault="000D4A2E" w:rsidP="00832CB0">
            <w:pPr>
              <w:spacing w:after="120"/>
              <w:rPr>
                <w:rFonts w:ascii="Times New Roman" w:hAnsi="Times New Roman" w:cs="Times New Roman"/>
                <w:sz w:val="24"/>
                <w:szCs w:val="24"/>
              </w:rPr>
            </w:pPr>
            <w:r>
              <w:rPr>
                <w:rFonts w:ascii="Times New Roman" w:hAnsi="Times New Roman" w:cs="Times New Roman"/>
                <w:sz w:val="24"/>
                <w:szCs w:val="24"/>
              </w:rPr>
              <w:t>M</w:t>
            </w:r>
            <w:r w:rsidR="008D15E6">
              <w:rPr>
                <w:rFonts w:ascii="Times New Roman" w:hAnsi="Times New Roman" w:cs="Times New Roman"/>
                <w:sz w:val="24"/>
                <w:szCs w:val="24"/>
              </w:rPr>
              <w:t>ākslas un kultūras pasākumu tūrisms jau šobrīd iezīmējas kā viens no reģiona nišas produktiem. Piemēram, Cēsīs kopš 2007.gada norisinās ikgadējs Mākslas festivāls, kas guvis ievērību ne vien reģionālā, bet arī nacionālā un starptautiskā mērogā. Jaunas iespējas paver arī Cēsu koncertzāles atvēršana 2014.gadā.</w:t>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Pārējā reģiona teritorijā labas perspektīvas ir muižu un baznīcu tūrismam, jo saglabājušās daudz arhitektoniski augstvērtīgas celtnes ainaviskos apvidos. Daļā no tām darbojas muzeji vai viesnīcas, tādējādi veidojot kompleksu tūrisma piedāvājumu. Piemēram, Dikļu pilī Kocēnu novadā darbojas viesnīca, savukārt </w:t>
            </w:r>
            <w:proofErr w:type="spellStart"/>
            <w:r>
              <w:rPr>
                <w:rFonts w:ascii="Times New Roman" w:hAnsi="Times New Roman" w:cs="Times New Roman"/>
                <w:sz w:val="24"/>
                <w:szCs w:val="24"/>
              </w:rPr>
              <w:t>Oleru</w:t>
            </w:r>
            <w:proofErr w:type="spellEnd"/>
            <w:r>
              <w:rPr>
                <w:rFonts w:ascii="Times New Roman" w:hAnsi="Times New Roman" w:cs="Times New Roman"/>
                <w:sz w:val="24"/>
                <w:szCs w:val="24"/>
              </w:rPr>
              <w:t xml:space="preserve"> muižā Rūjienas novadā tiek organizēti kultūras pasākumi, </w:t>
            </w:r>
            <w:r>
              <w:rPr>
                <w:rFonts w:ascii="Times New Roman" w:hAnsi="Times New Roman" w:cs="Times New Roman"/>
                <w:sz w:val="24"/>
                <w:szCs w:val="24"/>
              </w:rPr>
              <w:lastRenderedPageBreak/>
              <w:t>lekcijas un citas radošas aktivitātes.</w:t>
            </w:r>
          </w:p>
          <w:p w:rsidR="008D15E6" w:rsidRDefault="008D15E6" w:rsidP="00832CB0">
            <w:pPr>
              <w:spacing w:after="120"/>
              <w:rPr>
                <w:rFonts w:ascii="Times New Roman" w:hAnsi="Times New Roman" w:cs="Times New Roman"/>
                <w:sz w:val="24"/>
                <w:szCs w:val="24"/>
                <w:lang w:eastAsia="da-DK"/>
              </w:rPr>
            </w:pPr>
            <w:r>
              <w:rPr>
                <w:rFonts w:ascii="Times New Roman" w:hAnsi="Times New Roman" w:cs="Times New Roman"/>
                <w:sz w:val="24"/>
                <w:szCs w:val="24"/>
              </w:rPr>
              <w:t xml:space="preserve">Saistībā ar muižu un baznīcu tūrismu iespējams paplašināt gardēžu tūrismu, ņemot vērā reģionā attīstīto pārtikas pārstrādi un bioloģisko lauksaimniecību, kā arī </w:t>
            </w:r>
            <w:r w:rsidRPr="006B7F56">
              <w:rPr>
                <w:rFonts w:ascii="Times New Roman" w:hAnsi="Times New Roman" w:cs="Times New Roman"/>
                <w:sz w:val="24"/>
                <w:szCs w:val="24"/>
                <w:lang w:eastAsia="da-DK"/>
              </w:rPr>
              <w:t>amatniecības un mākslas izstrādājumu tirgošanu</w:t>
            </w:r>
            <w:r>
              <w:rPr>
                <w:rFonts w:ascii="Times New Roman" w:hAnsi="Times New Roman" w:cs="Times New Roman"/>
                <w:sz w:val="24"/>
                <w:szCs w:val="24"/>
                <w:lang w:eastAsia="da-DK"/>
              </w:rPr>
              <w:t>.</w:t>
            </w:r>
          </w:p>
          <w:p w:rsidR="00AF14E5" w:rsidRPr="00DC101E" w:rsidRDefault="00AF14E5" w:rsidP="00832CB0">
            <w:pPr>
              <w:spacing w:after="120"/>
              <w:rPr>
                <w:rFonts w:ascii="Times New Roman" w:hAnsi="Times New Roman" w:cs="Times New Roman"/>
                <w:sz w:val="24"/>
                <w:szCs w:val="24"/>
                <w:lang w:eastAsia="da-DK"/>
              </w:rPr>
            </w:pPr>
            <w:r w:rsidRPr="00DC101E">
              <w:rPr>
                <w:rFonts w:ascii="Times New Roman" w:hAnsi="Times New Roman" w:cs="Times New Roman"/>
                <w:sz w:val="24"/>
                <w:szCs w:val="24"/>
                <w:lang w:eastAsia="da-DK"/>
              </w:rPr>
              <w:t>Iespējams attīstīt arī sporta tūrismu, ņemot vērā vairāku nozīmīgu sporta infrastruktūras objektu atrašanos reģionā</w:t>
            </w:r>
            <w:r w:rsidR="00AE25EB" w:rsidRPr="00DC101E">
              <w:rPr>
                <w:rFonts w:ascii="Times New Roman" w:hAnsi="Times New Roman" w:cs="Times New Roman"/>
                <w:sz w:val="24"/>
                <w:szCs w:val="24"/>
                <w:lang w:eastAsia="da-DK"/>
              </w:rPr>
              <w:t xml:space="preserve"> – sporta komplekss „Vidzemes olimpiskais centrs”</w:t>
            </w:r>
            <w:r w:rsidRPr="00DC101E">
              <w:rPr>
                <w:rFonts w:ascii="Times New Roman" w:hAnsi="Times New Roman" w:cs="Times New Roman"/>
                <w:sz w:val="24"/>
                <w:szCs w:val="24"/>
                <w:lang w:eastAsia="da-DK"/>
              </w:rPr>
              <w:t xml:space="preserve"> Valmier</w:t>
            </w:r>
            <w:r w:rsidR="00AE25EB" w:rsidRPr="00DC101E">
              <w:rPr>
                <w:rFonts w:ascii="Times New Roman" w:hAnsi="Times New Roman" w:cs="Times New Roman"/>
                <w:sz w:val="24"/>
                <w:szCs w:val="24"/>
                <w:lang w:eastAsia="da-DK"/>
              </w:rPr>
              <w:t xml:space="preserve">ā, slēpošanas un biatlona komplekss “Priekuļi” Cēsīs, BMX sporta klubs „Tālava” </w:t>
            </w:r>
            <w:proofErr w:type="spellStart"/>
            <w:r w:rsidR="00AE25EB" w:rsidRPr="00DC101E">
              <w:rPr>
                <w:rFonts w:ascii="Times New Roman" w:hAnsi="Times New Roman" w:cs="Times New Roman"/>
                <w:sz w:val="24"/>
                <w:szCs w:val="24"/>
                <w:lang w:eastAsia="da-DK"/>
              </w:rPr>
              <w:t>velotrase</w:t>
            </w:r>
            <w:proofErr w:type="spellEnd"/>
            <w:r w:rsidR="00AE25EB" w:rsidRPr="00DC101E">
              <w:rPr>
                <w:rFonts w:ascii="Times New Roman" w:hAnsi="Times New Roman" w:cs="Times New Roman"/>
                <w:sz w:val="24"/>
                <w:szCs w:val="24"/>
                <w:lang w:eastAsia="da-DK"/>
              </w:rPr>
              <w:t xml:space="preserve"> Burtnieku novadā</w:t>
            </w:r>
            <w:r w:rsidR="00AE25EB" w:rsidRPr="00DC101E">
              <w:rPr>
                <w:rFonts w:ascii="Times New Roman" w:hAnsi="Times New Roman" w:cs="Times New Roman"/>
                <w:sz w:val="24"/>
                <w:szCs w:val="24"/>
                <w:vertAlign w:val="superscript"/>
                <w:lang w:eastAsia="da-DK"/>
              </w:rPr>
              <w:footnoteReference w:id="149"/>
            </w:r>
            <w:r w:rsidR="00AE25EB" w:rsidRPr="00DC101E">
              <w:rPr>
                <w:rFonts w:ascii="Times New Roman" w:hAnsi="Times New Roman" w:cs="Times New Roman"/>
                <w:sz w:val="24"/>
                <w:szCs w:val="24"/>
                <w:lang w:eastAsia="da-DK"/>
              </w:rPr>
              <w:t>, sporta bāze “</w:t>
            </w:r>
            <w:proofErr w:type="spellStart"/>
            <w:r w:rsidR="00AE25EB" w:rsidRPr="00DC101E">
              <w:rPr>
                <w:rFonts w:ascii="Times New Roman" w:hAnsi="Times New Roman" w:cs="Times New Roman"/>
                <w:sz w:val="24"/>
                <w:szCs w:val="24"/>
                <w:lang w:eastAsia="da-DK"/>
              </w:rPr>
              <w:t>Smeceres</w:t>
            </w:r>
            <w:proofErr w:type="spellEnd"/>
            <w:r w:rsidR="00AE25EB" w:rsidRPr="00DC101E">
              <w:rPr>
                <w:rFonts w:ascii="Times New Roman" w:hAnsi="Times New Roman" w:cs="Times New Roman"/>
                <w:sz w:val="24"/>
                <w:szCs w:val="24"/>
                <w:lang w:eastAsia="da-DK"/>
              </w:rPr>
              <w:t xml:space="preserve"> sils” Madonā u.c.</w:t>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Tāpat perspektīva ir pieredzes tūrisma aktivitātēm, iesaistot tūristus dažādās tradicionālās un netradicionālās nodarbēs, piemēram, gadskārtu svinēšanā, siera siešanā, maizes cepšanā, gleznošanā u.tml.</w:t>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Nišas produkta perspektīva ir arī medību tūrismam, ņemot vērā salīdzinoši neskarto Latvijas dabu un ievēroja</w:t>
            </w:r>
            <w:r w:rsidR="000D4A2E">
              <w:rPr>
                <w:rFonts w:ascii="Times New Roman" w:hAnsi="Times New Roman" w:cs="Times New Roman"/>
                <w:sz w:val="24"/>
                <w:szCs w:val="24"/>
              </w:rPr>
              <w:t>mu daudzumu savvaļas dzīvnieku.</w:t>
            </w:r>
          </w:p>
          <w:p w:rsidR="000D4A2E" w:rsidRPr="00260B1F" w:rsidRDefault="000D4A2E" w:rsidP="0054451B">
            <w:pPr>
              <w:spacing w:after="120"/>
              <w:rPr>
                <w:rFonts w:ascii="Times New Roman" w:hAnsi="Times New Roman" w:cs="Times New Roman"/>
                <w:sz w:val="24"/>
                <w:szCs w:val="24"/>
              </w:rPr>
            </w:pPr>
            <w:r>
              <w:rPr>
                <w:rFonts w:ascii="Times New Roman" w:hAnsi="Times New Roman" w:cs="Times New Roman"/>
                <w:sz w:val="24"/>
                <w:szCs w:val="24"/>
              </w:rPr>
              <w:t>Tāpat kā nišas produktu var attīstīt militārā mantojuma tūrismu, ņemot vērā, ka reģionā atrodas tādi objekti kā padomju slepenais bunkurs Līgatnē, padomju raķešu bāze Mārcienā u.c.</w:t>
            </w:r>
            <w:r w:rsidR="0054451B">
              <w:rPr>
                <w:rFonts w:ascii="Times New Roman" w:hAnsi="Times New Roman" w:cs="Times New Roman"/>
                <w:sz w:val="24"/>
                <w:szCs w:val="24"/>
              </w:rPr>
              <w:t xml:space="preserve"> Šajā jomā</w:t>
            </w:r>
            <w:r>
              <w:rPr>
                <w:rFonts w:ascii="Times New Roman" w:hAnsi="Times New Roman" w:cs="Times New Roman"/>
                <w:sz w:val="24"/>
                <w:szCs w:val="24"/>
              </w:rPr>
              <w:t xml:space="preserve"> </w:t>
            </w:r>
            <w:r w:rsidR="0054451B">
              <w:rPr>
                <w:rFonts w:ascii="Times New Roman" w:hAnsi="Times New Roman" w:cs="Times New Roman"/>
                <w:sz w:val="24"/>
                <w:szCs w:val="24"/>
              </w:rPr>
              <w:t>lietderīgi būtu sadarboties ar citiem reģioniem, lai piedāvātu apskatāmo objektu skaitu.</w:t>
            </w:r>
          </w:p>
        </w:tc>
      </w:tr>
      <w:tr w:rsidR="008D15E6" w:rsidRPr="00260B1F"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lastRenderedPageBreak/>
              <w:t>“Zināšanu trijstūra” darbība</w:t>
            </w:r>
          </w:p>
        </w:tc>
        <w:tc>
          <w:tcPr>
            <w:tcW w:w="6713" w:type="dxa"/>
          </w:tcPr>
          <w:p w:rsidR="008D15E6" w:rsidRDefault="008D15E6" w:rsidP="00832CB0">
            <w:pPr>
              <w:spacing w:after="120"/>
              <w:rPr>
                <w:rFonts w:ascii="Times New Roman" w:hAnsi="Times New Roman" w:cs="Times New Roman"/>
                <w:sz w:val="24"/>
                <w:szCs w:val="24"/>
              </w:rPr>
            </w:pPr>
            <w:r w:rsidRPr="00D73FBD">
              <w:rPr>
                <w:rFonts w:ascii="Times New Roman" w:hAnsi="Times New Roman" w:cs="Times New Roman"/>
                <w:sz w:val="24"/>
                <w:szCs w:val="24"/>
              </w:rPr>
              <w:t xml:space="preserve">Reģionā darbojas </w:t>
            </w:r>
            <w:r w:rsidR="000531D2" w:rsidRPr="00D73FBD">
              <w:rPr>
                <w:rFonts w:ascii="Times New Roman" w:hAnsi="Times New Roman" w:cs="Times New Roman"/>
                <w:sz w:val="24"/>
                <w:szCs w:val="24"/>
              </w:rPr>
              <w:t>Gaujas Nacionālā parka</w:t>
            </w:r>
            <w:r w:rsidRPr="00D73FBD">
              <w:rPr>
                <w:rFonts w:ascii="Times New Roman" w:hAnsi="Times New Roman" w:cs="Times New Roman"/>
                <w:sz w:val="24"/>
                <w:szCs w:val="24"/>
              </w:rPr>
              <w:t xml:space="preserve"> Tūrisma klasteris, kas ir</w:t>
            </w:r>
            <w:r w:rsidRPr="000F198D">
              <w:rPr>
                <w:rFonts w:ascii="Times New Roman" w:hAnsi="Times New Roman" w:cs="Times New Roman"/>
                <w:sz w:val="24"/>
                <w:szCs w:val="24"/>
              </w:rPr>
              <w:t xml:space="preserve"> vienīgais reģionālais </w:t>
            </w:r>
            <w:r w:rsidR="000531D2">
              <w:rPr>
                <w:rFonts w:ascii="Times New Roman" w:hAnsi="Times New Roman" w:cs="Times New Roman"/>
                <w:sz w:val="24"/>
                <w:szCs w:val="24"/>
              </w:rPr>
              <w:t>LIAA</w:t>
            </w:r>
            <w:r w:rsidRPr="000F198D">
              <w:rPr>
                <w:rFonts w:ascii="Times New Roman" w:hAnsi="Times New Roman" w:cs="Times New Roman"/>
                <w:sz w:val="24"/>
                <w:szCs w:val="24"/>
              </w:rPr>
              <w:t xml:space="preserve"> atbalstītais klastera projekts. Tūrisma klastera iniciatīva aizsākās 2011.gada nogalē, tādejādi veicinot vairāk nekā 50 iesaistīto pušu, galvenokārt, tūrisma uzņēmēju, sešu pašvaldību, Vidzemes Augstskolas un Dabas aizsardzības pārvaldes kopīgu sadarbību vienota mērķa sasniegšanai. Klastera koordinētājs ir </w:t>
            </w:r>
            <w:hyperlink r:id="rId94" w:tgtFrame="_blank" w:history="1">
              <w:r w:rsidRPr="000F198D">
                <w:rPr>
                  <w:rFonts w:ascii="Times New Roman" w:hAnsi="Times New Roman" w:cs="Times New Roman"/>
                  <w:sz w:val="24"/>
                  <w:szCs w:val="24"/>
                </w:rPr>
                <w:t>Siguldas Reģiona Tūrisma biedrība</w:t>
              </w:r>
            </w:hyperlink>
            <w:r>
              <w:rPr>
                <w:rFonts w:ascii="Times New Roman" w:hAnsi="Times New Roman" w:cs="Times New Roman"/>
                <w:sz w:val="24"/>
                <w:szCs w:val="24"/>
              </w:rPr>
              <w:t>.</w:t>
            </w:r>
          </w:p>
          <w:p w:rsidR="008D15E6" w:rsidRPr="00B52FDF" w:rsidRDefault="008D15E6" w:rsidP="00832CB0">
            <w:pPr>
              <w:spacing w:after="120"/>
              <w:rPr>
                <w:sz w:val="24"/>
              </w:rPr>
            </w:pPr>
            <w:r w:rsidRPr="000F198D">
              <w:rPr>
                <w:rFonts w:ascii="Times New Roman" w:hAnsi="Times New Roman" w:cs="Times New Roman"/>
                <w:sz w:val="24"/>
                <w:szCs w:val="24"/>
              </w:rPr>
              <w:t xml:space="preserve">Prioritārie </w:t>
            </w:r>
            <w:r>
              <w:rPr>
                <w:rFonts w:ascii="Times New Roman" w:hAnsi="Times New Roman" w:cs="Times New Roman"/>
                <w:sz w:val="24"/>
                <w:szCs w:val="24"/>
              </w:rPr>
              <w:t xml:space="preserve">klastera darbības </w:t>
            </w:r>
            <w:r w:rsidRPr="000F198D">
              <w:rPr>
                <w:rFonts w:ascii="Times New Roman" w:hAnsi="Times New Roman" w:cs="Times New Roman"/>
                <w:sz w:val="24"/>
                <w:szCs w:val="24"/>
              </w:rPr>
              <w:t>virzieni</w:t>
            </w:r>
            <w:r>
              <w:rPr>
                <w:rFonts w:ascii="Times New Roman" w:hAnsi="Times New Roman" w:cs="Times New Roman"/>
                <w:sz w:val="24"/>
                <w:szCs w:val="24"/>
              </w:rPr>
              <w:t xml:space="preserve"> ir</w:t>
            </w:r>
            <w:r w:rsidRPr="000F198D">
              <w:rPr>
                <w:rFonts w:ascii="Times New Roman" w:hAnsi="Times New Roman" w:cs="Times New Roman"/>
                <w:sz w:val="24"/>
                <w:szCs w:val="24"/>
              </w:rPr>
              <w:t xml:space="preserve"> mārketinga aktivitātes vienota </w:t>
            </w:r>
            <w:r w:rsidR="000531D2" w:rsidRPr="000F198D">
              <w:rPr>
                <w:rFonts w:ascii="Times New Roman" w:hAnsi="Times New Roman" w:cs="Times New Roman"/>
                <w:sz w:val="24"/>
                <w:szCs w:val="24"/>
              </w:rPr>
              <w:t xml:space="preserve">Gaujas </w:t>
            </w:r>
            <w:r w:rsidR="000531D2">
              <w:rPr>
                <w:rFonts w:ascii="Times New Roman" w:hAnsi="Times New Roman" w:cs="Times New Roman"/>
                <w:sz w:val="24"/>
                <w:szCs w:val="24"/>
              </w:rPr>
              <w:t>Nacionālā parka</w:t>
            </w:r>
            <w:r w:rsidRPr="000F198D">
              <w:rPr>
                <w:rFonts w:ascii="Times New Roman" w:hAnsi="Times New Roman" w:cs="Times New Roman"/>
                <w:sz w:val="24"/>
                <w:szCs w:val="24"/>
              </w:rPr>
              <w:t xml:space="preserve"> galamērķa veicināšanai, konkurētspējīga jauna piedāvājuma veidošana un kopīgu pakalpojumu attīstīšana, kā arī vienota tūrisma galamērķa attīstības platformas izveide, pārvaldes kapacitātes celšana. Darbojas klastera koordinācijas birojs, izveidots vienots zīmols</w:t>
            </w:r>
            <w:r>
              <w:rPr>
                <w:rFonts w:ascii="Times New Roman" w:hAnsi="Times New Roman" w:cs="Times New Roman"/>
                <w:sz w:val="24"/>
                <w:szCs w:val="24"/>
              </w:rPr>
              <w:t>,</w:t>
            </w:r>
            <w:r w:rsidRPr="000F198D">
              <w:rPr>
                <w:rFonts w:ascii="Times New Roman" w:hAnsi="Times New Roman" w:cs="Times New Roman"/>
                <w:sz w:val="24"/>
                <w:szCs w:val="24"/>
              </w:rPr>
              <w:t xml:space="preserve"> interneta medijs, tiek veiktas kopīgas mārketinga aktivitātes un pētījumi</w:t>
            </w:r>
            <w:r w:rsidRPr="00B52FDF">
              <w:rPr>
                <w:rStyle w:val="FootnoteReference"/>
                <w:sz w:val="24"/>
              </w:rPr>
              <w:t>..</w:t>
            </w:r>
            <w:r w:rsidRPr="00B52FDF">
              <w:rPr>
                <w:rStyle w:val="FootnoteReference"/>
                <w:sz w:val="24"/>
              </w:rPr>
              <w:footnoteReference w:id="150"/>
            </w:r>
            <w:r w:rsidRPr="00B52FDF">
              <w:rPr>
                <w:rStyle w:val="FootnoteReference"/>
                <w:sz w:val="24"/>
              </w:rPr>
              <w:t xml:space="preserve"> </w:t>
            </w:r>
            <w:r w:rsidRPr="00B52FDF">
              <w:rPr>
                <w:rFonts w:ascii="Times New Roman" w:hAnsi="Times New Roman"/>
              </w:rPr>
              <w:t>Būtisks ieguvums ikvienam</w:t>
            </w:r>
            <w:r w:rsidRPr="00DD21E4">
              <w:rPr>
                <w:rFonts w:ascii="Times New Roman" w:hAnsi="Times New Roman" w:cs="Times New Roman"/>
                <w:sz w:val="24"/>
                <w:szCs w:val="24"/>
              </w:rPr>
              <w:t xml:space="preserve"> klasterī pārstāvēto</w:t>
            </w:r>
            <w:r w:rsidRPr="00B52FDF">
              <w:rPr>
                <w:rFonts w:ascii="Times New Roman" w:hAnsi="Times New Roman"/>
              </w:rPr>
              <w:t xml:space="preserve"> teritoriju apmeklētājam</w:t>
            </w:r>
            <w:r w:rsidRPr="00DD21E4">
              <w:rPr>
                <w:rFonts w:ascii="Times New Roman" w:hAnsi="Times New Roman" w:cs="Times New Roman"/>
                <w:sz w:val="24"/>
                <w:szCs w:val="24"/>
              </w:rPr>
              <w:t xml:space="preserve"> ir vienots zīmols, norādes un objektu karte, kas ļauj ērti apzināt un </w:t>
            </w:r>
            <w:r>
              <w:rPr>
                <w:rFonts w:ascii="Times New Roman" w:hAnsi="Times New Roman" w:cs="Times New Roman"/>
                <w:sz w:val="24"/>
                <w:szCs w:val="24"/>
              </w:rPr>
              <w:t>a</w:t>
            </w:r>
            <w:r w:rsidRPr="00DD21E4">
              <w:rPr>
                <w:rFonts w:ascii="Times New Roman" w:hAnsi="Times New Roman" w:cs="Times New Roman"/>
                <w:sz w:val="24"/>
                <w:szCs w:val="24"/>
              </w:rPr>
              <w:t>pmeklēt reģionā atrodošos objektus.</w:t>
            </w:r>
          </w:p>
          <w:p w:rsidR="0066640D" w:rsidRPr="00260B1F" w:rsidRDefault="008D15E6" w:rsidP="0066640D">
            <w:pPr>
              <w:spacing w:after="120"/>
              <w:rPr>
                <w:rFonts w:ascii="Times New Roman" w:hAnsi="Times New Roman" w:cs="Times New Roman"/>
                <w:sz w:val="24"/>
                <w:szCs w:val="24"/>
              </w:rPr>
            </w:pPr>
            <w:r>
              <w:rPr>
                <w:rFonts w:ascii="Times New Roman" w:hAnsi="Times New Roman" w:cs="Times New Roman"/>
                <w:sz w:val="24"/>
                <w:szCs w:val="24"/>
              </w:rPr>
              <w:t xml:space="preserve">Vidzemes augstskolā iespējams apgūt augstāko izglītību tūrisma jomā, augstskola arī iesaistījusies </w:t>
            </w:r>
            <w:r w:rsidR="000531D2" w:rsidRPr="00240B75">
              <w:rPr>
                <w:rFonts w:ascii="Times New Roman" w:hAnsi="Times New Roman" w:cs="Times New Roman"/>
                <w:sz w:val="24"/>
                <w:szCs w:val="24"/>
              </w:rPr>
              <w:t>Gaujas Nacionālā parka</w:t>
            </w:r>
            <w:r w:rsidRPr="00240B75">
              <w:rPr>
                <w:rFonts w:ascii="Times New Roman" w:hAnsi="Times New Roman" w:cs="Times New Roman"/>
                <w:sz w:val="24"/>
                <w:szCs w:val="24"/>
              </w:rPr>
              <w:t xml:space="preserve"> Tūrisma </w:t>
            </w:r>
            <w:r w:rsidRPr="00240B75">
              <w:rPr>
                <w:rFonts w:ascii="Times New Roman" w:hAnsi="Times New Roman" w:cs="Times New Roman"/>
                <w:sz w:val="24"/>
                <w:szCs w:val="24"/>
              </w:rPr>
              <w:lastRenderedPageBreak/>
              <w:t>klasterī</w:t>
            </w:r>
            <w:r w:rsidR="0066640D">
              <w:rPr>
                <w:rFonts w:ascii="Times New Roman" w:hAnsi="Times New Roman" w:cs="Times New Roman"/>
                <w:sz w:val="24"/>
                <w:szCs w:val="24"/>
              </w:rPr>
              <w:t xml:space="preserve">, sadarbojas ar </w:t>
            </w:r>
            <w:r w:rsidR="0066640D" w:rsidRPr="0066640D">
              <w:rPr>
                <w:rFonts w:ascii="Times New Roman" w:hAnsi="Times New Roman" w:cs="Times New Roman"/>
                <w:sz w:val="24"/>
                <w:szCs w:val="24"/>
              </w:rPr>
              <w:t>Tūrisma attīstība valsts aģentūru, Dabas aizsardzības pārvaldi, Lauku ceļotāju u.c.</w:t>
            </w:r>
            <w:r w:rsidR="0066640D">
              <w:rPr>
                <w:rFonts w:ascii="Times New Roman" w:hAnsi="Times New Roman" w:cs="Times New Roman"/>
                <w:sz w:val="24"/>
                <w:szCs w:val="24"/>
              </w:rPr>
              <w:t xml:space="preserve"> Augstskola </w:t>
            </w:r>
            <w:r w:rsidR="0066640D" w:rsidRPr="0066640D">
              <w:rPr>
                <w:rFonts w:ascii="Times New Roman" w:hAnsi="Times New Roman" w:cs="Times New Roman"/>
                <w:sz w:val="24"/>
                <w:szCs w:val="24"/>
              </w:rPr>
              <w:t>sadarbojas ar uzņēmējiem,</w:t>
            </w:r>
            <w:r w:rsidR="0066640D">
              <w:rPr>
                <w:rFonts w:ascii="Times New Roman" w:hAnsi="Times New Roman" w:cs="Times New Roman"/>
                <w:sz w:val="24"/>
                <w:szCs w:val="24"/>
              </w:rPr>
              <w:t xml:space="preserve"> </w:t>
            </w:r>
            <w:r w:rsidR="0066640D" w:rsidRPr="0066640D">
              <w:rPr>
                <w:rFonts w:ascii="Times New Roman" w:hAnsi="Times New Roman" w:cs="Times New Roman"/>
                <w:sz w:val="24"/>
                <w:szCs w:val="24"/>
              </w:rPr>
              <w:t xml:space="preserve">gan iesaistot studentus praksē, gan kursa darbu, gada projektu, bakalaura un maģistra darbu ietvaros. Redzamākais piemērs ir ilggadējā sadarbība ar </w:t>
            </w:r>
            <w:proofErr w:type="spellStart"/>
            <w:r w:rsidR="0066640D" w:rsidRPr="0066640D">
              <w:rPr>
                <w:rFonts w:ascii="Times New Roman" w:hAnsi="Times New Roman" w:cs="Times New Roman"/>
                <w:sz w:val="24"/>
                <w:szCs w:val="24"/>
              </w:rPr>
              <w:t>Valmiermuižas</w:t>
            </w:r>
            <w:proofErr w:type="spellEnd"/>
            <w:r w:rsidR="0066640D" w:rsidRPr="0066640D">
              <w:rPr>
                <w:rFonts w:ascii="Times New Roman" w:hAnsi="Times New Roman" w:cs="Times New Roman"/>
                <w:sz w:val="24"/>
                <w:szCs w:val="24"/>
              </w:rPr>
              <w:t xml:space="preserve"> alus darītavu. </w:t>
            </w:r>
            <w:r w:rsidR="0066640D">
              <w:rPr>
                <w:rFonts w:ascii="Times New Roman" w:hAnsi="Times New Roman" w:cs="Times New Roman"/>
                <w:sz w:val="24"/>
                <w:szCs w:val="24"/>
              </w:rPr>
              <w:t>Turklāt j</w:t>
            </w:r>
            <w:r w:rsidR="0066640D" w:rsidRPr="0066640D">
              <w:rPr>
                <w:rFonts w:ascii="Times New Roman" w:hAnsi="Times New Roman" w:cs="Times New Roman"/>
                <w:sz w:val="24"/>
                <w:szCs w:val="24"/>
              </w:rPr>
              <w:t xml:space="preserve">au vairākus gadus tiek realizēta lauku </w:t>
            </w:r>
            <w:r w:rsidR="000531D2">
              <w:rPr>
                <w:rFonts w:ascii="Times New Roman" w:hAnsi="Times New Roman" w:cs="Times New Roman"/>
                <w:sz w:val="24"/>
                <w:szCs w:val="24"/>
              </w:rPr>
              <w:t>jeb integrētā apvidus prakse</w:t>
            </w:r>
            <w:r w:rsidR="0066640D" w:rsidRPr="0066640D">
              <w:rPr>
                <w:rFonts w:ascii="Times New Roman" w:hAnsi="Times New Roman" w:cs="Times New Roman"/>
                <w:sz w:val="24"/>
                <w:szCs w:val="24"/>
              </w:rPr>
              <w:t>, kad studenti 10 dienas darbojas kādā pašvaldībā (2014.gada Apē, 2013.gadā – Veclaicenē)</w:t>
            </w:r>
            <w:r w:rsidR="0066640D">
              <w:rPr>
                <w:rFonts w:ascii="Times New Roman" w:hAnsi="Times New Roman" w:cs="Times New Roman"/>
                <w:sz w:val="24"/>
                <w:szCs w:val="24"/>
              </w:rPr>
              <w:t xml:space="preserve">, lai </w:t>
            </w:r>
            <w:r w:rsidR="0066640D" w:rsidRPr="0066640D">
              <w:rPr>
                <w:rFonts w:ascii="Times New Roman" w:hAnsi="Times New Roman" w:cs="Times New Roman"/>
                <w:sz w:val="24"/>
                <w:szCs w:val="24"/>
              </w:rPr>
              <w:t>papildinātu studiju kursos iegūtās teorētiskās zināšanas ar praktiskām iemaņām tūrisma un atpūtas organizēšanā.</w:t>
            </w:r>
            <w:r w:rsidR="0066640D">
              <w:rPr>
                <w:rStyle w:val="FootnoteReference"/>
                <w:rFonts w:ascii="Times New Roman" w:hAnsi="Times New Roman" w:cs="Times New Roman"/>
                <w:sz w:val="24"/>
                <w:szCs w:val="24"/>
              </w:rPr>
              <w:footnoteReference w:id="151"/>
            </w:r>
            <w:r w:rsidR="0066640D" w:rsidRPr="00327FAD">
              <w:rPr>
                <w:rFonts w:ascii="Times New Roman" w:hAnsi="Times New Roman" w:cs="Times New Roman"/>
                <w:sz w:val="24"/>
                <w:szCs w:val="24"/>
                <w:vertAlign w:val="superscript"/>
              </w:rPr>
              <w:t>,</w:t>
            </w:r>
            <w:r w:rsidR="0066640D">
              <w:rPr>
                <w:rStyle w:val="FootnoteReference"/>
                <w:rFonts w:ascii="Times New Roman" w:hAnsi="Times New Roman" w:cs="Times New Roman"/>
                <w:sz w:val="24"/>
                <w:szCs w:val="24"/>
              </w:rPr>
              <w:footnoteReference w:id="152"/>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lastRenderedPageBreak/>
              <w:t>Eksporta potenciāls</w:t>
            </w:r>
          </w:p>
        </w:tc>
        <w:tc>
          <w:tcPr>
            <w:tcW w:w="6713"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Perspektīvie</w:t>
            </w:r>
            <w:r w:rsidRPr="00BB79A8">
              <w:rPr>
                <w:rFonts w:ascii="Times New Roman" w:hAnsi="Times New Roman" w:cs="Times New Roman"/>
                <w:sz w:val="24"/>
                <w:szCs w:val="24"/>
              </w:rPr>
              <w:t xml:space="preserve"> eksporta tirgi</w:t>
            </w:r>
            <w:r>
              <w:rPr>
                <w:rFonts w:ascii="Times New Roman" w:hAnsi="Times New Roman" w:cs="Times New Roman"/>
                <w:sz w:val="24"/>
                <w:szCs w:val="24"/>
              </w:rPr>
              <w:t xml:space="preserve"> atbilstoši Tūrisma attīstības pamatnostādnēs</w:t>
            </w:r>
            <w:r w:rsidRPr="005B54B2">
              <w:rPr>
                <w:rFonts w:ascii="Times New Roman" w:hAnsi="Times New Roman" w:cs="Times New Roman"/>
                <w:sz w:val="24"/>
                <w:szCs w:val="24"/>
              </w:rPr>
              <w:t xml:space="preserve"> 2014.–2020.gadam</w:t>
            </w:r>
            <w:r>
              <w:rPr>
                <w:rFonts w:ascii="Times New Roman" w:hAnsi="Times New Roman" w:cs="Times New Roman"/>
                <w:sz w:val="24"/>
                <w:szCs w:val="24"/>
              </w:rPr>
              <w:t xml:space="preserve"> sniegtajai informācijai</w:t>
            </w:r>
            <w:r w:rsidRPr="00BB79A8">
              <w:rPr>
                <w:rFonts w:ascii="Times New Roman" w:hAnsi="Times New Roman" w:cs="Times New Roman"/>
                <w:sz w:val="24"/>
                <w:szCs w:val="24"/>
              </w:rPr>
              <w:t xml:space="preserve"> ir </w:t>
            </w:r>
            <w:r w:rsidRPr="00D529E2">
              <w:rPr>
                <w:rFonts w:ascii="Times New Roman" w:hAnsi="Times New Roman" w:cs="Times New Roman"/>
                <w:sz w:val="24"/>
                <w:szCs w:val="24"/>
              </w:rPr>
              <w:t>Vācija, Krievija, Zviedrija, Somija, Lietuva, Igaunija</w:t>
            </w:r>
            <w:r>
              <w:rPr>
                <w:rFonts w:ascii="Times New Roman" w:hAnsi="Times New Roman" w:cs="Times New Roman"/>
                <w:sz w:val="24"/>
                <w:szCs w:val="24"/>
              </w:rPr>
              <w:t>.</w:t>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Starptautiskā sadarbība</w:t>
            </w:r>
          </w:p>
        </w:tc>
        <w:tc>
          <w:tcPr>
            <w:tcW w:w="6713"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Reģionālās sadarbības kontekstā, lai attīstītu nozari, jāatzīmē, ka augsts pakalpojumu jomas (NACE 2.redakcijas klasifikatora sadaļa </w:t>
            </w:r>
            <w:r w:rsidRPr="00832EBD">
              <w:rPr>
                <w:rFonts w:ascii="Times New Roman" w:eastAsia="Times New Roman" w:hAnsi="Times New Roman" w:cs="Times New Roman"/>
                <w:sz w:val="24"/>
                <w:szCs w:val="24"/>
                <w:lang w:eastAsia="lv-LV"/>
              </w:rPr>
              <w:t>G-I Vairumtirdzniecība un mazumtirdzniecība, transports, izmitināšana un ēdināšana</w:t>
            </w:r>
            <w:r>
              <w:rPr>
                <w:rFonts w:ascii="Times New Roman" w:eastAsia="Times New Roman" w:hAnsi="Times New Roman" w:cs="Times New Roman"/>
                <w:sz w:val="24"/>
                <w:szCs w:val="24"/>
                <w:lang w:eastAsia="lv-LV"/>
              </w:rPr>
              <w:t>)</w:t>
            </w:r>
            <w:r>
              <w:rPr>
                <w:rFonts w:ascii="Times New Roman" w:hAnsi="Times New Roman" w:cs="Times New Roman"/>
                <w:sz w:val="24"/>
                <w:szCs w:val="24"/>
              </w:rPr>
              <w:t xml:space="preserve"> īpatsvars ekonomikā ir tādos </w:t>
            </w:r>
            <w:proofErr w:type="spellStart"/>
            <w:r>
              <w:rPr>
                <w:rFonts w:ascii="Times New Roman" w:hAnsi="Times New Roman" w:cs="Times New Roman"/>
                <w:sz w:val="24"/>
                <w:szCs w:val="24"/>
              </w:rPr>
              <w:t>Centrālbaltijas</w:t>
            </w:r>
            <w:proofErr w:type="spellEnd"/>
            <w:r>
              <w:rPr>
                <w:rFonts w:ascii="Times New Roman" w:hAnsi="Times New Roman" w:cs="Times New Roman"/>
                <w:sz w:val="24"/>
                <w:szCs w:val="24"/>
              </w:rPr>
              <w:t xml:space="preserve"> reģionos kā Rīga, Kurzeme, Pierīga un Latgale, </w:t>
            </w:r>
            <w:proofErr w:type="spellStart"/>
            <w:r w:rsidRPr="00832EBD">
              <w:rPr>
                <w:rFonts w:ascii="Times New Roman" w:eastAsia="Times New Roman" w:hAnsi="Times New Roman" w:cs="Times New Roman"/>
                <w:sz w:val="24"/>
                <w:szCs w:val="24"/>
                <w:lang w:eastAsia="lv-LV"/>
              </w:rPr>
              <w:t>Åland</w:t>
            </w:r>
            <w:proofErr w:type="spellEnd"/>
            <w:r>
              <w:rPr>
                <w:rFonts w:ascii="Times New Roman" w:eastAsia="Times New Roman" w:hAnsi="Times New Roman" w:cs="Times New Roman"/>
                <w:sz w:val="24"/>
                <w:szCs w:val="24"/>
                <w:lang w:eastAsia="lv-LV"/>
              </w:rPr>
              <w:t xml:space="preserve"> Somijā un </w:t>
            </w:r>
            <w:proofErr w:type="spellStart"/>
            <w:r w:rsidRPr="00832EBD">
              <w:rPr>
                <w:rFonts w:ascii="Times New Roman" w:eastAsia="Times New Roman" w:hAnsi="Times New Roman" w:cs="Times New Roman"/>
                <w:sz w:val="24"/>
                <w:szCs w:val="24"/>
                <w:lang w:eastAsia="lv-LV"/>
              </w:rPr>
              <w:t>Põhja-Eesti</w:t>
            </w:r>
            <w:proofErr w:type="spellEnd"/>
            <w:r>
              <w:rPr>
                <w:rFonts w:ascii="Times New Roman" w:eastAsia="Times New Roman" w:hAnsi="Times New Roman" w:cs="Times New Roman"/>
                <w:sz w:val="24"/>
                <w:szCs w:val="24"/>
                <w:lang w:eastAsia="lv-LV"/>
              </w:rPr>
              <w:t xml:space="preserve"> Igaunijā (vairāk informācijas 1.pielikumā).</w:t>
            </w:r>
          </w:p>
        </w:tc>
      </w:tr>
      <w:tr w:rsidR="008D15E6" w:rsidRPr="00260B1F"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Labās prakses piemēri reģionā un Latvijā</w:t>
            </w:r>
          </w:p>
        </w:tc>
        <w:tc>
          <w:tcPr>
            <w:tcW w:w="6713" w:type="dxa"/>
          </w:tcPr>
          <w:p w:rsidR="008D15E6" w:rsidRPr="000940B2" w:rsidRDefault="008D15E6" w:rsidP="00832CB0">
            <w:pPr>
              <w:spacing w:after="120"/>
              <w:rPr>
                <w:rFonts w:ascii="Times New Roman" w:hAnsi="Times New Roman" w:cs="Times New Roman"/>
                <w:sz w:val="24"/>
                <w:szCs w:val="24"/>
              </w:rPr>
            </w:pPr>
            <w:proofErr w:type="spellStart"/>
            <w:r>
              <w:rPr>
                <w:rFonts w:ascii="Times New Roman" w:hAnsi="Times New Roman" w:cs="Times New Roman"/>
                <w:b/>
                <w:sz w:val="24"/>
                <w:szCs w:val="24"/>
              </w:rPr>
              <w:t>Kārļamuiža</w:t>
            </w:r>
            <w:proofErr w:type="spellEnd"/>
            <w:r w:rsidRPr="000940B2">
              <w:rPr>
                <w:rFonts w:ascii="Times New Roman" w:hAnsi="Times New Roman" w:cs="Times New Roman"/>
                <w:b/>
                <w:sz w:val="24"/>
                <w:szCs w:val="24"/>
              </w:rPr>
              <w:t xml:space="preserve"> </w:t>
            </w:r>
            <w:proofErr w:type="spellStart"/>
            <w:r w:rsidRPr="000940B2">
              <w:rPr>
                <w:rFonts w:ascii="Times New Roman" w:hAnsi="Times New Roman" w:cs="Times New Roman"/>
                <w:b/>
                <w:sz w:val="24"/>
                <w:szCs w:val="24"/>
              </w:rPr>
              <w:t>Country</w:t>
            </w:r>
            <w:proofErr w:type="spellEnd"/>
            <w:r w:rsidRPr="000940B2">
              <w:rPr>
                <w:rFonts w:ascii="Times New Roman" w:hAnsi="Times New Roman" w:cs="Times New Roman"/>
                <w:b/>
                <w:sz w:val="24"/>
                <w:szCs w:val="24"/>
              </w:rPr>
              <w:t xml:space="preserve"> </w:t>
            </w:r>
            <w:proofErr w:type="spellStart"/>
            <w:r w:rsidRPr="000940B2">
              <w:rPr>
                <w:rFonts w:ascii="Times New Roman" w:hAnsi="Times New Roman" w:cs="Times New Roman"/>
                <w:b/>
                <w:sz w:val="24"/>
                <w:szCs w:val="24"/>
              </w:rPr>
              <w:t>Hotel</w:t>
            </w:r>
            <w:proofErr w:type="spellEnd"/>
            <w:r w:rsidRPr="000940B2">
              <w:rPr>
                <w:rFonts w:ascii="Times New Roman" w:hAnsi="Times New Roman" w:cs="Times New Roman"/>
                <w:sz w:val="24"/>
                <w:szCs w:val="24"/>
              </w:rPr>
              <w:t xml:space="preserve">, kas atrodas </w:t>
            </w:r>
            <w:proofErr w:type="spellStart"/>
            <w:r w:rsidRPr="000940B2">
              <w:rPr>
                <w:rFonts w:ascii="Times New Roman" w:hAnsi="Times New Roman" w:cs="Times New Roman"/>
                <w:sz w:val="24"/>
                <w:szCs w:val="24"/>
              </w:rPr>
              <w:t>Amatas</w:t>
            </w:r>
            <w:proofErr w:type="spellEnd"/>
            <w:r w:rsidRPr="000940B2">
              <w:rPr>
                <w:rFonts w:ascii="Times New Roman" w:hAnsi="Times New Roman" w:cs="Times New Roman"/>
                <w:sz w:val="24"/>
                <w:szCs w:val="24"/>
              </w:rPr>
              <w:t xml:space="preserve"> novada</w:t>
            </w:r>
            <w:r>
              <w:rPr>
                <w:rFonts w:ascii="Times New Roman" w:hAnsi="Times New Roman" w:cs="Times New Roman"/>
                <w:sz w:val="24"/>
                <w:szCs w:val="24"/>
              </w:rPr>
              <w:t xml:space="preserve"> </w:t>
            </w:r>
            <w:r w:rsidRPr="000940B2">
              <w:rPr>
                <w:rFonts w:ascii="Times New Roman" w:hAnsi="Times New Roman" w:cs="Times New Roman"/>
                <w:sz w:val="24"/>
                <w:szCs w:val="24"/>
              </w:rPr>
              <w:t xml:space="preserve">Kārļos, </w:t>
            </w:r>
            <w:r w:rsidR="000531D2" w:rsidRPr="000940B2">
              <w:rPr>
                <w:rFonts w:ascii="Times New Roman" w:hAnsi="Times New Roman" w:cs="Times New Roman"/>
                <w:sz w:val="24"/>
                <w:szCs w:val="24"/>
              </w:rPr>
              <w:t>Gaujas Nacionālā parka</w:t>
            </w:r>
            <w:r w:rsidRPr="000940B2">
              <w:rPr>
                <w:rFonts w:ascii="Times New Roman" w:hAnsi="Times New Roman" w:cs="Times New Roman"/>
                <w:sz w:val="24"/>
                <w:szCs w:val="24"/>
              </w:rPr>
              <w:t xml:space="preserve"> teritorijā, ir noturīgi augsts vērtējums un vienlaicīgi liels novērtējumu skaits viesnīcu rezervēšanas vietnē booking.com.</w:t>
            </w:r>
            <w:r>
              <w:rPr>
                <w:rStyle w:val="FootnoteReference"/>
                <w:rFonts w:ascii="Times New Roman" w:hAnsi="Times New Roman" w:cs="Times New Roman"/>
                <w:sz w:val="24"/>
                <w:szCs w:val="24"/>
              </w:rPr>
              <w:footnoteReference w:id="153"/>
            </w:r>
            <w:r>
              <w:rPr>
                <w:rFonts w:ascii="Times New Roman" w:hAnsi="Times New Roman" w:cs="Times New Roman"/>
                <w:sz w:val="24"/>
                <w:szCs w:val="24"/>
              </w:rPr>
              <w:t xml:space="preserve"> Viesnīca atrodas netālu no populāriem tūrisma objektiem - </w:t>
            </w:r>
            <w:r w:rsidRPr="000940B2">
              <w:rPr>
                <w:rFonts w:ascii="Times New Roman" w:hAnsi="Times New Roman" w:cs="Times New Roman"/>
                <w:sz w:val="24"/>
                <w:szCs w:val="24"/>
              </w:rPr>
              <w:t>8 km attālumā no Cēsīm un 18 km no Siguldas, 6 km attālumā no </w:t>
            </w:r>
            <w:proofErr w:type="spellStart"/>
            <w:r w:rsidRPr="000940B2">
              <w:rPr>
                <w:rFonts w:ascii="Times New Roman" w:hAnsi="Times New Roman" w:cs="Times New Roman"/>
                <w:sz w:val="24"/>
                <w:szCs w:val="24"/>
              </w:rPr>
              <w:t>Āraišiem</w:t>
            </w:r>
            <w:proofErr w:type="spellEnd"/>
            <w:r w:rsidR="00F53B53">
              <w:fldChar w:fldCharType="begin"/>
            </w:r>
            <w:r w:rsidR="00F53B53">
              <w:instrText>HYPERLINK "http://karlamuiza.lv/ko-darit/dabas-takas-ko-apskatit/araisu-apkartne" \t "_blank"</w:instrText>
            </w:r>
            <w:r w:rsidR="00F53B53">
              <w:fldChar w:fldCharType="separate"/>
            </w:r>
            <w:r w:rsidRPr="000940B2">
              <w:rPr>
                <w:rFonts w:ascii="Times New Roman" w:hAnsi="Times New Roman" w:cs="Times New Roman"/>
                <w:sz w:val="24"/>
                <w:szCs w:val="24"/>
              </w:rPr>
              <w:t> </w:t>
            </w:r>
            <w:r w:rsidR="00F53B53">
              <w:fldChar w:fldCharType="end"/>
            </w:r>
            <w:r w:rsidRPr="000940B2">
              <w:rPr>
                <w:rFonts w:ascii="Times New Roman" w:hAnsi="Times New Roman" w:cs="Times New Roman"/>
                <w:sz w:val="24"/>
                <w:szCs w:val="24"/>
              </w:rPr>
              <w:t>un 5 km </w:t>
            </w:r>
            <w:proofErr w:type="spellStart"/>
            <w:r w:rsidRPr="000940B2">
              <w:rPr>
                <w:rFonts w:ascii="Times New Roman" w:hAnsi="Times New Roman" w:cs="Times New Roman"/>
                <w:sz w:val="24"/>
                <w:szCs w:val="24"/>
              </w:rPr>
              <w:t>Zvārtas</w:t>
            </w:r>
            <w:proofErr w:type="spellEnd"/>
            <w:r w:rsidRPr="000940B2">
              <w:rPr>
                <w:rFonts w:ascii="Times New Roman" w:hAnsi="Times New Roman" w:cs="Times New Roman"/>
                <w:sz w:val="24"/>
                <w:szCs w:val="24"/>
              </w:rPr>
              <w:t xml:space="preserve"> ieža un 13 km attālumā no Līgatnes, vienlaikus piedāvājot mierīgu atpūtu lauku vidē.</w:t>
            </w:r>
            <w:r>
              <w:rPr>
                <w:rStyle w:val="FootnoteReference"/>
                <w:rFonts w:ascii="Times New Roman" w:hAnsi="Times New Roman" w:cs="Times New Roman"/>
                <w:sz w:val="24"/>
                <w:szCs w:val="24"/>
              </w:rPr>
              <w:footnoteReference w:id="154"/>
            </w:r>
          </w:p>
          <w:p w:rsidR="008D15E6" w:rsidRDefault="008D15E6" w:rsidP="00832CB0">
            <w:pPr>
              <w:spacing w:after="120"/>
              <w:rPr>
                <w:rFonts w:ascii="Times New Roman" w:hAnsi="Times New Roman" w:cs="Times New Roman"/>
                <w:sz w:val="24"/>
                <w:szCs w:val="24"/>
              </w:rPr>
            </w:pPr>
            <w:r w:rsidRPr="004C65B0">
              <w:rPr>
                <w:rFonts w:ascii="Times New Roman" w:hAnsi="Times New Roman" w:cs="Times New Roman"/>
                <w:b/>
                <w:sz w:val="24"/>
                <w:szCs w:val="24"/>
              </w:rPr>
              <w:t>Annas</w:t>
            </w:r>
            <w:r>
              <w:rPr>
                <w:rFonts w:ascii="Times New Roman" w:hAnsi="Times New Roman" w:cs="Times New Roman"/>
                <w:b/>
                <w:sz w:val="24"/>
                <w:szCs w:val="24"/>
              </w:rPr>
              <w:t xml:space="preserve"> </w:t>
            </w:r>
            <w:proofErr w:type="spellStart"/>
            <w:r w:rsidRPr="004C65B0">
              <w:rPr>
                <w:rFonts w:ascii="Times New Roman" w:hAnsi="Times New Roman" w:cs="Times New Roman"/>
                <w:b/>
                <w:sz w:val="24"/>
                <w:szCs w:val="24"/>
              </w:rPr>
              <w:t>Hotel</w:t>
            </w:r>
            <w:proofErr w:type="spellEnd"/>
            <w:r w:rsidRPr="006B7F56">
              <w:rPr>
                <w:rFonts w:ascii="Times New Roman" w:hAnsi="Times New Roman" w:cs="Times New Roman"/>
                <w:sz w:val="24"/>
                <w:szCs w:val="24"/>
              </w:rPr>
              <w:t xml:space="preserve"> ir viena no nedaudzajām dizaina viesnīcām Baltijā. Tā atrodas </w:t>
            </w:r>
            <w:proofErr w:type="spellStart"/>
            <w:r w:rsidRPr="006B7F56">
              <w:rPr>
                <w:rFonts w:ascii="Times New Roman" w:hAnsi="Times New Roman" w:cs="Times New Roman"/>
                <w:sz w:val="24"/>
                <w:szCs w:val="24"/>
              </w:rPr>
              <w:t>Amatas</w:t>
            </w:r>
            <w:proofErr w:type="spellEnd"/>
            <w:r w:rsidRPr="006B7F56">
              <w:rPr>
                <w:rFonts w:ascii="Times New Roman" w:hAnsi="Times New Roman" w:cs="Times New Roman"/>
                <w:sz w:val="24"/>
                <w:szCs w:val="24"/>
              </w:rPr>
              <w:t xml:space="preserve"> novadā, Zaubes pagasta Annās, aptuveni stundas brauciena attālumā no Rīgas. Viesnīcas vizuālajā tēlā apvienotas senas un autentiskas lietas ar mūsdienīgiem interjera priekšmetiem; tā iekļauta </w:t>
            </w:r>
            <w:proofErr w:type="spellStart"/>
            <w:r w:rsidRPr="006B7F56">
              <w:rPr>
                <w:rFonts w:ascii="Times New Roman" w:hAnsi="Times New Roman" w:cs="Times New Roman"/>
                <w:sz w:val="24"/>
                <w:szCs w:val="24"/>
              </w:rPr>
              <w:t>Hotel</w:t>
            </w:r>
            <w:proofErr w:type="spellEnd"/>
            <w:r w:rsidRPr="006B7F56">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Alliance</w:t>
            </w:r>
            <w:proofErr w:type="spellEnd"/>
            <w:r w:rsidRPr="006B7F56">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Group</w:t>
            </w:r>
            <w:proofErr w:type="spellEnd"/>
            <w:r w:rsidRPr="006B7F56">
              <w:rPr>
                <w:rFonts w:ascii="Times New Roman" w:hAnsi="Times New Roman" w:cs="Times New Roman"/>
                <w:sz w:val="24"/>
                <w:szCs w:val="24"/>
              </w:rPr>
              <w:t xml:space="preserve"> veidotajā pasaules labāko dizaina viesnīcu sarakstā </w:t>
            </w:r>
            <w:proofErr w:type="spellStart"/>
            <w:r w:rsidRPr="006B7F56">
              <w:rPr>
                <w:rFonts w:ascii="Times New Roman" w:hAnsi="Times New Roman" w:cs="Times New Roman"/>
                <w:sz w:val="24"/>
                <w:szCs w:val="24"/>
              </w:rPr>
              <w:t>Best</w:t>
            </w:r>
            <w:proofErr w:type="spellEnd"/>
            <w:r w:rsidRPr="006B7F56">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Design</w:t>
            </w:r>
            <w:proofErr w:type="spellEnd"/>
            <w:r>
              <w:rPr>
                <w:rFonts w:ascii="Times New Roman" w:hAnsi="Times New Roman" w:cs="Times New Roman"/>
                <w:sz w:val="24"/>
                <w:szCs w:val="24"/>
              </w:rPr>
              <w:t xml:space="preserve"> </w:t>
            </w:r>
            <w:proofErr w:type="spellStart"/>
            <w:r w:rsidRPr="006B7F56">
              <w:rPr>
                <w:rFonts w:ascii="Times New Roman" w:hAnsi="Times New Roman" w:cs="Times New Roman"/>
                <w:sz w:val="24"/>
                <w:szCs w:val="24"/>
              </w:rPr>
              <w:t>Hotels</w:t>
            </w:r>
            <w:proofErr w:type="spellEnd"/>
            <w:r w:rsidRPr="006B7F56">
              <w:rPr>
                <w:rFonts w:ascii="Times New Roman" w:hAnsi="Times New Roman" w:cs="Times New Roman"/>
                <w:sz w:val="24"/>
                <w:szCs w:val="24"/>
              </w:rPr>
              <w:t>.</w:t>
            </w:r>
            <w:r>
              <w:rPr>
                <w:rStyle w:val="FootnoteReference"/>
                <w:rFonts w:ascii="Times New Roman" w:hAnsi="Times New Roman" w:cs="Times New Roman"/>
                <w:sz w:val="24"/>
                <w:szCs w:val="24"/>
              </w:rPr>
              <w:footnoteReference w:id="155"/>
            </w:r>
            <w:r w:rsidRPr="006B7F56">
              <w:rPr>
                <w:rFonts w:ascii="Times New Roman" w:hAnsi="Times New Roman" w:cs="Times New Roman"/>
                <w:sz w:val="24"/>
                <w:szCs w:val="24"/>
              </w:rPr>
              <w:t xml:space="preserve"> Viesnīcas restorānā tiek piedāvāti </w:t>
            </w:r>
            <w:proofErr w:type="spellStart"/>
            <w:r w:rsidRPr="006B7F56">
              <w:rPr>
                <w:rFonts w:ascii="Times New Roman" w:hAnsi="Times New Roman" w:cs="Times New Roman"/>
                <w:i/>
                <w:sz w:val="24"/>
                <w:szCs w:val="24"/>
              </w:rPr>
              <w:t>slowfood</w:t>
            </w:r>
            <w:proofErr w:type="spellEnd"/>
            <w:r w:rsidRPr="006B7F56">
              <w:rPr>
                <w:rFonts w:ascii="Times New Roman" w:hAnsi="Times New Roman" w:cs="Times New Roman"/>
                <w:sz w:val="24"/>
                <w:szCs w:val="24"/>
              </w:rPr>
              <w:t xml:space="preserve"> tradīcijās pagatavoti ēdieni no vietēji audzētiem produktiem. Vīnu kartē piedāvāti arī Līgatnes vīna darītavas vīni.</w:t>
            </w:r>
            <w:r>
              <w:rPr>
                <w:rFonts w:ascii="Times New Roman" w:hAnsi="Times New Roman" w:cs="Times New Roman"/>
                <w:sz w:val="24"/>
                <w:szCs w:val="24"/>
              </w:rPr>
              <w:t xml:space="preserve"> Šīs viesnīcas piemērs ilustrē, kā reģiona dabiskās priekšrocības – dabas un kultūras mantojums, veselīga </w:t>
            </w:r>
            <w:r>
              <w:rPr>
                <w:rFonts w:ascii="Times New Roman" w:hAnsi="Times New Roman" w:cs="Times New Roman"/>
                <w:sz w:val="24"/>
                <w:szCs w:val="24"/>
              </w:rPr>
              <w:lastRenderedPageBreak/>
              <w:t>vietējā pārtika – pasniegt mūsdienīgā un konkurētspējīgā veidā.</w:t>
            </w:r>
          </w:p>
          <w:p w:rsidR="008D15E6" w:rsidRDefault="008D15E6" w:rsidP="00832CB0">
            <w:pPr>
              <w:spacing w:after="120"/>
              <w:rPr>
                <w:rFonts w:ascii="Times New Roman" w:hAnsi="Times New Roman" w:cs="Times New Roman"/>
                <w:sz w:val="24"/>
                <w:szCs w:val="24"/>
              </w:rPr>
            </w:pPr>
            <w:r w:rsidRPr="00444B6A">
              <w:rPr>
                <w:rFonts w:ascii="Times New Roman" w:hAnsi="Times New Roman" w:cs="Times New Roman"/>
                <w:b/>
                <w:sz w:val="24"/>
                <w:szCs w:val="24"/>
              </w:rPr>
              <w:t>Līgatnes papīrfabrikas ciemats</w:t>
            </w:r>
            <w:r w:rsidRPr="00444B6A">
              <w:rPr>
                <w:rFonts w:ascii="Times New Roman" w:hAnsi="Times New Roman" w:cs="Times New Roman"/>
                <w:sz w:val="24"/>
                <w:szCs w:val="24"/>
              </w:rPr>
              <w:t xml:space="preserve"> ir unikāls 19. gs. pilsētbūvniecības piemineklis, celts kā savulaik modernākais strādnieku ciemats Eiropā. Komplekss kopš 19. gs. saglabājies pamatā neskartā veidā.</w:t>
            </w:r>
            <w:r w:rsidRPr="00B52FDF">
              <w:rPr>
                <w:rFonts w:ascii="Helvetica" w:hAnsi="Helvetica"/>
                <w:color w:val="444444"/>
                <w:sz w:val="18"/>
              </w:rPr>
              <w:t xml:space="preserve"> </w:t>
            </w:r>
            <w:r w:rsidRPr="00444B6A">
              <w:rPr>
                <w:rFonts w:ascii="Times New Roman" w:hAnsi="Times New Roman" w:cs="Times New Roman"/>
                <w:sz w:val="24"/>
                <w:szCs w:val="24"/>
              </w:rPr>
              <w:t>Līgatne 19. gs. beigās uzskatāma par veiksmīgu ekonomisko un sociālo interešu apvienojumu, kura ietvaros bija iespējams radīt ne tikai augstas kvalitātes papīra ražotni, bet arī nodrošināt augstas kvalitātes sadzīves apstākļus visai uzņēmuma saimei. Papīrfabrikas strādniekiem tika nodrošināti tam laikam augstvērtīgi sadzīves apstākļi, veselības aprūpe, izglītības un atpūtas iespējas.</w:t>
            </w:r>
            <w:r w:rsidRPr="00B52FDF">
              <w:rPr>
                <w:rStyle w:val="FootnoteReference"/>
                <w:sz w:val="24"/>
              </w:rPr>
              <w:footnoteReference w:id="156"/>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Līgatnes papīrfabrikas ciemata piemērs parāda, kā atrast un saistošā veidā parādīt unikālo, kas sakņojas ciemata vēsturē, kā arī vienotā tūrisma objektā integrēt L</w:t>
            </w:r>
            <w:r w:rsidRPr="00D65404">
              <w:rPr>
                <w:rFonts w:ascii="Times New Roman" w:hAnsi="Times New Roman" w:cs="Times New Roman"/>
                <w:sz w:val="24"/>
                <w:szCs w:val="24"/>
              </w:rPr>
              <w:t>īgatnes papīrfabrikas ražotni, dzīvojamās ēkas un publiskās iestādes - kultūras namu, slimnīcu, dzemdību namu, aptieku, izglītības iestādes, kā arī smilšakmens atsegumos veidotās pagrabu alas, kur vietējie iedzīvotāji vēl arvien glabā pārtiku.</w:t>
            </w:r>
          </w:p>
          <w:p w:rsidR="008D15E6" w:rsidRDefault="008D15E6" w:rsidP="00832CB0">
            <w:pPr>
              <w:spacing w:after="120"/>
              <w:rPr>
                <w:rFonts w:ascii="Times New Roman" w:hAnsi="Times New Roman" w:cs="Times New Roman"/>
                <w:sz w:val="24"/>
                <w:szCs w:val="24"/>
              </w:rPr>
            </w:pPr>
            <w:r w:rsidRPr="00444B6A">
              <w:rPr>
                <w:rFonts w:ascii="Times New Roman" w:hAnsi="Times New Roman" w:cs="Times New Roman"/>
                <w:b/>
                <w:sz w:val="24"/>
                <w:szCs w:val="24"/>
              </w:rPr>
              <w:t>Padomju slepenais bunkurs</w:t>
            </w:r>
            <w:r w:rsidRPr="00444B6A">
              <w:rPr>
                <w:rFonts w:ascii="Times New Roman" w:hAnsi="Times New Roman" w:cs="Times New Roman"/>
                <w:sz w:val="24"/>
                <w:szCs w:val="24"/>
              </w:rPr>
              <w:t xml:space="preserve"> Līgatnē - Rehabilitācijas centra „Līgatne” teritorijā 9 m zem zemes atrodas labiekārtots bunkurs 2000 m</w:t>
            </w:r>
            <w:r w:rsidRPr="00444B6A">
              <w:rPr>
                <w:rFonts w:ascii="Times New Roman" w:hAnsi="Times New Roman" w:cs="Times New Roman"/>
                <w:sz w:val="24"/>
                <w:szCs w:val="24"/>
                <w:vertAlign w:val="superscript"/>
              </w:rPr>
              <w:t>2</w:t>
            </w:r>
            <w:r w:rsidRPr="00444B6A">
              <w:rPr>
                <w:rFonts w:ascii="Times New Roman" w:hAnsi="Times New Roman" w:cs="Times New Roman"/>
                <w:sz w:val="24"/>
                <w:szCs w:val="24"/>
              </w:rPr>
              <w:t xml:space="preserve"> platībā, kuram slepenības zīmogu noņēma tikai 2003.gadā. Tas ir izbūvēts pagājušā gadsimta 80-tajos gados politiskās un valsts varas elites vajadzībām valsts vadīšanai atomkara gadījumā. Tas ir Padomju Komunistiskās partijas pirmo sekretāru biedru </w:t>
            </w:r>
            <w:proofErr w:type="spellStart"/>
            <w:r w:rsidRPr="00444B6A">
              <w:rPr>
                <w:rFonts w:ascii="Times New Roman" w:hAnsi="Times New Roman" w:cs="Times New Roman"/>
                <w:sz w:val="24"/>
                <w:szCs w:val="24"/>
              </w:rPr>
              <w:t>Vosa</w:t>
            </w:r>
            <w:proofErr w:type="spellEnd"/>
            <w:r w:rsidRPr="00444B6A">
              <w:rPr>
                <w:rFonts w:ascii="Times New Roman" w:hAnsi="Times New Roman" w:cs="Times New Roman"/>
                <w:sz w:val="24"/>
                <w:szCs w:val="24"/>
              </w:rPr>
              <w:t xml:space="preserve"> un </w:t>
            </w:r>
            <w:proofErr w:type="spellStart"/>
            <w:r w:rsidRPr="00444B6A">
              <w:rPr>
                <w:rFonts w:ascii="Times New Roman" w:hAnsi="Times New Roman" w:cs="Times New Roman"/>
                <w:sz w:val="24"/>
                <w:szCs w:val="24"/>
              </w:rPr>
              <w:t>Pugo</w:t>
            </w:r>
            <w:proofErr w:type="spellEnd"/>
            <w:r w:rsidRPr="00444B6A">
              <w:rPr>
                <w:rFonts w:ascii="Times New Roman" w:hAnsi="Times New Roman" w:cs="Times New Roman"/>
                <w:sz w:val="24"/>
                <w:szCs w:val="24"/>
              </w:rPr>
              <w:t xml:space="preserve"> slepenā slēptuve, kā arī viena no stratēģiski svarīgākajām vietām Padomju Latvijā kodolkara situācijas gadījumā. Tur ir iespējams apskatīt autonomu saimniecisko struktūru ar visu nepieciešamo un vismodernāko tā laika aprīkojumu, kas ir saglabājies autentisks līdz pat mūsdienām.</w:t>
            </w:r>
            <w:r w:rsidRPr="00B52FDF">
              <w:rPr>
                <w:rStyle w:val="FootnoteReference"/>
                <w:sz w:val="24"/>
              </w:rPr>
              <w:footnoteReference w:id="157"/>
            </w:r>
          </w:p>
          <w:p w:rsidR="008D15E6" w:rsidRPr="00CF5847"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Šis tūrisma objekts apliecina padomju militārā mantojuma tūrisma potenciālu, kā arī parāda, kā šāda veida mantojumu iespējams izmantot ne tikai ekskursijām, bet arī interaktīvām spēlēm un pasākumiem. Turklāt objekta virtuvē iespējams nobaudīt autentisku padomju laika maltīti, tādējādi sniedzot tūristiem jaunu, unikālu pieredzi.</w:t>
            </w:r>
          </w:p>
        </w:tc>
      </w:tr>
      <w:tr w:rsidR="008D15E6" w:rsidRPr="00260B1F" w:rsidTr="00832CB0">
        <w:tc>
          <w:tcPr>
            <w:tcW w:w="1809" w:type="dxa"/>
          </w:tcPr>
          <w:p w:rsidR="008D15E6" w:rsidRPr="009656FB" w:rsidRDefault="008D15E6" w:rsidP="00832CB0">
            <w:pPr>
              <w:spacing w:after="120"/>
              <w:rPr>
                <w:rFonts w:ascii="Times New Roman" w:hAnsi="Times New Roman" w:cs="Times New Roman"/>
                <w:sz w:val="24"/>
                <w:szCs w:val="24"/>
              </w:rPr>
            </w:pPr>
            <w:r w:rsidRPr="009656FB">
              <w:rPr>
                <w:rFonts w:ascii="Times New Roman" w:eastAsia="Times New Roman" w:hAnsi="Times New Roman" w:cs="Times New Roman"/>
                <w:sz w:val="24"/>
                <w:szCs w:val="24"/>
                <w:lang w:eastAsia="lv-LV"/>
              </w:rPr>
              <w:lastRenderedPageBreak/>
              <w:t>Viedās specializācijas potenciāla novērtējums</w:t>
            </w:r>
          </w:p>
        </w:tc>
        <w:tc>
          <w:tcPr>
            <w:tcW w:w="6713" w:type="dxa"/>
          </w:tcPr>
          <w:p w:rsidR="008D15E6" w:rsidRPr="00542C8A" w:rsidRDefault="008D15E6" w:rsidP="00832CB0">
            <w:pPr>
              <w:spacing w:after="120"/>
              <w:jc w:val="center"/>
              <w:rPr>
                <w:rFonts w:ascii="Times New Roman" w:eastAsia="Times New Roman" w:hAnsi="Times New Roman" w:cs="Times New Roman"/>
                <w:i/>
                <w:sz w:val="24"/>
                <w:szCs w:val="24"/>
                <w:lang w:eastAsia="lv-LV"/>
              </w:rPr>
            </w:pPr>
            <w:r>
              <w:rPr>
                <w:rFonts w:ascii="Times New Roman" w:hAnsi="Times New Roman" w:cs="Times New Roman"/>
                <w:noProof/>
                <w:sz w:val="24"/>
                <w:szCs w:val="24"/>
                <w:lang w:eastAsia="lv-LV"/>
              </w:rPr>
              <w:drawing>
                <wp:inline distT="0" distB="0" distL="0" distR="0">
                  <wp:extent cx="2416810" cy="1181100"/>
                  <wp:effectExtent l="0" t="0" r="0" b="0"/>
                  <wp:docPr id="11292" name="Diagram 112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8D15E6" w:rsidRPr="00260B1F" w:rsidRDefault="008D15E6" w:rsidP="00832CB0">
            <w:pPr>
              <w:spacing w:after="120"/>
              <w:rPr>
                <w:rFonts w:ascii="Times New Roman" w:eastAsia="Times New Roman" w:hAnsi="Times New Roman" w:cs="Times New Roman"/>
                <w:sz w:val="24"/>
                <w:szCs w:val="24"/>
                <w:lang w:eastAsia="lv-LV"/>
              </w:rPr>
            </w:pPr>
            <w:r>
              <w:rPr>
                <w:rFonts w:ascii="Times New Roman" w:hAnsi="Times New Roman" w:cs="Times New Roman"/>
                <w:sz w:val="24"/>
                <w:szCs w:val="24"/>
              </w:rPr>
              <w:t xml:space="preserve">Rekreācijas un ilgtspējīga tūrisma potenciāls tiek novērtēs kā augsts, ņemot vērā, ka reģionam piemīt jomas attīstībai nepieciešamie resursi un augsts eksporta potenciāls (reģionā atrodas viena no </w:t>
            </w:r>
            <w:r w:rsidRPr="00092FE6">
              <w:rPr>
                <w:rFonts w:ascii="Times New Roman" w:hAnsi="Times New Roman" w:cs="Times New Roman"/>
                <w:sz w:val="24"/>
                <w:szCs w:val="24"/>
              </w:rPr>
              <w:t>Latvijas tūrisma eksporta konkurētspējīgākajām teritorijām</w:t>
            </w:r>
            <w:r>
              <w:rPr>
                <w:rFonts w:ascii="Times New Roman" w:hAnsi="Times New Roman" w:cs="Times New Roman"/>
                <w:sz w:val="24"/>
                <w:szCs w:val="24"/>
              </w:rPr>
              <w:t>), jomas uzņēmumi un organizācijas darbojas veiksmīgi, reģionā iespējams apgūt augstāko izglītību tūrisma jomā, aktīvi darbojas reģionāls klasteris, kā arī ir izveidojusies sadarbība starp izglītības iestādēm un uzņēmumiem.</w:t>
            </w:r>
          </w:p>
        </w:tc>
      </w:tr>
    </w:tbl>
    <w:p w:rsidR="008D15E6" w:rsidRPr="00B52FDF" w:rsidRDefault="008D15E6" w:rsidP="008D15E6">
      <w:pPr>
        <w:pStyle w:val="Heading3"/>
      </w:pPr>
      <w:bookmarkStart w:id="38" w:name="_Toc396159785"/>
      <w:r w:rsidRPr="00B52FDF">
        <w:t>Rehabilitācija un veselības aprūpes pakalpojumi</w:t>
      </w:r>
      <w:bookmarkEnd w:id="38"/>
    </w:p>
    <w:tbl>
      <w:tblPr>
        <w:tblStyle w:val="GridTable1Light-Accent21"/>
        <w:tblW w:w="0" w:type="auto"/>
        <w:tblLook w:val="0000"/>
      </w:tblPr>
      <w:tblGrid>
        <w:gridCol w:w="1809"/>
        <w:gridCol w:w="6713"/>
      </w:tblGrid>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Ilgtermiņa perspektīvas </w:t>
            </w:r>
          </w:p>
        </w:tc>
        <w:tc>
          <w:tcPr>
            <w:tcW w:w="6713" w:type="dxa"/>
          </w:tcPr>
          <w:p w:rsidR="008D15E6" w:rsidRDefault="008D15E6" w:rsidP="00832CB0">
            <w:pPr>
              <w:spacing w:after="120"/>
              <w:rPr>
                <w:rFonts w:ascii="Times New Roman" w:hAnsi="Times New Roman" w:cs="Times New Roman"/>
                <w:sz w:val="24"/>
                <w:szCs w:val="24"/>
              </w:rPr>
            </w:pPr>
            <w:r w:rsidRPr="00DB7AD6">
              <w:rPr>
                <w:rFonts w:ascii="Times New Roman" w:hAnsi="Times New Roman" w:cs="Times New Roman"/>
                <w:sz w:val="24"/>
                <w:szCs w:val="24"/>
              </w:rPr>
              <w:t xml:space="preserve">Sabiedrības novecošanās </w:t>
            </w:r>
            <w:r>
              <w:rPr>
                <w:rFonts w:ascii="Times New Roman" w:hAnsi="Times New Roman" w:cs="Times New Roman"/>
                <w:sz w:val="24"/>
                <w:szCs w:val="24"/>
              </w:rPr>
              <w:t>un mazkustīgs dzīvesveids paver plašas nākotnes iespējas uzņēmējdarbībai, kas saistīta ar veselības aprūpes pakalpojumiem un rehabilitāciju.</w:t>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Veidojas jauni tirgi </w:t>
            </w:r>
            <w:r w:rsidRPr="00D72780">
              <w:rPr>
                <w:rFonts w:ascii="Times New Roman" w:hAnsi="Times New Roman" w:cs="Times New Roman"/>
                <w:sz w:val="24"/>
                <w:szCs w:val="24"/>
              </w:rPr>
              <w:t xml:space="preserve">“senioru jeb sudraba ekonomikā”, radot iespējas piedāvāt </w:t>
            </w:r>
            <w:r>
              <w:rPr>
                <w:rFonts w:ascii="Times New Roman" w:hAnsi="Times New Roman" w:cs="Times New Roman"/>
                <w:sz w:val="24"/>
                <w:szCs w:val="24"/>
              </w:rPr>
              <w:t>preces un pakalpojumus</w:t>
            </w:r>
            <w:r w:rsidRPr="00BB79A8">
              <w:rPr>
                <w:rFonts w:ascii="Times New Roman" w:hAnsi="Times New Roman" w:cs="Times New Roman"/>
                <w:sz w:val="24"/>
                <w:szCs w:val="24"/>
              </w:rPr>
              <w:t xml:space="preserve"> gados vecākiem cilvēkiem atbilstoši to vajadzībām un veselības stāvoklim</w:t>
            </w:r>
            <w:r>
              <w:rPr>
                <w:rFonts w:ascii="Times New Roman" w:hAnsi="Times New Roman" w:cs="Times New Roman"/>
                <w:sz w:val="24"/>
                <w:szCs w:val="24"/>
              </w:rPr>
              <w:t xml:space="preserve">. Tai pat laikā arī zināšanu ekonomikas nozaru darbiniekiem, kuru darba specifika lielākoties veicina mazkustīgu dzīvesveidu, nepieciešami veselības uzlabošanas pakalpojumi, lai saglabātu augstas darbaspējas. Arī augstā darba intensitāte, kas raksturo mūsdienu ekonomiku, rada nepieciešamību pēc produktiem, kas ļauj uzlabot garīgo līdzsvaru un stabilitāti, piemēram, dažādiem stresa mazināšanas, </w:t>
            </w:r>
            <w:proofErr w:type="spellStart"/>
            <w:r>
              <w:rPr>
                <w:rFonts w:ascii="Times New Roman" w:hAnsi="Times New Roman" w:cs="Times New Roman"/>
                <w:sz w:val="24"/>
                <w:szCs w:val="24"/>
              </w:rPr>
              <w:t>jogas</w:t>
            </w:r>
            <w:proofErr w:type="spellEnd"/>
            <w:r>
              <w:rPr>
                <w:rFonts w:ascii="Times New Roman" w:hAnsi="Times New Roman" w:cs="Times New Roman"/>
                <w:sz w:val="24"/>
                <w:szCs w:val="24"/>
              </w:rPr>
              <w:t>, meditācijas u.tml. pakalpojumiem.</w:t>
            </w:r>
          </w:p>
          <w:p w:rsidR="009166FC" w:rsidRDefault="009166FC" w:rsidP="00832CB0">
            <w:pPr>
              <w:spacing w:after="120"/>
              <w:rPr>
                <w:rFonts w:ascii="Times New Roman" w:hAnsi="Times New Roman" w:cs="Times New Roman"/>
                <w:sz w:val="24"/>
                <w:szCs w:val="24"/>
              </w:rPr>
            </w:pPr>
            <w:r>
              <w:rPr>
                <w:rFonts w:ascii="Times New Roman" w:hAnsi="Times New Roman" w:cs="Times New Roman"/>
                <w:sz w:val="24"/>
                <w:szCs w:val="24"/>
              </w:rPr>
              <w:t xml:space="preserve">Turklāt Latvijā jau šobrīd ir salīdzinoši zems valsts budžeta piešķīrums veselības aprūpei un augsts </w:t>
            </w:r>
            <w:r w:rsidRPr="009166FC">
              <w:rPr>
                <w:rFonts w:ascii="Times New Roman" w:hAnsi="Times New Roman" w:cs="Times New Roman"/>
                <w:sz w:val="24"/>
                <w:szCs w:val="24"/>
              </w:rPr>
              <w:t xml:space="preserve">privātā </w:t>
            </w:r>
            <w:r>
              <w:rPr>
                <w:rFonts w:ascii="Times New Roman" w:hAnsi="Times New Roman" w:cs="Times New Roman"/>
                <w:sz w:val="24"/>
                <w:szCs w:val="24"/>
              </w:rPr>
              <w:t>sektora</w:t>
            </w:r>
            <w:r w:rsidRPr="009166FC">
              <w:rPr>
                <w:rFonts w:ascii="Times New Roman" w:hAnsi="Times New Roman" w:cs="Times New Roman"/>
                <w:sz w:val="24"/>
                <w:szCs w:val="24"/>
              </w:rPr>
              <w:t xml:space="preserve"> </w:t>
            </w:r>
            <w:r>
              <w:rPr>
                <w:rFonts w:ascii="Times New Roman" w:hAnsi="Times New Roman" w:cs="Times New Roman"/>
                <w:sz w:val="24"/>
                <w:szCs w:val="24"/>
              </w:rPr>
              <w:t xml:space="preserve">nodrošinātu </w:t>
            </w:r>
            <w:r w:rsidRPr="009166FC">
              <w:rPr>
                <w:rFonts w:ascii="Times New Roman" w:hAnsi="Times New Roman" w:cs="Times New Roman"/>
                <w:sz w:val="24"/>
                <w:szCs w:val="24"/>
              </w:rPr>
              <w:t xml:space="preserve">veselības aprūpes pakalpojumu </w:t>
            </w:r>
            <w:r>
              <w:rPr>
                <w:rFonts w:ascii="Times New Roman" w:hAnsi="Times New Roman" w:cs="Times New Roman"/>
                <w:sz w:val="24"/>
                <w:szCs w:val="24"/>
              </w:rPr>
              <w:t>īpatsvars, kas veselības aprūpes pakalpojumu sniedzējiem liek meklēt jaunus tirgus un piesaistīt ārvalstu pacientus</w:t>
            </w:r>
            <w:r w:rsidRPr="009166FC">
              <w:rPr>
                <w:rFonts w:ascii="Times New Roman" w:hAnsi="Times New Roman" w:cs="Times New Roman"/>
                <w:sz w:val="24"/>
                <w:szCs w:val="24"/>
              </w:rPr>
              <w:t>.</w:t>
            </w:r>
          </w:p>
          <w:p w:rsidR="008D15E6" w:rsidRPr="006B7A2D" w:rsidRDefault="008D15E6" w:rsidP="00832CB0">
            <w:pPr>
              <w:spacing w:after="120"/>
              <w:rPr>
                <w:rFonts w:ascii="Times New Roman" w:eastAsiaTheme="majorEastAsia" w:hAnsi="Times New Roman" w:cs="Times New Roman"/>
                <w:b/>
                <w:bCs/>
                <w:sz w:val="24"/>
                <w:szCs w:val="24"/>
              </w:rPr>
            </w:pPr>
            <w:r w:rsidRPr="00D72780">
              <w:rPr>
                <w:rFonts w:ascii="Times New Roman" w:hAnsi="Times New Roman" w:cs="Times New Roman"/>
                <w:sz w:val="24"/>
                <w:szCs w:val="24"/>
              </w:rPr>
              <w:t>Tiek prognozēts, ka tuvākajās desmitgadēs pieaugs pieprasījums pēc speciālistiem veselības aprūpē, jo šajā jomā cilvēka darbu aiz</w:t>
            </w:r>
            <w:r w:rsidR="00977ED7">
              <w:rPr>
                <w:rFonts w:ascii="Times New Roman" w:hAnsi="Times New Roman" w:cs="Times New Roman"/>
                <w:sz w:val="24"/>
                <w:szCs w:val="24"/>
              </w:rPr>
              <w:t>vietot ar tehnoloģijām ir sarežģ</w:t>
            </w:r>
            <w:r w:rsidRPr="00D72780">
              <w:rPr>
                <w:rFonts w:ascii="Times New Roman" w:hAnsi="Times New Roman" w:cs="Times New Roman"/>
                <w:sz w:val="24"/>
                <w:szCs w:val="24"/>
              </w:rPr>
              <w:t>ītāk kā citās nozarēs.</w:t>
            </w:r>
            <w:r w:rsidRPr="00B52FDF">
              <w:rPr>
                <w:rStyle w:val="FootnoteReference"/>
                <w:sz w:val="24"/>
              </w:rPr>
              <w:footnoteReference w:id="158"/>
            </w:r>
            <w:r w:rsidRPr="00D72780">
              <w:rPr>
                <w:rStyle w:val="Heading2Char"/>
                <w:rFonts w:cs="Times New Roman"/>
                <w:sz w:val="24"/>
                <w:szCs w:val="24"/>
              </w:rPr>
              <w:t xml:space="preserve"> </w:t>
            </w:r>
            <w:r w:rsidRPr="00D72780">
              <w:rPr>
                <w:rFonts w:ascii="Times New Roman" w:hAnsi="Times New Roman" w:cs="Times New Roman"/>
                <w:sz w:val="24"/>
                <w:szCs w:val="24"/>
              </w:rPr>
              <w:t>T</w:t>
            </w:r>
            <w:r w:rsidR="000531D2">
              <w:rPr>
                <w:rFonts w:ascii="Times New Roman" w:hAnsi="Times New Roman" w:cs="Times New Roman"/>
                <w:sz w:val="24"/>
                <w:szCs w:val="24"/>
              </w:rPr>
              <w:t>urklāt veselības nozares ir</w:t>
            </w:r>
            <w:r w:rsidRPr="00D72780">
              <w:rPr>
                <w:rFonts w:ascii="Times New Roman" w:hAnsi="Times New Roman" w:cs="Times New Roman"/>
                <w:sz w:val="24"/>
                <w:szCs w:val="24"/>
              </w:rPr>
              <w:t xml:space="preserve"> no tām nozarēm, kur identificēts visaugstākais eksporta potenciāls.</w:t>
            </w:r>
            <w:r w:rsidRPr="00B52FDF">
              <w:rPr>
                <w:rStyle w:val="FootnoteReference"/>
                <w:sz w:val="24"/>
              </w:rPr>
              <w:footnoteReference w:id="159"/>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Reģiona </w:t>
            </w:r>
            <w:r>
              <w:rPr>
                <w:rFonts w:ascii="Times New Roman" w:hAnsi="Times New Roman" w:cs="Times New Roman"/>
                <w:sz w:val="24"/>
                <w:szCs w:val="24"/>
              </w:rPr>
              <w:lastRenderedPageBreak/>
              <w:t>konkurētspēja un pieejamie resursi</w:t>
            </w:r>
          </w:p>
        </w:tc>
        <w:tc>
          <w:tcPr>
            <w:tcW w:w="6713" w:type="dxa"/>
          </w:tcPr>
          <w:p w:rsidR="008D15E6" w:rsidRDefault="008D15E6" w:rsidP="00832CB0">
            <w:pPr>
              <w:spacing w:after="120"/>
              <w:rPr>
                <w:rFonts w:ascii="Times New Roman" w:hAnsi="Times New Roman" w:cs="Times New Roman"/>
                <w:sz w:val="24"/>
                <w:szCs w:val="24"/>
              </w:rPr>
            </w:pPr>
            <w:r w:rsidRPr="00030772">
              <w:rPr>
                <w:rFonts w:ascii="Times New Roman" w:hAnsi="Times New Roman" w:cs="Times New Roman"/>
                <w:sz w:val="24"/>
                <w:szCs w:val="24"/>
              </w:rPr>
              <w:lastRenderedPageBreak/>
              <w:t xml:space="preserve">Latvijā starp Baltijas valstīm ir augstākais kvalificētu ārstu un </w:t>
            </w:r>
            <w:r w:rsidRPr="00030772">
              <w:rPr>
                <w:rFonts w:ascii="Times New Roman" w:hAnsi="Times New Roman" w:cs="Times New Roman"/>
                <w:sz w:val="24"/>
                <w:szCs w:val="24"/>
              </w:rPr>
              <w:lastRenderedPageBreak/>
              <w:t>medmāsu īpatsvars (91,2% no visa ārstniecības personāla), kā arī kopumā augstākie ārstniecības personāla pieauguma tempi. Veselības sektora konkurētspēju sekmē atbilstoša izglītības sistēma – gan arodizglītības, gan augstākās izglītības līmenī.</w:t>
            </w:r>
            <w:r w:rsidRPr="00030772">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60"/>
            </w:r>
          </w:p>
          <w:p w:rsidR="008D15E6" w:rsidRPr="00182DA1" w:rsidRDefault="008D15E6" w:rsidP="00832CB0">
            <w:pPr>
              <w:spacing w:after="120"/>
              <w:rPr>
                <w:rFonts w:ascii="Times New Roman" w:hAnsi="Times New Roman" w:cs="Times New Roman"/>
                <w:sz w:val="24"/>
                <w:szCs w:val="24"/>
              </w:rPr>
            </w:pPr>
            <w:r w:rsidRPr="00182DA1">
              <w:rPr>
                <w:rFonts w:ascii="Times New Roman" w:hAnsi="Times New Roman" w:cs="Times New Roman"/>
                <w:sz w:val="24"/>
                <w:szCs w:val="24"/>
              </w:rPr>
              <w:t xml:space="preserve">Salīdzinoši ar citiem reģioniem, reģionā ir liels iedzīvotāju īpatsvars ar specializāciju un pieredzi </w:t>
            </w:r>
            <w:r>
              <w:rPr>
                <w:rFonts w:ascii="Times New Roman" w:hAnsi="Times New Roman" w:cs="Times New Roman"/>
                <w:sz w:val="24"/>
                <w:szCs w:val="24"/>
              </w:rPr>
              <w:t>veselības aprūpē</w:t>
            </w:r>
            <w:r w:rsidR="00340C06">
              <w:rPr>
                <w:rFonts w:ascii="Times New Roman" w:hAnsi="Times New Roman" w:cs="Times New Roman"/>
                <w:sz w:val="24"/>
                <w:szCs w:val="24"/>
              </w:rPr>
              <w:t>, kā arī in</w:t>
            </w:r>
            <w:r w:rsidR="00952DB6">
              <w:rPr>
                <w:rFonts w:ascii="Times New Roman" w:hAnsi="Times New Roman" w:cs="Times New Roman"/>
                <w:sz w:val="24"/>
                <w:szCs w:val="24"/>
              </w:rPr>
              <w:t>dividuālajā aprūpē</w:t>
            </w:r>
            <w:r>
              <w:rPr>
                <w:rFonts w:ascii="Times New Roman" w:hAnsi="Times New Roman" w:cs="Times New Roman"/>
                <w:sz w:val="24"/>
                <w:szCs w:val="24"/>
              </w:rPr>
              <w:t>. Vienlaikus jāatzīmē a</w:t>
            </w:r>
            <w:r w:rsidRPr="00182DA1">
              <w:rPr>
                <w:rFonts w:ascii="Times New Roman" w:hAnsi="Times New Roman" w:cs="Times New Roman"/>
                <w:sz w:val="24"/>
                <w:szCs w:val="24"/>
              </w:rPr>
              <w:t>ugstas kvalifikācijas darbinieku trūkums veselības un sociālās aprūpes jomā</w:t>
            </w:r>
            <w:r>
              <w:rPr>
                <w:rFonts w:ascii="Times New Roman" w:hAnsi="Times New Roman" w:cs="Times New Roman"/>
                <w:sz w:val="24"/>
                <w:szCs w:val="24"/>
              </w:rPr>
              <w:t>. Taču šajā nozarē ir būtisks nodarbinātības potenciāls, jo ievērojamu daļu veicamo darbību nav iespējams aizvietot ar tehnoloģijām.</w:t>
            </w:r>
          </w:p>
          <w:p w:rsidR="008D15E6" w:rsidRDefault="008D15E6" w:rsidP="00832CB0">
            <w:pPr>
              <w:spacing w:after="120"/>
              <w:rPr>
                <w:rFonts w:ascii="Times New Roman" w:hAnsi="Times New Roman" w:cs="Times New Roman"/>
                <w:sz w:val="24"/>
                <w:szCs w:val="24"/>
              </w:rPr>
            </w:pPr>
            <w:r w:rsidRPr="00D72780">
              <w:rPr>
                <w:rFonts w:ascii="Times New Roman" w:hAnsi="Times New Roman" w:cs="Times New Roman"/>
                <w:sz w:val="24"/>
                <w:szCs w:val="24"/>
              </w:rPr>
              <w:t>Rehabilitācijas un veselības aprūpes pakalpojumus Vidzemes reģionā sniedz</w:t>
            </w:r>
            <w:r>
              <w:rPr>
                <w:rFonts w:ascii="Times New Roman" w:hAnsi="Times New Roman" w:cs="Times New Roman"/>
                <w:sz w:val="24"/>
                <w:szCs w:val="24"/>
              </w:rPr>
              <w:t xml:space="preserve"> Rehabilitācijas centrs Līgatne un reģionālās slimnīcas</w:t>
            </w:r>
            <w:r w:rsidR="00250574">
              <w:rPr>
                <w:rFonts w:ascii="Times New Roman" w:hAnsi="Times New Roman" w:cs="Times New Roman"/>
                <w:sz w:val="24"/>
                <w:szCs w:val="24"/>
              </w:rPr>
              <w:t xml:space="preserve"> Valmierā, Cēsīs, Madonā, Gulbenē, Smiltenē un Alūksnē</w:t>
            </w:r>
            <w:r>
              <w:rPr>
                <w:rFonts w:ascii="Times New Roman" w:hAnsi="Times New Roman" w:cs="Times New Roman"/>
                <w:sz w:val="24"/>
                <w:szCs w:val="24"/>
              </w:rPr>
              <w:t xml:space="preserve">, kā arī </w:t>
            </w:r>
            <w:r w:rsidR="00297647" w:rsidRPr="00297647">
              <w:rPr>
                <w:rFonts w:ascii="Times New Roman" w:hAnsi="Times New Roman" w:cs="Times New Roman"/>
                <w:sz w:val="24"/>
                <w:szCs w:val="24"/>
              </w:rPr>
              <w:t>Straupes</w:t>
            </w:r>
            <w:r w:rsidR="00250574">
              <w:rPr>
                <w:rFonts w:ascii="Times New Roman" w:hAnsi="Times New Roman" w:cs="Times New Roman"/>
                <w:sz w:val="24"/>
                <w:szCs w:val="24"/>
              </w:rPr>
              <w:t xml:space="preserve"> </w:t>
            </w:r>
            <w:r w:rsidR="00297647" w:rsidRPr="00297647">
              <w:rPr>
                <w:rFonts w:ascii="Times New Roman" w:hAnsi="Times New Roman" w:cs="Times New Roman"/>
                <w:sz w:val="24"/>
                <w:szCs w:val="24"/>
              </w:rPr>
              <w:t>narkoloģiskā</w:t>
            </w:r>
            <w:r w:rsidR="00250574">
              <w:rPr>
                <w:rFonts w:ascii="Times New Roman" w:hAnsi="Times New Roman" w:cs="Times New Roman"/>
                <w:sz w:val="24"/>
                <w:szCs w:val="24"/>
              </w:rPr>
              <w:t xml:space="preserve"> </w:t>
            </w:r>
            <w:r w:rsidR="00297647" w:rsidRPr="00297647">
              <w:rPr>
                <w:rFonts w:ascii="Times New Roman" w:hAnsi="Times New Roman" w:cs="Times New Roman"/>
                <w:sz w:val="24"/>
                <w:szCs w:val="24"/>
              </w:rPr>
              <w:t xml:space="preserve">slimnīca un </w:t>
            </w:r>
            <w:r>
              <w:rPr>
                <w:rFonts w:ascii="Times New Roman" w:hAnsi="Times New Roman" w:cs="Times New Roman"/>
                <w:sz w:val="24"/>
                <w:szCs w:val="24"/>
              </w:rPr>
              <w:t>Strenču psihoneiroloģiskā slimnīca.</w:t>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Reģionā regulāri (īpaši vasaras sezonā) notiek </w:t>
            </w:r>
            <w:proofErr w:type="spellStart"/>
            <w:r>
              <w:rPr>
                <w:rFonts w:ascii="Times New Roman" w:hAnsi="Times New Roman" w:cs="Times New Roman"/>
                <w:sz w:val="24"/>
                <w:szCs w:val="24"/>
              </w:rPr>
              <w:t>jogas</w:t>
            </w:r>
            <w:proofErr w:type="spellEnd"/>
            <w:r>
              <w:rPr>
                <w:rFonts w:ascii="Times New Roman" w:hAnsi="Times New Roman" w:cs="Times New Roman"/>
                <w:sz w:val="24"/>
                <w:szCs w:val="24"/>
              </w:rPr>
              <w:t xml:space="preserve"> un meditācijas (“</w:t>
            </w:r>
            <w:proofErr w:type="spellStart"/>
            <w:r>
              <w:rPr>
                <w:rFonts w:ascii="Times New Roman" w:hAnsi="Times New Roman" w:cs="Times New Roman"/>
                <w:sz w:val="24"/>
                <w:szCs w:val="24"/>
              </w:rPr>
              <w:t>retrīta</w:t>
            </w:r>
            <w:proofErr w:type="spellEnd"/>
            <w:r>
              <w:rPr>
                <w:rFonts w:ascii="Times New Roman" w:hAnsi="Times New Roman" w:cs="Times New Roman"/>
                <w:sz w:val="24"/>
                <w:szCs w:val="24"/>
              </w:rPr>
              <w:t>”) nometnes. Krimuldas novadā, kas robežojas ar VPR, atrodas Latvijā pirmā ģimenes radību māja Harmonija, kur var saņemt dzemdniecības pakalpojumus.</w:t>
            </w:r>
          </w:p>
        </w:tc>
      </w:tr>
      <w:tr w:rsidR="008D15E6" w:rsidRPr="00260B1F"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lastRenderedPageBreak/>
              <w:t>Perspektīvi nišas produkti</w:t>
            </w:r>
          </w:p>
        </w:tc>
        <w:tc>
          <w:tcPr>
            <w:tcW w:w="6713"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Uz Rehabilitācijas centra Līgatne bāzes iespējams attīstīt mūsdienīgu rehabilitācijas un veselības veicināšanas centru, kas turklāt atrodas skaistā, ainaviskā vidē – vienā no Latvijas TOP tūrisma teritorijām. Modernizēts rehabilitācijas centrs spētu piesaistīt arī ārvalstu klientus, ņemot vērā labvēlīgu kvalitātes un cenas attiecību. Turklāt to iespējams izmantot arī kā viesnīcu Līgatnes Nacionālā parka apmeklētājiem. Rehabilitācijas centra </w:t>
            </w:r>
            <w:proofErr w:type="spellStart"/>
            <w:r>
              <w:rPr>
                <w:rFonts w:ascii="Times New Roman" w:hAnsi="Times New Roman" w:cs="Times New Roman"/>
                <w:sz w:val="24"/>
                <w:szCs w:val="24"/>
              </w:rPr>
              <w:t>Jaunķemeri</w:t>
            </w:r>
            <w:proofErr w:type="spellEnd"/>
            <w:r>
              <w:rPr>
                <w:rFonts w:ascii="Times New Roman" w:hAnsi="Times New Roman" w:cs="Times New Roman"/>
                <w:sz w:val="24"/>
                <w:szCs w:val="24"/>
              </w:rPr>
              <w:t xml:space="preserve"> pieredze liecina, ka, piedāvājot jaunus un uzlabotus pakalpojumus, iespējams piesaistīt jaunus vietējos un ārvalstu klientus.</w:t>
            </w:r>
          </w:p>
          <w:p w:rsidR="00340C06" w:rsidRDefault="00340C06" w:rsidP="00832CB0">
            <w:pPr>
              <w:spacing w:after="120"/>
              <w:rPr>
                <w:rFonts w:ascii="Times New Roman" w:hAnsi="Times New Roman" w:cs="Times New Roman"/>
                <w:sz w:val="24"/>
                <w:szCs w:val="24"/>
              </w:rPr>
            </w:pPr>
            <w:r>
              <w:rPr>
                <w:rFonts w:ascii="Times New Roman" w:hAnsi="Times New Roman" w:cs="Times New Roman"/>
                <w:sz w:val="24"/>
                <w:szCs w:val="24"/>
              </w:rPr>
              <w:t>Kā nišas produktu iespējams attīstīt arī vecāku cilvēku aprūpes pakalpojumus, tai skaitā pansio</w:t>
            </w:r>
            <w:r w:rsidR="00A64C82">
              <w:rPr>
                <w:rFonts w:ascii="Times New Roman" w:hAnsi="Times New Roman" w:cs="Times New Roman"/>
                <w:sz w:val="24"/>
                <w:szCs w:val="24"/>
              </w:rPr>
              <w:t>nātus ārvalstu pilsoņiem. Šādus pakalpojumus lietderīgi attīstīt sadarbībā ar reģionālajām slimnīcām un rehabilitācijas centru Līgatne, lai nodrošinātu plašu pakalpojumu klāstu atbilstoši klienta vajadzībām.</w:t>
            </w:r>
          </w:p>
          <w:p w:rsidR="008D15E6" w:rsidRDefault="008D15E6" w:rsidP="009166FC">
            <w:pPr>
              <w:spacing w:after="120"/>
              <w:rPr>
                <w:rFonts w:ascii="Times New Roman" w:hAnsi="Times New Roman" w:cs="Times New Roman"/>
                <w:sz w:val="24"/>
                <w:szCs w:val="24"/>
              </w:rPr>
            </w:pPr>
            <w:r>
              <w:rPr>
                <w:rFonts w:ascii="Times New Roman" w:hAnsi="Times New Roman" w:cs="Times New Roman"/>
                <w:sz w:val="24"/>
                <w:szCs w:val="24"/>
              </w:rPr>
              <w:t>Nišas produkta perspektīvas ir īstermiņa pasākumiem (</w:t>
            </w:r>
            <w:proofErr w:type="spellStart"/>
            <w:r>
              <w:rPr>
                <w:rFonts w:ascii="Times New Roman" w:hAnsi="Times New Roman" w:cs="Times New Roman"/>
                <w:sz w:val="24"/>
                <w:szCs w:val="24"/>
              </w:rPr>
              <w:t>jogas</w:t>
            </w:r>
            <w:proofErr w:type="spellEnd"/>
            <w:r>
              <w:rPr>
                <w:rFonts w:ascii="Times New Roman" w:hAnsi="Times New Roman" w:cs="Times New Roman"/>
                <w:sz w:val="24"/>
                <w:szCs w:val="24"/>
              </w:rPr>
              <w:t>, meditācijas un veselības uzlabošanas nometnēm), kas galvenokārt tiek organizētas vasaras sezonā.</w:t>
            </w:r>
            <w:r w:rsidR="009166FC">
              <w:rPr>
                <w:rFonts w:ascii="Times New Roman" w:hAnsi="Times New Roman" w:cs="Times New Roman"/>
                <w:sz w:val="24"/>
                <w:szCs w:val="24"/>
              </w:rPr>
              <w:t xml:space="preserve"> </w:t>
            </w:r>
            <w:r>
              <w:rPr>
                <w:rFonts w:ascii="Times New Roman" w:hAnsi="Times New Roman" w:cs="Times New Roman"/>
                <w:sz w:val="24"/>
                <w:szCs w:val="24"/>
              </w:rPr>
              <w:t xml:space="preserve">Ņemot vērā pieprasījumu pēc </w:t>
            </w:r>
            <w:proofErr w:type="spellStart"/>
            <w:r>
              <w:rPr>
                <w:rFonts w:ascii="Times New Roman" w:hAnsi="Times New Roman" w:cs="Times New Roman"/>
                <w:sz w:val="24"/>
                <w:szCs w:val="24"/>
              </w:rPr>
              <w:t>jogas</w:t>
            </w:r>
            <w:proofErr w:type="spellEnd"/>
            <w:r>
              <w:rPr>
                <w:rFonts w:ascii="Times New Roman" w:hAnsi="Times New Roman" w:cs="Times New Roman"/>
                <w:sz w:val="24"/>
                <w:szCs w:val="24"/>
              </w:rPr>
              <w:t xml:space="preserve"> un meditācijas nometnēm, apsverama iespēja Vidzemē izveidot pastāvīgu centru šādu pakalpojumu sniegšanai. Piemēram, Kurzemē darbojas Elijas nams, kur tiek piedāvātas </w:t>
            </w:r>
            <w:r w:rsidRPr="00886389">
              <w:rPr>
                <w:rFonts w:ascii="Times New Roman" w:hAnsi="Times New Roman" w:cs="Times New Roman"/>
                <w:sz w:val="24"/>
                <w:szCs w:val="24"/>
              </w:rPr>
              <w:t xml:space="preserve">klusās jeb </w:t>
            </w:r>
            <w:proofErr w:type="spellStart"/>
            <w:r w:rsidRPr="00886389">
              <w:rPr>
                <w:rFonts w:ascii="Times New Roman" w:hAnsi="Times New Roman" w:cs="Times New Roman"/>
                <w:sz w:val="24"/>
                <w:szCs w:val="24"/>
              </w:rPr>
              <w:t>bezpriekšmetiskās</w:t>
            </w:r>
            <w:proofErr w:type="spellEnd"/>
            <w:r>
              <w:rPr>
                <w:rFonts w:ascii="Times New Roman" w:hAnsi="Times New Roman" w:cs="Times New Roman"/>
                <w:sz w:val="24"/>
                <w:szCs w:val="24"/>
              </w:rPr>
              <w:t xml:space="preserve"> meditācijas programmas, pēc kurām ir ļoti liels pieprasījums.</w:t>
            </w:r>
          </w:p>
          <w:p w:rsidR="00C958F3" w:rsidRDefault="00C958F3" w:rsidP="009166FC">
            <w:pPr>
              <w:spacing w:after="12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xml:space="preserve">Labas perspektīvas reģionā ir e-veselības risinājumu izstrādei sadarbībā ar igauņu kolēģiem. Igaunijā jau šobrīd ir salīdzinoši attīstīta </w:t>
            </w:r>
            <w:r w:rsidR="00A15D73">
              <w:rPr>
                <w:rFonts w:ascii="Times New Roman" w:eastAsia="Times New Roman" w:hAnsi="Times New Roman" w:cs="Times New Roman"/>
                <w:sz w:val="24"/>
                <w:szCs w:val="24"/>
                <w:lang w:eastAsia="lv-LV"/>
              </w:rPr>
              <w:t xml:space="preserve">gan informācijas uzkrāšana un nodošana (piemēram, e-receptes, kuras nolasāmas, izmantojot personas ID kartei), gan </w:t>
            </w:r>
            <w:r>
              <w:rPr>
                <w:rFonts w:ascii="Times New Roman" w:eastAsia="Times New Roman" w:hAnsi="Times New Roman" w:cs="Times New Roman"/>
                <w:sz w:val="24"/>
                <w:szCs w:val="24"/>
                <w:lang w:eastAsia="lv-LV"/>
              </w:rPr>
              <w:t xml:space="preserve">attālinātu veselības pakalpojumu sniegšana (piemēram, lai sniegtu speciālistu konsultācijas Igaunijas salās dzīvojošajiem), kā arī IT izmantošana veselības pakalpojumiem un produktiem ir izvirzīta kā viena no Igaunijas viedās specializācijas stratēģijas </w:t>
            </w:r>
            <w:proofErr w:type="spellStart"/>
            <w:r w:rsidR="00577EF6">
              <w:rPr>
                <w:rFonts w:ascii="Times New Roman" w:eastAsia="Times New Roman" w:hAnsi="Times New Roman" w:cs="Times New Roman"/>
                <w:sz w:val="24"/>
                <w:szCs w:val="24"/>
                <w:lang w:eastAsia="lv-LV"/>
              </w:rPr>
              <w:t>apakšjomā</w:t>
            </w:r>
            <w:r w:rsidR="00A15D73">
              <w:rPr>
                <w:rFonts w:ascii="Times New Roman" w:eastAsia="Times New Roman" w:hAnsi="Times New Roman" w:cs="Times New Roman"/>
                <w:sz w:val="24"/>
                <w:szCs w:val="24"/>
                <w:lang w:eastAsia="lv-LV"/>
              </w:rPr>
              <w:t>m</w:t>
            </w:r>
            <w:proofErr w:type="spellEnd"/>
            <w:r>
              <w:rPr>
                <w:rFonts w:ascii="Times New Roman" w:eastAsia="Times New Roman" w:hAnsi="Times New Roman" w:cs="Times New Roman"/>
                <w:sz w:val="24"/>
                <w:szCs w:val="24"/>
                <w:lang w:eastAsia="lv-LV"/>
              </w:rPr>
              <w:t>.</w:t>
            </w:r>
            <w:r>
              <w:rPr>
                <w:rStyle w:val="FootnoteReference"/>
                <w:rFonts w:ascii="Times New Roman" w:eastAsia="Times New Roman" w:hAnsi="Times New Roman" w:cs="Times New Roman"/>
                <w:sz w:val="24"/>
                <w:szCs w:val="24"/>
                <w:lang w:eastAsia="lv-LV"/>
              </w:rPr>
              <w:footnoteReference w:id="161"/>
            </w:r>
            <w:r w:rsidR="00577EF6">
              <w:rPr>
                <w:rFonts w:ascii="Times New Roman" w:eastAsia="Times New Roman" w:hAnsi="Times New Roman" w:cs="Times New Roman"/>
                <w:sz w:val="24"/>
                <w:szCs w:val="24"/>
                <w:lang w:eastAsia="lv-LV"/>
              </w:rPr>
              <w:t xml:space="preserve"> Ņemot vērā, ka Vidzeme</w:t>
            </w:r>
            <w:r>
              <w:rPr>
                <w:rFonts w:ascii="Times New Roman" w:eastAsia="Times New Roman" w:hAnsi="Times New Roman" w:cs="Times New Roman"/>
                <w:sz w:val="24"/>
                <w:szCs w:val="24"/>
                <w:lang w:eastAsia="lv-LV"/>
              </w:rPr>
              <w:t xml:space="preserve"> ir mazapdzīvots reģions, arī pašam reģionam būtu lietderīgi ne tikai radīt, bet arī ieviest šādas tehnoloģijas.</w:t>
            </w:r>
          </w:p>
          <w:p w:rsidR="00A15D73" w:rsidRPr="00260B1F" w:rsidRDefault="00A15D73" w:rsidP="00A15D73">
            <w:pPr>
              <w:spacing w:after="120"/>
              <w:rPr>
                <w:rFonts w:ascii="Times New Roman" w:hAnsi="Times New Roman" w:cs="Times New Roman"/>
                <w:sz w:val="24"/>
                <w:szCs w:val="24"/>
              </w:rPr>
            </w:pPr>
            <w:r w:rsidRPr="00A15D73">
              <w:rPr>
                <w:rFonts w:ascii="Times New Roman" w:hAnsi="Times New Roman" w:cs="Times New Roman"/>
                <w:sz w:val="24"/>
                <w:szCs w:val="24"/>
              </w:rPr>
              <w:t xml:space="preserve">Turklāt jauna tendence e-veselības jomā ir m-veselība. Tās mērķis ir nodot vadību pacientu rokās un veidot efektīvāku veselības aprūpes sistēmu. Daudzās platformās </w:t>
            </w:r>
            <w:proofErr w:type="spellStart"/>
            <w:r w:rsidRPr="00A15D73">
              <w:rPr>
                <w:rFonts w:ascii="Times New Roman" w:hAnsi="Times New Roman" w:cs="Times New Roman"/>
                <w:sz w:val="24"/>
                <w:szCs w:val="24"/>
              </w:rPr>
              <w:t>iTunes</w:t>
            </w:r>
            <w:proofErr w:type="spellEnd"/>
            <w:r w:rsidRPr="00A15D73">
              <w:rPr>
                <w:rFonts w:ascii="Times New Roman" w:hAnsi="Times New Roman" w:cs="Times New Roman"/>
                <w:sz w:val="24"/>
                <w:szCs w:val="24"/>
              </w:rPr>
              <w:t xml:space="preserve">, </w:t>
            </w:r>
            <w:proofErr w:type="spellStart"/>
            <w:r w:rsidRPr="00A15D73">
              <w:rPr>
                <w:rFonts w:ascii="Times New Roman" w:hAnsi="Times New Roman" w:cs="Times New Roman"/>
                <w:sz w:val="24"/>
                <w:szCs w:val="24"/>
              </w:rPr>
              <w:t>Google</w:t>
            </w:r>
            <w:proofErr w:type="spellEnd"/>
            <w:r w:rsidRPr="00A15D73">
              <w:rPr>
                <w:rFonts w:ascii="Times New Roman" w:hAnsi="Times New Roman" w:cs="Times New Roman"/>
                <w:sz w:val="24"/>
                <w:szCs w:val="24"/>
              </w:rPr>
              <w:t xml:space="preserve"> </w:t>
            </w:r>
            <w:proofErr w:type="spellStart"/>
            <w:r w:rsidRPr="00A15D73">
              <w:rPr>
                <w:rFonts w:ascii="Times New Roman" w:hAnsi="Times New Roman" w:cs="Times New Roman"/>
                <w:sz w:val="24"/>
                <w:szCs w:val="24"/>
              </w:rPr>
              <w:t>Play</w:t>
            </w:r>
            <w:proofErr w:type="spellEnd"/>
            <w:r w:rsidRPr="00A15D73">
              <w:rPr>
                <w:rFonts w:ascii="Times New Roman" w:hAnsi="Times New Roman" w:cs="Times New Roman"/>
                <w:sz w:val="24"/>
                <w:szCs w:val="24"/>
              </w:rPr>
              <w:t xml:space="preserve">, Windows </w:t>
            </w:r>
            <w:proofErr w:type="spellStart"/>
            <w:r w:rsidRPr="00A15D73">
              <w:rPr>
                <w:rFonts w:ascii="Times New Roman" w:hAnsi="Times New Roman" w:cs="Times New Roman"/>
                <w:sz w:val="24"/>
                <w:szCs w:val="24"/>
              </w:rPr>
              <w:t>Market</w:t>
            </w:r>
            <w:proofErr w:type="spellEnd"/>
            <w:r w:rsidRPr="00A15D73">
              <w:rPr>
                <w:rFonts w:ascii="Times New Roman" w:hAnsi="Times New Roman" w:cs="Times New Roman"/>
                <w:sz w:val="24"/>
                <w:szCs w:val="24"/>
              </w:rPr>
              <w:t xml:space="preserve"> </w:t>
            </w:r>
            <w:proofErr w:type="spellStart"/>
            <w:r w:rsidRPr="00A15D73">
              <w:rPr>
                <w:rFonts w:ascii="Times New Roman" w:hAnsi="Times New Roman" w:cs="Times New Roman"/>
                <w:sz w:val="24"/>
                <w:szCs w:val="24"/>
              </w:rPr>
              <w:t>place</w:t>
            </w:r>
            <w:proofErr w:type="spellEnd"/>
            <w:r w:rsidRPr="00A15D73">
              <w:rPr>
                <w:rFonts w:ascii="Times New Roman" w:hAnsi="Times New Roman" w:cs="Times New Roman"/>
                <w:sz w:val="24"/>
                <w:szCs w:val="24"/>
              </w:rPr>
              <w:t xml:space="preserve"> u.c. jau ir pieejamas gandrīz 100 000 m-veselības lietotnes, kā</w:t>
            </w:r>
            <w:r w:rsidR="00577EF6">
              <w:rPr>
                <w:rFonts w:ascii="Times New Roman" w:hAnsi="Times New Roman" w:cs="Times New Roman"/>
                <w:sz w:val="24"/>
                <w:szCs w:val="24"/>
              </w:rPr>
              <w:t>,</w:t>
            </w:r>
            <w:r w:rsidRPr="00A15D73">
              <w:rPr>
                <w:rFonts w:ascii="Times New Roman" w:hAnsi="Times New Roman" w:cs="Times New Roman"/>
                <w:sz w:val="24"/>
                <w:szCs w:val="24"/>
              </w:rPr>
              <w:t xml:space="preserve"> piemēram, lietotnes, kas mēra vitālos rādītājus, piemēram, asinsspiedienu, lietotne, kas pacientam atgādina ieņemt zāles, kā arī lietotne, kas no mobilas platformas uz sūkni nosūta vadības signālus, palīdzot diabētiķiem ievadīt insulīnu. Ņemot vērā viedtālruņu izplatības ātrumu, ir paredzams m-veselības uzņēmējdarbības un attīstības augsts potenciāls jau tuvākajos piecos gados</w:t>
            </w:r>
            <w:r>
              <w:rPr>
                <w:rFonts w:ascii="Times New Roman" w:hAnsi="Times New Roman" w:cs="Times New Roman"/>
                <w:sz w:val="24"/>
                <w:szCs w:val="24"/>
              </w:rPr>
              <w:t>.</w:t>
            </w:r>
          </w:p>
        </w:tc>
      </w:tr>
      <w:tr w:rsidR="008D15E6" w:rsidRPr="00260B1F"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lastRenderedPageBreak/>
              <w:t>“Zināšanu trijstūra” darbība</w:t>
            </w:r>
          </w:p>
        </w:tc>
        <w:tc>
          <w:tcPr>
            <w:tcW w:w="6713"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SIA “Vidzemes slimnīca” un SIA “Rehabilitācijas centrs Līgatne” ir iesaistījušās Latvijas veselības tūrisma klasterī, </w:t>
            </w:r>
            <w:r w:rsidRPr="00030772">
              <w:rPr>
                <w:rFonts w:ascii="Times New Roman" w:hAnsi="Times New Roman" w:cs="Times New Roman"/>
                <w:sz w:val="24"/>
                <w:szCs w:val="24"/>
              </w:rPr>
              <w:t>kurš apvieno 31 biedru - rehabilitācijas centrus, slimnīcas, privātas klīnikas, kūrortviesnīcas, tūrisma kompānijas un pašvaldība, kuras vēlas sekmēt veselības tūrisma attīstību valstī. Tiek īstenoti izglītības un pakalpojumu kvalitātes paaugstināšanas pasākumi, tiek īstenotas mārketinga aktivitātes un veidoti jauni kompleksie veselības tūrisma produkti.</w:t>
            </w:r>
            <w:r w:rsidRPr="00030772">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62"/>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Latvijā darbojas arī </w:t>
            </w:r>
            <w:r w:rsidRPr="00030772">
              <w:rPr>
                <w:rFonts w:ascii="Times New Roman" w:hAnsi="Times New Roman" w:cs="Times New Roman"/>
                <w:sz w:val="24"/>
                <w:szCs w:val="24"/>
              </w:rPr>
              <w:t xml:space="preserve">Latvijas ilgtspējīga tūrisma klasteris, kas apvieno 6 biedrus (5 tūrisma operatori un 9 Latvijas vadošo veselības aprūpes </w:t>
            </w:r>
            <w:proofErr w:type="spellStart"/>
            <w:r w:rsidRPr="00030772">
              <w:rPr>
                <w:rFonts w:ascii="Times New Roman" w:hAnsi="Times New Roman" w:cs="Times New Roman"/>
                <w:sz w:val="24"/>
                <w:szCs w:val="24"/>
              </w:rPr>
              <w:t>privātklīniku</w:t>
            </w:r>
            <w:proofErr w:type="spellEnd"/>
            <w:r w:rsidRPr="00030772">
              <w:rPr>
                <w:rFonts w:ascii="Times New Roman" w:hAnsi="Times New Roman" w:cs="Times New Roman"/>
                <w:sz w:val="24"/>
                <w:szCs w:val="24"/>
              </w:rPr>
              <w:t xml:space="preserve"> alianse </w:t>
            </w:r>
            <w:proofErr w:type="spellStart"/>
            <w:r w:rsidRPr="00030772">
              <w:rPr>
                <w:rFonts w:ascii="Times New Roman" w:hAnsi="Times New Roman" w:cs="Times New Roman"/>
                <w:sz w:val="24"/>
                <w:szCs w:val="24"/>
              </w:rPr>
              <w:t>Baltic</w:t>
            </w:r>
            <w:proofErr w:type="spellEnd"/>
            <w:r w:rsidRPr="00030772">
              <w:rPr>
                <w:rFonts w:ascii="Times New Roman" w:hAnsi="Times New Roman" w:cs="Times New Roman"/>
                <w:sz w:val="24"/>
                <w:szCs w:val="24"/>
              </w:rPr>
              <w:t xml:space="preserve"> </w:t>
            </w:r>
            <w:proofErr w:type="spellStart"/>
            <w:r w:rsidRPr="00030772">
              <w:rPr>
                <w:rFonts w:ascii="Times New Roman" w:hAnsi="Times New Roman" w:cs="Times New Roman"/>
                <w:sz w:val="24"/>
                <w:szCs w:val="24"/>
              </w:rPr>
              <w:t>Care</w:t>
            </w:r>
            <w:proofErr w:type="spellEnd"/>
            <w:r w:rsidRPr="00030772">
              <w:rPr>
                <w:rFonts w:ascii="Times New Roman" w:hAnsi="Times New Roman" w:cs="Times New Roman"/>
                <w:sz w:val="24"/>
                <w:szCs w:val="24"/>
              </w:rPr>
              <w:t>), kas īsteno Latvijas medicīnas tūrisma atpazīstamības veicināšanas pasākumus, produktu virzīšanas un pārdošanas aktivitātes.</w:t>
            </w:r>
            <w:r w:rsidRPr="00030772">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63"/>
            </w:r>
          </w:p>
          <w:p w:rsidR="008D15E6" w:rsidRPr="00260B1F"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Reģionā nav iespējams iegūt atbilstošu profesionālo vai augstāko izglītību.</w:t>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Eksporta potenciāls</w:t>
            </w:r>
          </w:p>
        </w:tc>
        <w:tc>
          <w:tcPr>
            <w:tcW w:w="6713" w:type="dxa"/>
          </w:tcPr>
          <w:p w:rsidR="008D15E6" w:rsidRDefault="008D15E6" w:rsidP="009166FC">
            <w:pPr>
              <w:spacing w:after="120"/>
              <w:rPr>
                <w:rFonts w:ascii="Times New Roman" w:hAnsi="Times New Roman" w:cs="Times New Roman"/>
                <w:sz w:val="24"/>
                <w:szCs w:val="24"/>
              </w:rPr>
            </w:pPr>
            <w:r w:rsidRPr="00BB79A8">
              <w:rPr>
                <w:rFonts w:ascii="Times New Roman" w:hAnsi="Times New Roman" w:cs="Times New Roman"/>
                <w:sz w:val="24"/>
                <w:szCs w:val="24"/>
              </w:rPr>
              <w:t xml:space="preserve">Būtiskākie eksporta tirgi </w:t>
            </w:r>
            <w:r>
              <w:rPr>
                <w:rFonts w:ascii="Times New Roman" w:hAnsi="Times New Roman" w:cs="Times New Roman"/>
                <w:sz w:val="24"/>
                <w:szCs w:val="24"/>
              </w:rPr>
              <w:t xml:space="preserve">atbilstoši veiktajai literatūras un publikāciju analīzei, kā arī </w:t>
            </w:r>
            <w:r w:rsidRPr="00030772">
              <w:rPr>
                <w:rFonts w:ascii="Times New Roman" w:hAnsi="Times New Roman" w:cs="Times New Roman"/>
                <w:sz w:val="24"/>
                <w:szCs w:val="24"/>
              </w:rPr>
              <w:t>Latvijas tūrisma attīstības pamatnostādnēs 2014.-2020.gadam identificētajam,</w:t>
            </w:r>
            <w:r>
              <w:rPr>
                <w:rFonts w:ascii="Times New Roman" w:hAnsi="Times New Roman" w:cs="Times New Roman"/>
                <w:sz w:val="24"/>
                <w:szCs w:val="24"/>
              </w:rPr>
              <w:t xml:space="preserve"> </w:t>
            </w:r>
            <w:r w:rsidRPr="00BB79A8">
              <w:rPr>
                <w:rFonts w:ascii="Times New Roman" w:hAnsi="Times New Roman" w:cs="Times New Roman"/>
                <w:sz w:val="24"/>
                <w:szCs w:val="24"/>
              </w:rPr>
              <w:t>ir</w:t>
            </w:r>
            <w:r w:rsidR="009166FC">
              <w:rPr>
                <w:rFonts w:ascii="Times New Roman" w:hAnsi="Times New Roman" w:cs="Times New Roman"/>
                <w:sz w:val="24"/>
                <w:szCs w:val="24"/>
              </w:rPr>
              <w:t xml:space="preserve"> neatkarīgas </w:t>
            </w:r>
            <w:r w:rsidR="009166FC">
              <w:rPr>
                <w:rFonts w:ascii="Times New Roman" w:hAnsi="Times New Roman" w:cs="Times New Roman"/>
                <w:sz w:val="24"/>
                <w:szCs w:val="24"/>
              </w:rPr>
              <w:lastRenderedPageBreak/>
              <w:t>valstu savienības un Eiropas valstis -</w:t>
            </w:r>
            <w:r>
              <w:rPr>
                <w:rFonts w:ascii="Times New Roman" w:hAnsi="Times New Roman" w:cs="Times New Roman"/>
                <w:sz w:val="24"/>
                <w:szCs w:val="24"/>
              </w:rPr>
              <w:t xml:space="preserve"> Krievija,</w:t>
            </w:r>
            <w:r w:rsidR="009166FC">
              <w:rPr>
                <w:rFonts w:ascii="Times New Roman" w:hAnsi="Times New Roman" w:cs="Times New Roman"/>
                <w:sz w:val="24"/>
                <w:szCs w:val="24"/>
              </w:rPr>
              <w:t xml:space="preserve"> </w:t>
            </w:r>
            <w:r>
              <w:rPr>
                <w:rFonts w:ascii="Times New Roman" w:hAnsi="Times New Roman" w:cs="Times New Roman"/>
                <w:sz w:val="24"/>
                <w:szCs w:val="24"/>
              </w:rPr>
              <w:t>Skandināvija, Lielbritānija un Īrija</w:t>
            </w:r>
            <w:r w:rsidR="009166FC">
              <w:rPr>
                <w:rFonts w:ascii="Times New Roman" w:hAnsi="Times New Roman" w:cs="Times New Roman"/>
                <w:sz w:val="24"/>
                <w:szCs w:val="24"/>
              </w:rPr>
              <w:t>, kā arī Ukraina, Baltkrievija, Kazahstāna</w:t>
            </w:r>
            <w:r>
              <w:rPr>
                <w:rFonts w:ascii="Times New Roman" w:hAnsi="Times New Roman" w:cs="Times New Roman"/>
                <w:sz w:val="24"/>
                <w:szCs w:val="24"/>
              </w:rPr>
              <w:t>.</w:t>
            </w:r>
          </w:p>
          <w:p w:rsidR="00C23CAA" w:rsidRPr="00DC101E" w:rsidRDefault="00C23CAA" w:rsidP="009166FC">
            <w:pPr>
              <w:spacing w:after="120"/>
              <w:rPr>
                <w:rFonts w:ascii="Times New Roman" w:hAnsi="Times New Roman" w:cs="Times New Roman"/>
                <w:sz w:val="24"/>
                <w:szCs w:val="24"/>
              </w:rPr>
            </w:pPr>
            <w:r w:rsidRPr="00DC101E">
              <w:rPr>
                <w:rFonts w:ascii="Times New Roman" w:hAnsi="Times New Roman" w:cs="Times New Roman"/>
                <w:sz w:val="24"/>
                <w:szCs w:val="24"/>
              </w:rPr>
              <w:t>Augstu prioritārie mērķa tirgi ir Apvienotā Karaliste, Dānija, Izraēla, Krievija, Norvēģija, Somija, Vācija, Zviedrija, prioritārie - ASV, Francija, Nīderlande, sekundārie - citas valstis.</w:t>
            </w:r>
            <w:r w:rsidRPr="00DC101E">
              <w:rPr>
                <w:rStyle w:val="FootnoteReference"/>
                <w:rFonts w:ascii="Times New Roman" w:hAnsi="Times New Roman" w:cs="Times New Roman"/>
                <w:sz w:val="24"/>
                <w:szCs w:val="24"/>
              </w:rPr>
              <w:footnoteReference w:id="164"/>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lastRenderedPageBreak/>
              <w:t>Starptautiskā sadarbība</w:t>
            </w:r>
          </w:p>
        </w:tc>
        <w:tc>
          <w:tcPr>
            <w:tcW w:w="6713"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Reģionālās sadarbības kontekstā, lai attīstītu nozari, jāatzīmē, ka augsts publisko pakalpojumu jomas (NACE 2.redakcijas klasifikatora sadaļa </w:t>
            </w:r>
            <w:r w:rsidRPr="00832EBD">
              <w:rPr>
                <w:rFonts w:ascii="Times New Roman" w:eastAsia="Times New Roman" w:hAnsi="Times New Roman" w:cs="Times New Roman"/>
                <w:color w:val="000000"/>
                <w:sz w:val="24"/>
                <w:szCs w:val="24"/>
                <w:lang w:eastAsia="lv-LV"/>
              </w:rPr>
              <w:t>O-Q Valsts pārvalde un aizsardzība, obligātā sociālā apdrošināšana, izglītība, veselības un sociālā aprūpe</w:t>
            </w:r>
            <w:r>
              <w:rPr>
                <w:rFonts w:ascii="Times New Roman" w:eastAsia="Times New Roman" w:hAnsi="Times New Roman" w:cs="Times New Roman"/>
                <w:sz w:val="24"/>
                <w:szCs w:val="24"/>
                <w:lang w:eastAsia="lv-LV"/>
              </w:rPr>
              <w:t>)</w:t>
            </w:r>
            <w:r>
              <w:rPr>
                <w:rFonts w:ascii="Times New Roman" w:hAnsi="Times New Roman" w:cs="Times New Roman"/>
                <w:sz w:val="24"/>
                <w:szCs w:val="24"/>
              </w:rPr>
              <w:t xml:space="preserve"> īpatsvars ekonomikā ir tādos </w:t>
            </w:r>
            <w:proofErr w:type="spellStart"/>
            <w:r>
              <w:rPr>
                <w:rFonts w:ascii="Times New Roman" w:hAnsi="Times New Roman" w:cs="Times New Roman"/>
                <w:sz w:val="24"/>
                <w:szCs w:val="24"/>
              </w:rPr>
              <w:t>Centrālbaltijas</w:t>
            </w:r>
            <w:proofErr w:type="spellEnd"/>
            <w:r>
              <w:rPr>
                <w:rFonts w:ascii="Times New Roman" w:hAnsi="Times New Roman" w:cs="Times New Roman"/>
                <w:sz w:val="24"/>
                <w:szCs w:val="24"/>
              </w:rPr>
              <w:t xml:space="preserve"> reģionos kā Latgale un </w:t>
            </w:r>
            <w:proofErr w:type="spellStart"/>
            <w:r w:rsidRPr="00832EBD">
              <w:rPr>
                <w:rFonts w:ascii="Times New Roman" w:eastAsia="Times New Roman" w:hAnsi="Times New Roman" w:cs="Times New Roman"/>
                <w:sz w:val="24"/>
                <w:szCs w:val="24"/>
                <w:lang w:eastAsia="lv-LV"/>
              </w:rPr>
              <w:t>Gotlands</w:t>
            </w:r>
            <w:proofErr w:type="spellEnd"/>
            <w:r w:rsidRPr="00832EBD">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län</w:t>
            </w:r>
            <w:proofErr w:type="spellEnd"/>
            <w:r>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Gävleborgs</w:t>
            </w:r>
            <w:proofErr w:type="spellEnd"/>
            <w:r w:rsidRPr="00832EBD">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län</w:t>
            </w:r>
            <w:proofErr w:type="spellEnd"/>
            <w:r>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Uppsala</w:t>
            </w:r>
            <w:proofErr w:type="spellEnd"/>
            <w:r w:rsidRPr="00832EBD">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län</w:t>
            </w:r>
            <w:proofErr w:type="spellEnd"/>
            <w:r>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Örebro</w:t>
            </w:r>
            <w:proofErr w:type="spellEnd"/>
            <w:r w:rsidRPr="00832EBD">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län</w:t>
            </w:r>
            <w:proofErr w:type="spellEnd"/>
            <w:r>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Östergötlands</w:t>
            </w:r>
            <w:proofErr w:type="spellEnd"/>
            <w:r w:rsidRPr="00832EBD">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län</w:t>
            </w:r>
            <w:proofErr w:type="spellEnd"/>
            <w:r>
              <w:rPr>
                <w:rFonts w:ascii="Times New Roman" w:eastAsia="Times New Roman" w:hAnsi="Times New Roman" w:cs="Times New Roman"/>
                <w:sz w:val="24"/>
                <w:szCs w:val="24"/>
                <w:lang w:eastAsia="lv-LV"/>
              </w:rPr>
              <w:t xml:space="preserve"> un </w:t>
            </w:r>
            <w:proofErr w:type="spellStart"/>
            <w:r w:rsidRPr="00832EBD">
              <w:rPr>
                <w:rFonts w:ascii="Times New Roman" w:eastAsia="Times New Roman" w:hAnsi="Times New Roman" w:cs="Times New Roman"/>
                <w:sz w:val="24"/>
                <w:szCs w:val="24"/>
                <w:lang w:eastAsia="lv-LV"/>
              </w:rPr>
              <w:t>Södermanlands</w:t>
            </w:r>
            <w:proofErr w:type="spellEnd"/>
            <w:r w:rsidRPr="00832EBD">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län</w:t>
            </w:r>
            <w:proofErr w:type="spellEnd"/>
            <w:r>
              <w:rPr>
                <w:rFonts w:ascii="Times New Roman" w:eastAsia="Times New Roman" w:hAnsi="Times New Roman" w:cs="Times New Roman"/>
                <w:sz w:val="24"/>
                <w:szCs w:val="24"/>
                <w:lang w:eastAsia="lv-LV"/>
              </w:rPr>
              <w:t xml:space="preserve"> Zviedrijā, kā arī </w:t>
            </w:r>
            <w:r w:rsidRPr="00832EBD">
              <w:rPr>
                <w:rFonts w:ascii="Times New Roman" w:eastAsia="Times New Roman" w:hAnsi="Times New Roman" w:cs="Times New Roman"/>
                <w:sz w:val="24"/>
                <w:szCs w:val="24"/>
                <w:lang w:eastAsia="lv-LV"/>
              </w:rPr>
              <w:t>Kanta-</w:t>
            </w:r>
            <w:proofErr w:type="spellStart"/>
            <w:r w:rsidRPr="00832EBD">
              <w:rPr>
                <w:rFonts w:ascii="Times New Roman" w:eastAsia="Times New Roman" w:hAnsi="Times New Roman" w:cs="Times New Roman"/>
                <w:sz w:val="24"/>
                <w:szCs w:val="24"/>
                <w:lang w:eastAsia="lv-LV"/>
              </w:rPr>
              <w:t>Häme</w:t>
            </w:r>
            <w:proofErr w:type="spellEnd"/>
            <w:r>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Åland</w:t>
            </w:r>
            <w:proofErr w:type="spellEnd"/>
            <w:r>
              <w:rPr>
                <w:rFonts w:ascii="Times New Roman" w:eastAsia="Times New Roman" w:hAnsi="Times New Roman" w:cs="Times New Roman"/>
                <w:sz w:val="24"/>
                <w:szCs w:val="24"/>
                <w:lang w:eastAsia="lv-LV"/>
              </w:rPr>
              <w:t xml:space="preserve"> un </w:t>
            </w:r>
            <w:proofErr w:type="spellStart"/>
            <w:r w:rsidRPr="00832EBD">
              <w:rPr>
                <w:rFonts w:ascii="Times New Roman" w:eastAsia="Times New Roman" w:hAnsi="Times New Roman" w:cs="Times New Roman"/>
                <w:sz w:val="24"/>
                <w:szCs w:val="24"/>
                <w:lang w:eastAsia="lv-LV"/>
              </w:rPr>
              <w:t>Varsinais-Suomi</w:t>
            </w:r>
            <w:proofErr w:type="spellEnd"/>
            <w:r>
              <w:rPr>
                <w:rFonts w:ascii="Times New Roman" w:eastAsia="Times New Roman" w:hAnsi="Times New Roman" w:cs="Times New Roman"/>
                <w:sz w:val="24"/>
                <w:szCs w:val="24"/>
                <w:lang w:eastAsia="lv-LV"/>
              </w:rPr>
              <w:t xml:space="preserve"> Somijā (vairāk informācijas 1.pielikumā).</w:t>
            </w:r>
          </w:p>
        </w:tc>
      </w:tr>
      <w:tr w:rsidR="008D15E6" w:rsidRPr="00260B1F"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Labās prakses piemēri reģionā un Latvijā</w:t>
            </w:r>
          </w:p>
        </w:tc>
        <w:tc>
          <w:tcPr>
            <w:tcW w:w="6713" w:type="dxa"/>
          </w:tcPr>
          <w:p w:rsidR="008D15E6" w:rsidRDefault="008D15E6" w:rsidP="00832CB0">
            <w:pPr>
              <w:spacing w:after="120"/>
              <w:rPr>
                <w:rFonts w:ascii="Times New Roman" w:eastAsia="Times New Roman" w:hAnsi="Times New Roman" w:cs="Times New Roman"/>
                <w:sz w:val="24"/>
                <w:szCs w:val="24"/>
                <w:lang w:eastAsia="lv-LV"/>
              </w:rPr>
            </w:pPr>
            <w:r w:rsidRPr="004116DA">
              <w:rPr>
                <w:rFonts w:ascii="Times New Roman" w:eastAsia="Times New Roman" w:hAnsi="Times New Roman" w:cs="Times New Roman"/>
                <w:b/>
                <w:sz w:val="24"/>
                <w:szCs w:val="24"/>
                <w:lang w:eastAsia="lv-LV"/>
              </w:rPr>
              <w:t xml:space="preserve">Rehabilitācijas centrs </w:t>
            </w:r>
            <w:proofErr w:type="spellStart"/>
            <w:r w:rsidRPr="004116DA">
              <w:rPr>
                <w:rFonts w:ascii="Times New Roman" w:eastAsia="Times New Roman" w:hAnsi="Times New Roman" w:cs="Times New Roman"/>
                <w:b/>
                <w:sz w:val="24"/>
                <w:szCs w:val="24"/>
                <w:lang w:eastAsia="lv-LV"/>
              </w:rPr>
              <w:t>Jaunķemeri</w:t>
            </w:r>
            <w:proofErr w:type="spellEnd"/>
            <w:r>
              <w:rPr>
                <w:rFonts w:ascii="Times New Roman" w:eastAsia="Times New Roman" w:hAnsi="Times New Roman" w:cs="Times New Roman"/>
                <w:sz w:val="24"/>
                <w:szCs w:val="24"/>
                <w:lang w:eastAsia="lv-LV"/>
              </w:rPr>
              <w:t xml:space="preserve"> (</w:t>
            </w:r>
            <w:r w:rsidRPr="004D039D">
              <w:rPr>
                <w:rFonts w:ascii="Times New Roman" w:eastAsia="Times New Roman" w:hAnsi="Times New Roman" w:cs="Times New Roman"/>
                <w:sz w:val="24"/>
                <w:szCs w:val="24"/>
                <w:lang w:eastAsia="lv-LV"/>
              </w:rPr>
              <w:t>SIA ''</w:t>
            </w:r>
            <w:proofErr w:type="spellStart"/>
            <w:r w:rsidRPr="004D039D">
              <w:rPr>
                <w:rFonts w:ascii="Times New Roman" w:eastAsia="Times New Roman" w:hAnsi="Times New Roman" w:cs="Times New Roman"/>
                <w:sz w:val="24"/>
                <w:szCs w:val="24"/>
                <w:lang w:eastAsia="lv-LV"/>
              </w:rPr>
              <w:t>Sanare</w:t>
            </w:r>
            <w:proofErr w:type="spellEnd"/>
            <w:r w:rsidRPr="004D039D">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 </w:t>
            </w:r>
            <w:r w:rsidRPr="004D039D">
              <w:rPr>
                <w:rFonts w:ascii="Times New Roman" w:eastAsia="Times New Roman" w:hAnsi="Times New Roman" w:cs="Times New Roman"/>
                <w:sz w:val="24"/>
                <w:szCs w:val="24"/>
                <w:lang w:eastAsia="lv-LV"/>
              </w:rPr>
              <w:t xml:space="preserve">KRC </w:t>
            </w:r>
            <w:proofErr w:type="spellStart"/>
            <w:r w:rsidRPr="004D039D">
              <w:rPr>
                <w:rFonts w:ascii="Times New Roman" w:eastAsia="Times New Roman" w:hAnsi="Times New Roman" w:cs="Times New Roman"/>
                <w:sz w:val="24"/>
                <w:szCs w:val="24"/>
                <w:lang w:eastAsia="lv-LV"/>
              </w:rPr>
              <w:t>Jaunķemeri</w:t>
            </w:r>
            <w:proofErr w:type="spellEnd"/>
            <w:r w:rsidRPr="004D039D">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Jūrmalā piedāvā plašu veselības aprūpes pakalpojumu klāstu – veselības veicināšanas programmas, tai skaitā speciālas </w:t>
            </w:r>
            <w:proofErr w:type="spellStart"/>
            <w:r>
              <w:rPr>
                <w:rFonts w:ascii="Times New Roman" w:eastAsia="Times New Roman" w:hAnsi="Times New Roman" w:cs="Times New Roman"/>
                <w:sz w:val="24"/>
                <w:szCs w:val="24"/>
                <w:lang w:eastAsia="lv-LV"/>
              </w:rPr>
              <w:t>ajūrvēdas</w:t>
            </w:r>
            <w:proofErr w:type="spellEnd"/>
            <w:r>
              <w:rPr>
                <w:rFonts w:ascii="Times New Roman" w:eastAsia="Times New Roman" w:hAnsi="Times New Roman" w:cs="Times New Roman"/>
                <w:sz w:val="24"/>
                <w:szCs w:val="24"/>
                <w:lang w:eastAsia="lv-LV"/>
              </w:rPr>
              <w:t xml:space="preserve"> programmas, </w:t>
            </w:r>
            <w:proofErr w:type="spellStart"/>
            <w:r>
              <w:rPr>
                <w:rFonts w:ascii="Times New Roman" w:eastAsia="Times New Roman" w:hAnsi="Times New Roman" w:cs="Times New Roman"/>
                <w:sz w:val="24"/>
                <w:szCs w:val="24"/>
                <w:lang w:eastAsia="lv-LV"/>
              </w:rPr>
              <w:t>notievēšanas</w:t>
            </w:r>
            <w:proofErr w:type="spellEnd"/>
            <w:r>
              <w:rPr>
                <w:rFonts w:ascii="Times New Roman" w:eastAsia="Times New Roman" w:hAnsi="Times New Roman" w:cs="Times New Roman"/>
                <w:sz w:val="24"/>
                <w:szCs w:val="24"/>
                <w:lang w:eastAsia="lv-LV"/>
              </w:rPr>
              <w:t xml:space="preserve"> programmas un sulu kūres, speciālistu konsultācijas, kompleksās veselības pārbaudes, SPA pakalpojumus u.c. Rehabilitācijas centrā darbojas poliklīnika, baseins un sporta klubs, tādējādi apkalpojot ne vien uz vietas dzīvojošus pacientus, bet arī klientus, kas neuzturas centrā.</w:t>
            </w:r>
            <w:r>
              <w:rPr>
                <w:rStyle w:val="FootnoteReference"/>
                <w:rFonts w:ascii="Times New Roman" w:eastAsia="Times New Roman" w:hAnsi="Times New Roman" w:cs="Times New Roman"/>
                <w:sz w:val="24"/>
                <w:szCs w:val="24"/>
                <w:lang w:eastAsia="lv-LV"/>
              </w:rPr>
              <w:footnoteReference w:id="165"/>
            </w:r>
          </w:p>
          <w:p w:rsidR="008D15E6" w:rsidRDefault="008D15E6" w:rsidP="00832CB0">
            <w:pPr>
              <w:spacing w:after="12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Centra pakalpojumus izmanto ne vien Latvijā dzīvojošie (72,5%), bet arī Krievijas, Zviedrijas, Norvēģijas, Lietuvas, Igaunijas u.c. valstu pilsoņi. Centrs nodarbina ap 250 darbiniekiem.</w:t>
            </w:r>
            <w:r>
              <w:rPr>
                <w:rStyle w:val="FootnoteReference"/>
                <w:rFonts w:ascii="Times New Roman" w:eastAsia="Times New Roman" w:hAnsi="Times New Roman" w:cs="Times New Roman"/>
                <w:sz w:val="24"/>
                <w:szCs w:val="24"/>
                <w:lang w:eastAsia="lv-LV"/>
              </w:rPr>
              <w:footnoteReference w:id="166"/>
            </w:r>
          </w:p>
          <w:p w:rsidR="008D15E6" w:rsidRDefault="008D15E6" w:rsidP="00832CB0">
            <w:pPr>
              <w:spacing w:after="12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Rehabilitācijas centra </w:t>
            </w:r>
            <w:proofErr w:type="spellStart"/>
            <w:r>
              <w:rPr>
                <w:rFonts w:ascii="Times New Roman" w:eastAsia="Times New Roman" w:hAnsi="Times New Roman" w:cs="Times New Roman"/>
                <w:sz w:val="24"/>
                <w:szCs w:val="24"/>
                <w:lang w:eastAsia="lv-LV"/>
              </w:rPr>
              <w:t>Jaunķemeri</w:t>
            </w:r>
            <w:proofErr w:type="spellEnd"/>
            <w:r>
              <w:rPr>
                <w:rFonts w:ascii="Times New Roman" w:eastAsia="Times New Roman" w:hAnsi="Times New Roman" w:cs="Times New Roman"/>
                <w:sz w:val="24"/>
                <w:szCs w:val="24"/>
                <w:lang w:eastAsia="lv-LV"/>
              </w:rPr>
              <w:t xml:space="preserve"> pieredze apliecina, ka arī samazinoties valsts apmaksātu pakalpojumu klāstam, iespējams piesaistīt klientus, modernizēt telpas un piedāvāt jaunus un uzlabotus pakalpojumus, sekojot līdzi tendencēm sabiedrībā – </w:t>
            </w:r>
            <w:proofErr w:type="spellStart"/>
            <w:r>
              <w:rPr>
                <w:rFonts w:ascii="Times New Roman" w:eastAsia="Times New Roman" w:hAnsi="Times New Roman" w:cs="Times New Roman"/>
                <w:sz w:val="24"/>
                <w:szCs w:val="24"/>
                <w:lang w:eastAsia="lv-LV"/>
              </w:rPr>
              <w:t>jogas</w:t>
            </w:r>
            <w:proofErr w:type="spellEnd"/>
            <w:r>
              <w:rPr>
                <w:rFonts w:ascii="Times New Roman" w:eastAsia="Times New Roman" w:hAnsi="Times New Roman" w:cs="Times New Roman"/>
                <w:sz w:val="24"/>
                <w:szCs w:val="24"/>
                <w:lang w:eastAsia="lv-LV"/>
              </w:rPr>
              <w:t xml:space="preserve"> nodarbības, </w:t>
            </w:r>
            <w:proofErr w:type="spellStart"/>
            <w:r>
              <w:rPr>
                <w:rFonts w:ascii="Times New Roman" w:eastAsia="Times New Roman" w:hAnsi="Times New Roman" w:cs="Times New Roman"/>
                <w:sz w:val="24"/>
                <w:szCs w:val="24"/>
                <w:lang w:eastAsia="lv-LV"/>
              </w:rPr>
              <w:t>ajūrvēdas</w:t>
            </w:r>
            <w:proofErr w:type="spellEnd"/>
            <w:r>
              <w:rPr>
                <w:rFonts w:ascii="Times New Roman" w:eastAsia="Times New Roman" w:hAnsi="Times New Roman" w:cs="Times New Roman"/>
                <w:sz w:val="24"/>
                <w:szCs w:val="24"/>
                <w:lang w:eastAsia="lv-LV"/>
              </w:rPr>
              <w:t xml:space="preserve"> programmas un veselības kopšanas procedūras, sulu kūres u.tml.</w:t>
            </w:r>
          </w:p>
          <w:p w:rsidR="008D15E6" w:rsidRPr="00260B1F" w:rsidRDefault="008D15E6" w:rsidP="00832CB0">
            <w:pPr>
              <w:spacing w:after="120"/>
              <w:rPr>
                <w:rFonts w:ascii="Times New Roman" w:eastAsia="Times New Roman" w:hAnsi="Times New Roman" w:cs="Times New Roman"/>
                <w:sz w:val="24"/>
                <w:szCs w:val="24"/>
                <w:lang w:eastAsia="lv-LV"/>
              </w:rPr>
            </w:pPr>
            <w:r w:rsidRPr="007B1D22">
              <w:rPr>
                <w:rFonts w:ascii="Times New Roman" w:eastAsia="Times New Roman" w:hAnsi="Times New Roman" w:cs="Times New Roman"/>
                <w:b/>
                <w:sz w:val="24"/>
                <w:szCs w:val="24"/>
                <w:lang w:eastAsia="lv-LV"/>
              </w:rPr>
              <w:t>Biedrība “Elijas nams”</w:t>
            </w:r>
            <w:r>
              <w:rPr>
                <w:rFonts w:ascii="Times New Roman" w:eastAsia="Times New Roman" w:hAnsi="Times New Roman" w:cs="Times New Roman"/>
                <w:sz w:val="24"/>
                <w:szCs w:val="24"/>
                <w:lang w:eastAsia="lv-LV"/>
              </w:rPr>
              <w:t xml:space="preserve"> piedāvā Kurzemē </w:t>
            </w:r>
            <w:r w:rsidRPr="007B1D22">
              <w:rPr>
                <w:rFonts w:ascii="Times New Roman" w:eastAsia="Times New Roman" w:hAnsi="Times New Roman" w:cs="Times New Roman"/>
                <w:sz w:val="24"/>
                <w:szCs w:val="24"/>
                <w:lang w:eastAsia="lv-LV"/>
              </w:rPr>
              <w:t>organizē</w:t>
            </w:r>
            <w:r>
              <w:rPr>
                <w:rFonts w:ascii="Times New Roman" w:eastAsia="Times New Roman" w:hAnsi="Times New Roman" w:cs="Times New Roman"/>
                <w:sz w:val="24"/>
                <w:szCs w:val="24"/>
                <w:lang w:eastAsia="lv-LV"/>
              </w:rPr>
              <w:t>t</w:t>
            </w:r>
            <w:r w:rsidRPr="007B1D22">
              <w:rPr>
                <w:rFonts w:ascii="Times New Roman" w:eastAsia="Times New Roman" w:hAnsi="Times New Roman" w:cs="Times New Roman"/>
                <w:sz w:val="24"/>
                <w:szCs w:val="24"/>
                <w:lang w:eastAsia="lv-LV"/>
              </w:rPr>
              <w:t xml:space="preserve"> seminārus, </w:t>
            </w:r>
            <w:proofErr w:type="spellStart"/>
            <w:r w:rsidRPr="007B1D22">
              <w:rPr>
                <w:rFonts w:ascii="Times New Roman" w:eastAsia="Times New Roman" w:hAnsi="Times New Roman" w:cs="Times New Roman"/>
                <w:sz w:val="24"/>
                <w:szCs w:val="24"/>
                <w:lang w:eastAsia="lv-LV"/>
              </w:rPr>
              <w:t>rekolekcijas</w:t>
            </w:r>
            <w:proofErr w:type="spellEnd"/>
            <w:r>
              <w:rPr>
                <w:rFonts w:ascii="Times New Roman" w:eastAsia="Times New Roman" w:hAnsi="Times New Roman" w:cs="Times New Roman"/>
                <w:sz w:val="24"/>
                <w:szCs w:val="24"/>
                <w:lang w:eastAsia="lv-LV"/>
              </w:rPr>
              <w:t xml:space="preserve"> un</w:t>
            </w:r>
            <w:r w:rsidRPr="007B1D22">
              <w:rPr>
                <w:rFonts w:ascii="Times New Roman" w:eastAsia="Times New Roman" w:hAnsi="Times New Roman" w:cs="Times New Roman"/>
                <w:sz w:val="24"/>
                <w:szCs w:val="24"/>
                <w:lang w:eastAsia="lv-LV"/>
              </w:rPr>
              <w:t xml:space="preserve"> meditācijas sesijas (</w:t>
            </w:r>
            <w:proofErr w:type="spellStart"/>
            <w:r w:rsidRPr="007B1D22">
              <w:rPr>
                <w:rFonts w:ascii="Times New Roman" w:eastAsia="Times New Roman" w:hAnsi="Times New Roman" w:cs="Times New Roman"/>
                <w:sz w:val="24"/>
                <w:szCs w:val="24"/>
                <w:lang w:eastAsia="lv-LV"/>
              </w:rPr>
              <w:t>retrītus</w:t>
            </w:r>
            <w:proofErr w:type="spellEnd"/>
            <w:r w:rsidRPr="007B1D22">
              <w:rPr>
                <w:rFonts w:ascii="Times New Roman" w:eastAsia="Times New Roman" w:hAnsi="Times New Roman" w:cs="Times New Roman"/>
                <w:sz w:val="24"/>
                <w:szCs w:val="24"/>
                <w:lang w:eastAsia="lv-LV"/>
              </w:rPr>
              <w:t>), lai palīdzētu cilvēkiem, kas vēlas sevi garīgi pilnveidot, atjaunot garīgos spēkus, atrisināt garīgu satricinājumu vai izdegšanas radītas problēmas.</w:t>
            </w:r>
            <w:r>
              <w:rPr>
                <w:rFonts w:ascii="Times New Roman" w:eastAsia="Times New Roman" w:hAnsi="Times New Roman" w:cs="Times New Roman"/>
                <w:sz w:val="24"/>
                <w:szCs w:val="24"/>
                <w:lang w:eastAsia="lv-LV"/>
              </w:rPr>
              <w:t xml:space="preserve"> </w:t>
            </w:r>
            <w:r w:rsidRPr="007B1D22">
              <w:rPr>
                <w:rFonts w:ascii="Times New Roman" w:eastAsia="Times New Roman" w:hAnsi="Times New Roman" w:cs="Times New Roman"/>
                <w:sz w:val="24"/>
                <w:szCs w:val="24"/>
                <w:lang w:eastAsia="lv-LV"/>
              </w:rPr>
              <w:t xml:space="preserve">Pasākumus biedrība galvenokārt organizē  Meditācijas namā Ventspils novada, </w:t>
            </w:r>
            <w:proofErr w:type="spellStart"/>
            <w:r w:rsidRPr="007B1D22">
              <w:rPr>
                <w:rFonts w:ascii="Times New Roman" w:eastAsia="Times New Roman" w:hAnsi="Times New Roman" w:cs="Times New Roman"/>
                <w:sz w:val="24"/>
                <w:szCs w:val="24"/>
                <w:lang w:eastAsia="lv-LV"/>
              </w:rPr>
              <w:t>Lūžņas</w:t>
            </w:r>
            <w:proofErr w:type="spellEnd"/>
            <w:r w:rsidRPr="007B1D22">
              <w:rPr>
                <w:rFonts w:ascii="Times New Roman" w:eastAsia="Times New Roman" w:hAnsi="Times New Roman" w:cs="Times New Roman"/>
                <w:sz w:val="24"/>
                <w:szCs w:val="24"/>
                <w:lang w:eastAsia="lv-LV"/>
              </w:rPr>
              <w:t xml:space="preserve"> ciema “</w:t>
            </w:r>
            <w:proofErr w:type="spellStart"/>
            <w:r w:rsidRPr="007B1D22">
              <w:rPr>
                <w:rFonts w:ascii="Times New Roman" w:eastAsia="Times New Roman" w:hAnsi="Times New Roman" w:cs="Times New Roman"/>
                <w:sz w:val="24"/>
                <w:szCs w:val="24"/>
                <w:lang w:eastAsia="lv-LV"/>
              </w:rPr>
              <w:t>Krūmkalnos</w:t>
            </w:r>
            <w:proofErr w:type="spellEnd"/>
            <w:r w:rsidRPr="007B1D22">
              <w:rPr>
                <w:rFonts w:ascii="Times New Roman" w:eastAsia="Times New Roman" w:hAnsi="Times New Roman" w:cs="Times New Roman"/>
                <w:sz w:val="24"/>
                <w:szCs w:val="24"/>
                <w:lang w:eastAsia="lv-LV"/>
              </w:rPr>
              <w:t>”. Meditāciju nams atrodas īpaši aizsargājamā dabas teritorijā “</w:t>
            </w:r>
            <w:proofErr w:type="spellStart"/>
            <w:r w:rsidRPr="007B1D22">
              <w:rPr>
                <w:rFonts w:ascii="Times New Roman" w:eastAsia="Times New Roman" w:hAnsi="Times New Roman" w:cs="Times New Roman"/>
                <w:sz w:val="24"/>
                <w:szCs w:val="24"/>
                <w:lang w:eastAsia="lv-LV"/>
              </w:rPr>
              <w:t>Ovīši</w:t>
            </w:r>
            <w:proofErr w:type="spellEnd"/>
            <w:r w:rsidRPr="007B1D22">
              <w:rPr>
                <w:rFonts w:ascii="Times New Roman" w:eastAsia="Times New Roman" w:hAnsi="Times New Roman" w:cs="Times New Roman"/>
                <w:sz w:val="24"/>
                <w:szCs w:val="24"/>
                <w:lang w:eastAsia="lv-LV"/>
              </w:rPr>
              <w:t xml:space="preserve">”, Lībiešu krastā </w:t>
            </w:r>
            <w:r w:rsidRPr="007B1D22">
              <w:rPr>
                <w:rFonts w:ascii="Times New Roman" w:eastAsia="Times New Roman" w:hAnsi="Times New Roman" w:cs="Times New Roman"/>
                <w:sz w:val="24"/>
                <w:szCs w:val="24"/>
                <w:lang w:eastAsia="lv-LV"/>
              </w:rPr>
              <w:lastRenderedPageBreak/>
              <w:t>skaistā klusā viensētā meža ielokā, 1,7 km attālumā no Baltijas jūras.</w:t>
            </w:r>
            <w:r>
              <w:rPr>
                <w:rStyle w:val="FootnoteReference"/>
                <w:rFonts w:ascii="Times New Roman" w:eastAsia="Times New Roman" w:hAnsi="Times New Roman" w:cs="Times New Roman"/>
                <w:sz w:val="24"/>
                <w:szCs w:val="24"/>
                <w:lang w:eastAsia="lv-LV"/>
              </w:rPr>
              <w:footnoteReference w:id="167"/>
            </w:r>
            <w:r>
              <w:rPr>
                <w:rFonts w:ascii="Times New Roman" w:eastAsia="Times New Roman" w:hAnsi="Times New Roman" w:cs="Times New Roman"/>
                <w:sz w:val="24"/>
                <w:szCs w:val="24"/>
                <w:lang w:eastAsia="lv-LV"/>
              </w:rPr>
              <w:t xml:space="preserve"> Šobrīd vietas meditācijas sesijām tiek rezervētas pus gadu uz priekšu.</w:t>
            </w:r>
          </w:p>
        </w:tc>
      </w:tr>
      <w:tr w:rsidR="008D15E6" w:rsidRPr="00260B1F" w:rsidTr="00832CB0">
        <w:tc>
          <w:tcPr>
            <w:tcW w:w="1809" w:type="dxa"/>
          </w:tcPr>
          <w:p w:rsidR="008D15E6" w:rsidRPr="009656FB" w:rsidRDefault="008D15E6" w:rsidP="00832CB0">
            <w:pPr>
              <w:spacing w:after="120"/>
              <w:rPr>
                <w:rFonts w:ascii="Times New Roman" w:hAnsi="Times New Roman" w:cs="Times New Roman"/>
                <w:sz w:val="24"/>
                <w:szCs w:val="24"/>
              </w:rPr>
            </w:pPr>
            <w:r w:rsidRPr="009656FB">
              <w:rPr>
                <w:rFonts w:ascii="Times New Roman" w:eastAsia="Times New Roman" w:hAnsi="Times New Roman" w:cs="Times New Roman"/>
                <w:sz w:val="24"/>
                <w:szCs w:val="24"/>
                <w:lang w:eastAsia="lv-LV"/>
              </w:rPr>
              <w:lastRenderedPageBreak/>
              <w:t>Viedās specializācijas potenciāla novērtējums</w:t>
            </w:r>
          </w:p>
        </w:tc>
        <w:tc>
          <w:tcPr>
            <w:tcW w:w="6713" w:type="dxa"/>
          </w:tcPr>
          <w:p w:rsidR="008D15E6" w:rsidRPr="00542C8A" w:rsidRDefault="008D15E6" w:rsidP="00832CB0">
            <w:pPr>
              <w:spacing w:after="120"/>
              <w:ind w:left="720" w:firstLine="720"/>
              <w:rPr>
                <w:rFonts w:ascii="Times New Roman" w:eastAsia="Times New Roman" w:hAnsi="Times New Roman" w:cs="Times New Roman"/>
                <w:i/>
                <w:sz w:val="24"/>
                <w:szCs w:val="24"/>
                <w:lang w:eastAsia="lv-LV"/>
              </w:rPr>
            </w:pPr>
            <w:r w:rsidRPr="00F3008D">
              <w:rPr>
                <w:rFonts w:ascii="Times New Roman" w:hAnsi="Times New Roman" w:cs="Times New Roman"/>
                <w:b/>
                <w:noProof/>
                <w:sz w:val="24"/>
                <w:szCs w:val="24"/>
                <w:lang w:eastAsia="lv-LV"/>
              </w:rPr>
              <w:drawing>
                <wp:inline distT="0" distB="0" distL="0" distR="0">
                  <wp:extent cx="3061252" cy="1113183"/>
                  <wp:effectExtent l="0" t="0" r="0" b="0"/>
                  <wp:docPr id="1129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8D15E6" w:rsidRPr="004116DA" w:rsidRDefault="008D15E6" w:rsidP="00832CB0">
            <w:pPr>
              <w:spacing w:after="120"/>
              <w:rPr>
                <w:rFonts w:ascii="Times New Roman" w:hAnsi="Times New Roman" w:cs="Times New Roman"/>
                <w:sz w:val="24"/>
                <w:szCs w:val="24"/>
              </w:rPr>
            </w:pPr>
            <w:r w:rsidRPr="00FC517C">
              <w:rPr>
                <w:rFonts w:ascii="Times New Roman" w:hAnsi="Times New Roman" w:cs="Times New Roman"/>
                <w:sz w:val="24"/>
                <w:szCs w:val="24"/>
              </w:rPr>
              <w:t>Rehabilitācija un veselības aprūpes pak</w:t>
            </w:r>
            <w:r>
              <w:rPr>
                <w:rFonts w:ascii="Times New Roman" w:hAnsi="Times New Roman" w:cs="Times New Roman"/>
                <w:sz w:val="24"/>
                <w:szCs w:val="24"/>
              </w:rPr>
              <w:t>alpojumu</w:t>
            </w:r>
            <w:r w:rsidRPr="00FC517C">
              <w:rPr>
                <w:rFonts w:ascii="Times New Roman" w:hAnsi="Times New Roman" w:cs="Times New Roman"/>
                <w:sz w:val="24"/>
                <w:szCs w:val="24"/>
              </w:rPr>
              <w:t xml:space="preserve"> </w:t>
            </w:r>
            <w:r>
              <w:rPr>
                <w:rFonts w:ascii="Times New Roman" w:hAnsi="Times New Roman" w:cs="Times New Roman"/>
                <w:sz w:val="24"/>
                <w:szCs w:val="24"/>
              </w:rPr>
              <w:t>potenciāls tiek novērtēs kā vidējs, ņemot vērā šīs jomas augsto nākotnes potenciālu (t.sk. nodarbinātības kontekstā), eksporta iespējas un veiksmīgo jomas attīstību valstī kopumā. Vienlaikus jāņem vērā, ka reģionam jāiesaistās sīvā konkurencē, lai piesaistītu kvalificētus speciālistus, jo tie ir pieprasīti kā visā valstī, tā arī ārvalstīs. Pašlaik arī nav izveidojusies aktīva sadarbība starp uzņēmumiem, pētniecības un izglītības iestādēm reģiona mērogā.</w:t>
            </w:r>
          </w:p>
        </w:tc>
      </w:tr>
    </w:tbl>
    <w:p w:rsidR="008D15E6" w:rsidRPr="00B52FDF" w:rsidRDefault="008D15E6" w:rsidP="008D15E6">
      <w:pPr>
        <w:pStyle w:val="Heading3"/>
      </w:pPr>
      <w:bookmarkStart w:id="39" w:name="_Toc396159786"/>
      <w:r w:rsidRPr="00B52FDF">
        <w:t>Biomasas izmantošana ķīmiskajai pārstrādei un enerģijai</w:t>
      </w:r>
      <w:bookmarkEnd w:id="39"/>
    </w:p>
    <w:tbl>
      <w:tblPr>
        <w:tblStyle w:val="GridTable1Light-Accent21"/>
        <w:tblW w:w="0" w:type="auto"/>
        <w:tblLook w:val="0000"/>
      </w:tblPr>
      <w:tblGrid>
        <w:gridCol w:w="1809"/>
        <w:gridCol w:w="6713"/>
      </w:tblGrid>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Ilgtermiņa perspektīvas </w:t>
            </w:r>
          </w:p>
        </w:tc>
        <w:tc>
          <w:tcPr>
            <w:tcW w:w="6713" w:type="dxa"/>
          </w:tcPr>
          <w:p w:rsidR="008D15E6" w:rsidRPr="00222A2D" w:rsidRDefault="008D15E6" w:rsidP="00832CB0">
            <w:pPr>
              <w:autoSpaceDE w:val="0"/>
              <w:autoSpaceDN w:val="0"/>
              <w:adjustRightInd w:val="0"/>
              <w:spacing w:after="120"/>
              <w:rPr>
                <w:rFonts w:ascii="Times New Roman" w:hAnsi="Times New Roman" w:cs="Times New Roman"/>
                <w:bCs/>
                <w:sz w:val="24"/>
                <w:szCs w:val="24"/>
              </w:rPr>
            </w:pPr>
            <w:proofErr w:type="spellStart"/>
            <w:r w:rsidRPr="00542C8A">
              <w:rPr>
                <w:rFonts w:ascii="Times New Roman" w:hAnsi="Times New Roman" w:cs="Times New Roman"/>
                <w:sz w:val="24"/>
                <w:szCs w:val="24"/>
              </w:rPr>
              <w:t>Bioekonomikas</w:t>
            </w:r>
            <w:proofErr w:type="spellEnd"/>
            <w:r w:rsidRPr="00542C8A">
              <w:rPr>
                <w:rFonts w:ascii="Times New Roman" w:hAnsi="Times New Roman" w:cs="Times New Roman"/>
                <w:sz w:val="24"/>
                <w:szCs w:val="24"/>
              </w:rPr>
              <w:t xml:space="preserve"> sektoriem un nozarēm ir liels inovācijas potenciāls, jo tās balstās uz visdažādākajām zinātnēm, pamattehnoloģijām un industriālajām tehnoloģijām un zināšanām.</w:t>
            </w:r>
            <w:r w:rsidRPr="00542C8A">
              <w:rPr>
                <w:rStyle w:val="FootnoteReference"/>
                <w:rFonts w:ascii="Times New Roman" w:hAnsi="Times New Roman" w:cs="Times New Roman"/>
                <w:sz w:val="24"/>
                <w:szCs w:val="24"/>
              </w:rPr>
              <w:footnoteReference w:id="168"/>
            </w:r>
            <w:r>
              <w:rPr>
                <w:rFonts w:ascii="Times New Roman" w:hAnsi="Times New Roman" w:cs="Times New Roman"/>
                <w:sz w:val="24"/>
                <w:szCs w:val="24"/>
              </w:rPr>
              <w:t xml:space="preserve"> Piemēram, N</w:t>
            </w:r>
            <w:r w:rsidRPr="00542C8A">
              <w:rPr>
                <w:rFonts w:ascii="Times New Roman" w:hAnsi="Times New Roman" w:cs="Times New Roman"/>
                <w:bCs/>
                <w:sz w:val="24"/>
                <w:szCs w:val="24"/>
              </w:rPr>
              <w:t xml:space="preserve">orvēģu zinātnieki ir izstrādājuši pilnībā jaunu tehnoloģisku risinājumu biomasas ieguvei, izveidojot modernas aļģu siltumnīcas biomasas audzēšanai, kurās tiek izmantots okeāna sālsūdens un kuras apsilda saules baterijas. Aļģu uzkrāto biomasu tālāk ir iespējams izmantot </w:t>
            </w:r>
            <w:r w:rsidRPr="00222A2D">
              <w:rPr>
                <w:rFonts w:ascii="Times New Roman" w:hAnsi="Times New Roman" w:cs="Times New Roman"/>
                <w:bCs/>
                <w:sz w:val="24"/>
                <w:szCs w:val="24"/>
              </w:rPr>
              <w:t>enerģijas ražošanai</w:t>
            </w:r>
            <w:r w:rsidRPr="00222A2D">
              <w:rPr>
                <w:rStyle w:val="FootnoteReference"/>
                <w:rFonts w:ascii="Times New Roman" w:hAnsi="Times New Roman" w:cs="Times New Roman"/>
                <w:bCs/>
                <w:sz w:val="24"/>
                <w:szCs w:val="24"/>
              </w:rPr>
              <w:footnoteReference w:id="169"/>
            </w:r>
            <w:r w:rsidRPr="00222A2D">
              <w:rPr>
                <w:rFonts w:ascii="Times New Roman" w:hAnsi="Times New Roman" w:cs="Times New Roman"/>
                <w:bCs/>
                <w:sz w:val="24"/>
                <w:szCs w:val="24"/>
              </w:rPr>
              <w:t xml:space="preserve">. </w:t>
            </w:r>
          </w:p>
          <w:p w:rsidR="008D15E6" w:rsidRDefault="008D15E6" w:rsidP="00832CB0">
            <w:pPr>
              <w:spacing w:after="120"/>
              <w:rPr>
                <w:rFonts w:ascii="Times New Roman" w:hAnsi="Times New Roman" w:cs="Times New Roman"/>
                <w:sz w:val="24"/>
                <w:szCs w:val="24"/>
              </w:rPr>
            </w:pPr>
            <w:r w:rsidRPr="00222A2D">
              <w:rPr>
                <w:rFonts w:ascii="Times New Roman" w:hAnsi="Times New Roman" w:cs="Times New Roman"/>
                <w:sz w:val="24"/>
                <w:szCs w:val="24"/>
              </w:rPr>
              <w:t xml:space="preserve">Viens no primārajiem uzdevumiem </w:t>
            </w:r>
            <w:proofErr w:type="spellStart"/>
            <w:r w:rsidRPr="00222A2D">
              <w:rPr>
                <w:rFonts w:ascii="Times New Roman" w:hAnsi="Times New Roman" w:cs="Times New Roman"/>
                <w:sz w:val="24"/>
                <w:szCs w:val="24"/>
              </w:rPr>
              <w:t>bioekonomikas</w:t>
            </w:r>
            <w:proofErr w:type="spellEnd"/>
            <w:r w:rsidRPr="00222A2D">
              <w:rPr>
                <w:rFonts w:ascii="Times New Roman" w:hAnsi="Times New Roman" w:cs="Times New Roman"/>
                <w:sz w:val="24"/>
                <w:szCs w:val="24"/>
              </w:rPr>
              <w:t xml:space="preserve"> jomā ir tirgu un konkurētspējas pilnveidošana </w:t>
            </w:r>
            <w:proofErr w:type="spellStart"/>
            <w:r w:rsidRPr="00222A2D">
              <w:rPr>
                <w:rFonts w:ascii="Times New Roman" w:hAnsi="Times New Roman" w:cs="Times New Roman"/>
                <w:sz w:val="24"/>
                <w:szCs w:val="24"/>
              </w:rPr>
              <w:t>bioekonomikas</w:t>
            </w:r>
            <w:proofErr w:type="spellEnd"/>
            <w:r w:rsidRPr="00222A2D">
              <w:rPr>
                <w:rFonts w:ascii="Times New Roman" w:hAnsi="Times New Roman" w:cs="Times New Roman"/>
                <w:sz w:val="24"/>
                <w:szCs w:val="24"/>
              </w:rPr>
              <w:t xml:space="preserve"> sektoros, proti, ilgtspējīgā veidā jākāpina primārā ražošana, atkritumu plūsmas jāpārvērš produktos ar pievienoto vērtību, jāizveido savstarpējas mācīšanās mehānismi, lai uzlabotu ražošanas un resursu izmantošanas efektivitāti. Piemēram, vienas tonnas pārtikas atkritumu iznīcināšana Eiropas nodokļu maksātājiem izmaksā 55-90 eiro, turklāt pārtikas atkritumi rada 170 miljonus tonnu oglekļa emisiju. Atkritumus varētu pārvērst </w:t>
            </w:r>
            <w:proofErr w:type="spellStart"/>
            <w:r w:rsidRPr="00222A2D">
              <w:rPr>
                <w:rFonts w:ascii="Times New Roman" w:hAnsi="Times New Roman" w:cs="Times New Roman"/>
                <w:sz w:val="24"/>
                <w:szCs w:val="24"/>
              </w:rPr>
              <w:t>bioenerģijā</w:t>
            </w:r>
            <w:proofErr w:type="spellEnd"/>
            <w:r w:rsidRPr="00222A2D">
              <w:rPr>
                <w:rFonts w:ascii="Times New Roman" w:hAnsi="Times New Roman" w:cs="Times New Roman"/>
                <w:sz w:val="24"/>
                <w:szCs w:val="24"/>
              </w:rPr>
              <w:t xml:space="preserve"> vai citos bioproduktos, tādējādi radot darbvietas un izaugsmi.</w:t>
            </w:r>
            <w:r w:rsidRPr="00222A2D">
              <w:rPr>
                <w:rStyle w:val="FootnoteReference"/>
                <w:rFonts w:ascii="Times New Roman" w:hAnsi="Times New Roman" w:cs="Times New Roman"/>
                <w:sz w:val="24"/>
                <w:szCs w:val="24"/>
              </w:rPr>
              <w:footnoteReference w:id="170"/>
            </w:r>
          </w:p>
          <w:p w:rsidR="006859EC" w:rsidRDefault="006859EC" w:rsidP="006859EC">
            <w:pPr>
              <w:spacing w:after="120"/>
              <w:rPr>
                <w:rFonts w:ascii="Times New Roman" w:hAnsi="Times New Roman" w:cs="Times New Roman"/>
                <w:sz w:val="24"/>
                <w:szCs w:val="24"/>
              </w:rPr>
            </w:pPr>
            <w:r w:rsidRPr="00DA01A0">
              <w:rPr>
                <w:rFonts w:ascii="Times New Roman" w:hAnsi="Times New Roman" w:cs="Times New Roman"/>
                <w:sz w:val="24"/>
                <w:szCs w:val="24"/>
              </w:rPr>
              <w:t>2014.gada jūlijā Eiropas Komisija pieņēma</w:t>
            </w:r>
            <w:r w:rsidR="007857F4" w:rsidRPr="00DA01A0">
              <w:rPr>
                <w:rFonts w:ascii="Times New Roman" w:hAnsi="Times New Roman" w:cs="Times New Roman"/>
                <w:sz w:val="24"/>
                <w:szCs w:val="24"/>
              </w:rPr>
              <w:t xml:space="preserve"> otrreizēju pārstrādi </w:t>
            </w:r>
            <w:r w:rsidR="007857F4" w:rsidRPr="00DA01A0">
              <w:rPr>
                <w:rFonts w:ascii="Times New Roman" w:hAnsi="Times New Roman" w:cs="Times New Roman"/>
                <w:sz w:val="24"/>
                <w:szCs w:val="24"/>
              </w:rPr>
              <w:lastRenderedPageBreak/>
              <w:t>veicinošus priekšlikumus</w:t>
            </w:r>
            <w:r w:rsidRPr="00DA01A0">
              <w:rPr>
                <w:rFonts w:ascii="Times New Roman" w:hAnsi="Times New Roman" w:cs="Times New Roman"/>
                <w:sz w:val="24"/>
                <w:szCs w:val="24"/>
              </w:rPr>
              <w:t xml:space="preserve">. </w:t>
            </w:r>
            <w:r w:rsidR="007857F4" w:rsidRPr="00DA01A0">
              <w:rPr>
                <w:rFonts w:ascii="Times New Roman" w:hAnsi="Times New Roman" w:cs="Times New Roman"/>
                <w:sz w:val="24"/>
                <w:szCs w:val="24"/>
              </w:rPr>
              <w:t>Plānā paredzēts, ka līdz 2030.gadam eiropieši otrreizēji pārstrādās 70% sadzīves atkritumu un 80% iepakojuma atkritumu un no 2025.gada tiks aizliegts izgāzt poligonos tos atkritumus, kurus iespējams otrreizēji pārstrādāt. Tāpat priekšlikumos ietverts mērķis samazināt jūras atkritumus, kā arī mērķi pārtikas atkritumu samazināšanai.</w:t>
            </w:r>
            <w:r w:rsidRPr="00DA01A0">
              <w:rPr>
                <w:rFonts w:ascii="Times New Roman" w:hAnsi="Times New Roman" w:cs="Times New Roman"/>
                <w:sz w:val="24"/>
                <w:szCs w:val="24"/>
              </w:rPr>
              <w:t xml:space="preserve"> Eiropā ir vērojama vēlme panākt vērienīgu pāreju no lineāras uz izteiktāku aprites ekonomiku. Jaunais redzējums saistīts ar atšķirīgu ekonomikas modeli, nevis izejvielu ieguvi, kad tās tiek vienreiz izmantotas un izmestas. Aprites ekonomikā atkārtota izmantošana, labošana un otrreizējā pārstrād</w:t>
            </w:r>
            <w:r w:rsidR="00DA01A0">
              <w:rPr>
                <w:rFonts w:ascii="Times New Roman" w:hAnsi="Times New Roman" w:cs="Times New Roman"/>
                <w:sz w:val="24"/>
                <w:szCs w:val="24"/>
              </w:rPr>
              <w:t>e kļūst par normu, un atkritumiem jā</w:t>
            </w:r>
            <w:r w:rsidRPr="00DA01A0">
              <w:rPr>
                <w:rFonts w:ascii="Times New Roman" w:hAnsi="Times New Roman" w:cs="Times New Roman"/>
                <w:sz w:val="24"/>
                <w:szCs w:val="24"/>
              </w:rPr>
              <w:t>paliek pagātnē. Jāattīsta izejvielu ilgāka produktīva izmantošana, to atkārtota izmantošana un efektivitātes uzlabošana, kas ļaus uzlabot valstu konkurētspēju.</w:t>
            </w:r>
            <w:r w:rsidRPr="00DA01A0">
              <w:rPr>
                <w:rStyle w:val="FootnoteReference"/>
                <w:rFonts w:ascii="Times New Roman" w:hAnsi="Times New Roman" w:cs="Times New Roman"/>
                <w:sz w:val="24"/>
                <w:szCs w:val="24"/>
              </w:rPr>
              <w:footnoteReference w:id="171"/>
            </w:r>
          </w:p>
          <w:p w:rsidR="008D15E6" w:rsidRPr="006859EC" w:rsidRDefault="008D15E6" w:rsidP="006859EC">
            <w:pPr>
              <w:spacing w:after="120"/>
              <w:rPr>
                <w:rFonts w:ascii="Times New Roman" w:hAnsi="Times New Roman" w:cs="Times New Roman"/>
                <w:sz w:val="24"/>
                <w:szCs w:val="24"/>
                <w:highlight w:val="yellow"/>
              </w:rPr>
            </w:pPr>
            <w:r w:rsidRPr="00542C8A">
              <w:rPr>
                <w:rFonts w:ascii="Times New Roman" w:hAnsi="Times New Roman" w:cs="Times New Roman"/>
                <w:color w:val="000000"/>
                <w:sz w:val="24"/>
                <w:szCs w:val="24"/>
              </w:rPr>
              <w:t>Biomasa ir visdaudzveidīgākais atjaunojamās enerģijas veids, kur enerģijas ieguvei izmanto bioloģiskas izejvielas. Biomasas avoti ir visdažādākie – arī mežsaimniecības un pārtikas atkritumi, dzīvnieku izcelsmes atkritumi un enerģētiskās kultūras. Biomasu var iegūt no cukuru, eļļu un cieti saturošiem augiem, kā arī izžāvētām notekūdeņu dūņām, mēsliem un pārtikas vai papīra ražošanas atliekām. Pētījumi liecina, ka biomasu ar moderno tehnoloģiju palīdzību var pārvērst cietā, šķidrā vai gāzveida kurināmajā</w:t>
            </w:r>
            <w:r w:rsidRPr="00542C8A">
              <w:rPr>
                <w:rStyle w:val="FootnoteReference"/>
                <w:rFonts w:ascii="Times New Roman" w:hAnsi="Times New Roman" w:cs="Times New Roman"/>
                <w:color w:val="000000"/>
                <w:sz w:val="24"/>
                <w:szCs w:val="24"/>
              </w:rPr>
              <w:footnoteReference w:id="172"/>
            </w:r>
            <w:r w:rsidRPr="00542C8A">
              <w:rPr>
                <w:rFonts w:ascii="Times New Roman" w:hAnsi="Times New Roman" w:cs="Times New Roman"/>
                <w:color w:val="000000"/>
                <w:sz w:val="24"/>
                <w:szCs w:val="24"/>
              </w:rPr>
              <w:t xml:space="preserve">. </w:t>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lastRenderedPageBreak/>
              <w:t>Reģiona konkurētspēja un pieejamie resursi</w:t>
            </w:r>
          </w:p>
        </w:tc>
        <w:tc>
          <w:tcPr>
            <w:tcW w:w="6713" w:type="dxa"/>
          </w:tcPr>
          <w:p w:rsidR="008D15E6" w:rsidRDefault="000F31D0" w:rsidP="00832CB0">
            <w:pPr>
              <w:autoSpaceDE w:val="0"/>
              <w:autoSpaceDN w:val="0"/>
              <w:adjustRightInd w:val="0"/>
              <w:spacing w:after="120"/>
              <w:rPr>
                <w:rFonts w:ascii="Times New Roman" w:hAnsi="Times New Roman" w:cs="Times New Roman"/>
                <w:sz w:val="24"/>
                <w:szCs w:val="24"/>
              </w:rPr>
            </w:pPr>
            <w:r>
              <w:rPr>
                <w:rFonts w:ascii="Times New Roman" w:hAnsi="Times New Roman" w:cs="Times New Roman"/>
                <w:color w:val="000000"/>
                <w:sz w:val="24"/>
                <w:szCs w:val="24"/>
              </w:rPr>
              <w:t xml:space="preserve">Biomasas izmantošana ir iezīmēta kā viena no perspektīvajām </w:t>
            </w:r>
            <w:proofErr w:type="spellStart"/>
            <w:r>
              <w:rPr>
                <w:rFonts w:ascii="Times New Roman" w:hAnsi="Times New Roman" w:cs="Times New Roman"/>
                <w:color w:val="000000"/>
                <w:sz w:val="24"/>
                <w:szCs w:val="24"/>
              </w:rPr>
              <w:t>bioekonomikas</w:t>
            </w:r>
            <w:proofErr w:type="spellEnd"/>
            <w:r>
              <w:rPr>
                <w:rFonts w:ascii="Times New Roman" w:hAnsi="Times New Roman" w:cs="Times New Roman"/>
                <w:color w:val="000000"/>
                <w:sz w:val="24"/>
                <w:szCs w:val="24"/>
              </w:rPr>
              <w:t xml:space="preserve"> nišām Latvijā, t.sk. k</w:t>
            </w:r>
            <w:r w:rsidR="008D15E6">
              <w:rPr>
                <w:rFonts w:ascii="Times New Roman" w:hAnsi="Times New Roman" w:cs="Times New Roman"/>
                <w:sz w:val="24"/>
                <w:szCs w:val="24"/>
              </w:rPr>
              <w:t>oksnes biomasas pilnīgu izmantošanu</w:t>
            </w:r>
            <w:r w:rsidR="008D15E6" w:rsidRPr="00104F28">
              <w:rPr>
                <w:rFonts w:ascii="Times New Roman" w:hAnsi="Times New Roman" w:cs="Times New Roman"/>
                <w:sz w:val="24"/>
                <w:szCs w:val="24"/>
              </w:rPr>
              <w:t xml:space="preserve"> ķīmiskajai pārstrādei un enerģijai</w:t>
            </w:r>
            <w:r w:rsidR="008D15E6">
              <w:rPr>
                <w:rFonts w:ascii="Times New Roman" w:hAnsi="Times New Roman" w:cs="Times New Roman"/>
                <w:sz w:val="24"/>
                <w:szCs w:val="24"/>
              </w:rPr>
              <w:t xml:space="preserve">; </w:t>
            </w:r>
            <w:r>
              <w:rPr>
                <w:rFonts w:ascii="Times New Roman" w:hAnsi="Times New Roman" w:cs="Times New Roman"/>
                <w:sz w:val="24"/>
                <w:szCs w:val="24"/>
              </w:rPr>
              <w:t>i</w:t>
            </w:r>
            <w:r w:rsidR="008D15E6" w:rsidRPr="00104F28">
              <w:rPr>
                <w:rFonts w:ascii="Times New Roman" w:hAnsi="Times New Roman" w:cs="Times New Roman"/>
                <w:sz w:val="24"/>
                <w:szCs w:val="24"/>
              </w:rPr>
              <w:t>novatīvu augstas pievienotās vērtības nišas produktu izstrāde no tradicionālām un  netradicionālām lauksaimniecība</w:t>
            </w:r>
            <w:r>
              <w:rPr>
                <w:rFonts w:ascii="Times New Roman" w:hAnsi="Times New Roman" w:cs="Times New Roman"/>
                <w:sz w:val="24"/>
                <w:szCs w:val="24"/>
              </w:rPr>
              <w:t xml:space="preserve">s augu  un dzīvnieku izejvielām un </w:t>
            </w:r>
            <w:r w:rsidR="008D15E6" w:rsidRPr="00104F28">
              <w:rPr>
                <w:rFonts w:ascii="Times New Roman" w:hAnsi="Times New Roman" w:cs="Times New Roman"/>
                <w:sz w:val="24"/>
                <w:szCs w:val="24"/>
              </w:rPr>
              <w:t>augu un dzīvnieku audzēšanas un pārstrādes blakusproduktu izmantošanas tehnoloģiski</w:t>
            </w:r>
            <w:r>
              <w:rPr>
                <w:rFonts w:ascii="Times New Roman" w:hAnsi="Times New Roman" w:cs="Times New Roman"/>
                <w:sz w:val="24"/>
                <w:szCs w:val="24"/>
              </w:rPr>
              <w:t>e risinājumi</w:t>
            </w:r>
            <w:r w:rsidR="008D15E6" w:rsidRPr="00104F28">
              <w:rPr>
                <w:rFonts w:ascii="Times New Roman" w:hAnsi="Times New Roman" w:cs="Times New Roman"/>
                <w:sz w:val="24"/>
                <w:szCs w:val="24"/>
              </w:rPr>
              <w:t xml:space="preserve"> augstas pievienotās vērtības produktu ieguvei</w:t>
            </w:r>
            <w:r w:rsidR="008D15E6" w:rsidRPr="00104F28">
              <w:rPr>
                <w:rStyle w:val="FootnoteReference"/>
                <w:rFonts w:ascii="Times New Roman" w:hAnsi="Times New Roman" w:cs="Times New Roman"/>
                <w:sz w:val="24"/>
                <w:szCs w:val="24"/>
              </w:rPr>
              <w:footnoteReference w:id="173"/>
            </w:r>
            <w:r w:rsidR="008D15E6">
              <w:rPr>
                <w:rFonts w:ascii="Times New Roman" w:hAnsi="Times New Roman" w:cs="Times New Roman"/>
                <w:sz w:val="24"/>
                <w:szCs w:val="24"/>
              </w:rPr>
              <w:t>.</w:t>
            </w:r>
          </w:p>
          <w:p w:rsidR="008D15E6" w:rsidRDefault="008D15E6" w:rsidP="00832CB0">
            <w:pPr>
              <w:autoSpaceDE w:val="0"/>
              <w:autoSpaceDN w:val="0"/>
              <w:adjustRightInd w:val="0"/>
              <w:spacing w:after="120"/>
              <w:rPr>
                <w:rFonts w:ascii="Times New Roman" w:hAnsi="Times New Roman" w:cs="Times New Roman"/>
                <w:sz w:val="24"/>
                <w:szCs w:val="24"/>
              </w:rPr>
            </w:pPr>
            <w:r w:rsidRPr="007B0F3F">
              <w:rPr>
                <w:rFonts w:ascii="Times New Roman" w:hAnsi="Times New Roman" w:cs="Times New Roman"/>
                <w:sz w:val="24"/>
                <w:szCs w:val="24"/>
              </w:rPr>
              <w:t xml:space="preserve">Ņemot vērā, ka Vidzemes reģions ir salīdzinoši mežains un tajā veiksmīgi darbojas dažādi koksnes pārstrādes uzņēmumi, tad VPR ir ievērojamas iespējas biomasas ražošanā izmantot arī koksnes blakus produktus. </w:t>
            </w:r>
            <w:r w:rsidRPr="00893128">
              <w:rPr>
                <w:rFonts w:ascii="Times New Roman" w:hAnsi="Times New Roman" w:cs="Times New Roman"/>
                <w:sz w:val="24"/>
                <w:szCs w:val="24"/>
              </w:rPr>
              <w:t>Tāpat reģionā darbojas pārtikas ražošanas uzņēmumi, un arī šajos ražošanas procesos var radīt tālāk izmantojamas ķīmiskas vie</w:t>
            </w:r>
            <w:r w:rsidR="00577EF6">
              <w:rPr>
                <w:rFonts w:ascii="Times New Roman" w:hAnsi="Times New Roman" w:cs="Times New Roman"/>
                <w:sz w:val="24"/>
                <w:szCs w:val="24"/>
              </w:rPr>
              <w:t>las, kā arī lietderīgi izmantot</w:t>
            </w:r>
            <w:r w:rsidR="00B2040A">
              <w:rPr>
                <w:rFonts w:ascii="Times New Roman" w:hAnsi="Times New Roman" w:cs="Times New Roman"/>
                <w:sz w:val="24"/>
                <w:szCs w:val="24"/>
              </w:rPr>
              <w:t xml:space="preserve"> radušos atlikumus.</w:t>
            </w:r>
          </w:p>
        </w:tc>
      </w:tr>
      <w:tr w:rsidR="008D15E6" w:rsidRPr="00260B1F"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lastRenderedPageBreak/>
              <w:t>Perspektīvi nišas produkti</w:t>
            </w:r>
          </w:p>
        </w:tc>
        <w:tc>
          <w:tcPr>
            <w:tcW w:w="6713" w:type="dxa"/>
          </w:tcPr>
          <w:p w:rsidR="008D15E6" w:rsidRDefault="008D15E6" w:rsidP="00832CB0">
            <w:pPr>
              <w:autoSpaceDE w:val="0"/>
              <w:autoSpaceDN w:val="0"/>
              <w:adjustRightInd w:val="0"/>
              <w:spacing w:after="120"/>
              <w:rPr>
                <w:rFonts w:ascii="Times New Roman" w:hAnsi="Times New Roman" w:cs="Times New Roman"/>
                <w:sz w:val="24"/>
                <w:szCs w:val="24"/>
              </w:rPr>
            </w:pPr>
            <w:r>
              <w:rPr>
                <w:rFonts w:ascii="Times New Roman" w:hAnsi="Times New Roman" w:cs="Times New Roman"/>
                <w:sz w:val="24"/>
                <w:szCs w:val="24"/>
              </w:rPr>
              <w:t>B</w:t>
            </w:r>
            <w:r w:rsidRPr="00542C8A">
              <w:rPr>
                <w:rFonts w:ascii="Times New Roman" w:hAnsi="Times New Roman" w:cs="Times New Roman"/>
                <w:sz w:val="24"/>
                <w:szCs w:val="24"/>
              </w:rPr>
              <w:t xml:space="preserve">ioloģiski noārdāmo atkritumu pārstrāde ir viena no tām </w:t>
            </w:r>
            <w:proofErr w:type="spellStart"/>
            <w:r w:rsidRPr="00542C8A">
              <w:rPr>
                <w:rFonts w:ascii="Times New Roman" w:hAnsi="Times New Roman" w:cs="Times New Roman"/>
                <w:sz w:val="24"/>
                <w:szCs w:val="24"/>
              </w:rPr>
              <w:t>bioekonomikas</w:t>
            </w:r>
            <w:proofErr w:type="spellEnd"/>
            <w:r w:rsidRPr="00542C8A">
              <w:rPr>
                <w:rFonts w:ascii="Times New Roman" w:hAnsi="Times New Roman" w:cs="Times New Roman"/>
                <w:sz w:val="24"/>
                <w:szCs w:val="24"/>
              </w:rPr>
              <w:t xml:space="preserve"> jomām, kur VPR ir attīstības iespējas, jo ir apzināta organisko atkritumu pārstrādes nepieciešamība, ir izveidoti un darbojas kompostēšanas laukumi, darbojas biogāzes ražošanas stacijas, kur biogāzes ražošanai tiek izmantoti sadzīves atkritumi. </w:t>
            </w:r>
            <w:proofErr w:type="spellStart"/>
            <w:r w:rsidRPr="00542C8A">
              <w:rPr>
                <w:rFonts w:ascii="Times New Roman" w:hAnsi="Times New Roman" w:cs="Times New Roman"/>
                <w:color w:val="000000"/>
                <w:sz w:val="24"/>
                <w:szCs w:val="24"/>
              </w:rPr>
              <w:t>B</w:t>
            </w:r>
            <w:r w:rsidRPr="00542C8A">
              <w:rPr>
                <w:rFonts w:ascii="Times New Roman" w:hAnsi="Times New Roman" w:cs="Times New Roman"/>
                <w:sz w:val="24"/>
                <w:szCs w:val="24"/>
              </w:rPr>
              <w:t>ioatkritumiem</w:t>
            </w:r>
            <w:proofErr w:type="spellEnd"/>
            <w:r w:rsidRPr="00542C8A">
              <w:rPr>
                <w:rFonts w:ascii="Times New Roman" w:hAnsi="Times New Roman" w:cs="Times New Roman"/>
                <w:sz w:val="24"/>
                <w:szCs w:val="24"/>
              </w:rPr>
              <w:t xml:space="preserve"> ir ievērojams potenciāls kā alternatīvai ķīmiskajam mēslojumam, un tos var izmantot </w:t>
            </w:r>
            <w:proofErr w:type="spellStart"/>
            <w:r w:rsidRPr="00542C8A">
              <w:rPr>
                <w:rFonts w:ascii="Times New Roman" w:hAnsi="Times New Roman" w:cs="Times New Roman"/>
                <w:sz w:val="24"/>
                <w:szCs w:val="24"/>
              </w:rPr>
              <w:t>bioenerģijas</w:t>
            </w:r>
            <w:proofErr w:type="spellEnd"/>
            <w:r w:rsidRPr="00542C8A">
              <w:rPr>
                <w:rFonts w:ascii="Times New Roman" w:hAnsi="Times New Roman" w:cs="Times New Roman"/>
                <w:sz w:val="24"/>
                <w:szCs w:val="24"/>
              </w:rPr>
              <w:t xml:space="preserve"> ražošanā.</w:t>
            </w:r>
            <w:r w:rsidRPr="00542C8A">
              <w:rPr>
                <w:rStyle w:val="FootnoteReference"/>
                <w:rFonts w:ascii="Times New Roman" w:hAnsi="Times New Roman" w:cs="Times New Roman"/>
                <w:sz w:val="24"/>
                <w:szCs w:val="24"/>
              </w:rPr>
              <w:footnoteReference w:id="174"/>
            </w:r>
          </w:p>
          <w:p w:rsidR="008D15E6" w:rsidRDefault="008D15E6" w:rsidP="00832CB0">
            <w:pPr>
              <w:spacing w:after="120"/>
              <w:rPr>
                <w:rFonts w:ascii="Times New Roman" w:hAnsi="Times New Roman" w:cs="Times New Roman"/>
                <w:sz w:val="24"/>
                <w:szCs w:val="24"/>
              </w:rPr>
            </w:pPr>
            <w:r w:rsidRPr="00542C8A">
              <w:rPr>
                <w:rFonts w:ascii="Times New Roman" w:hAnsi="Times New Roman" w:cs="Times New Roman"/>
                <w:sz w:val="24"/>
                <w:szCs w:val="24"/>
              </w:rPr>
              <w:t>Jau šobrīd Vidzemes reģions ieņem pirmo vietu starp pārējiem Latvijas plānošanas reģioniem biogāzes ražošanas staciju skaita ziņā. Ziemeļvidzemes atkritumu apsaimniekošanas reģionā tiek īstenota attīstītākā atkritumu apsaimniekošanas prakse Latvijā.</w:t>
            </w:r>
            <w:r w:rsidRPr="00B52FDF">
              <w:rPr>
                <w:vertAlign w:val="superscript"/>
              </w:rPr>
              <w:footnoteReference w:id="175"/>
            </w:r>
          </w:p>
          <w:p w:rsidR="00664B02" w:rsidRPr="000F31D0" w:rsidRDefault="00664B02" w:rsidP="000F31D0">
            <w:pPr>
              <w:spacing w:after="120"/>
              <w:rPr>
                <w:rFonts w:ascii="Times New Roman" w:hAnsi="Times New Roman" w:cs="Times New Roman"/>
                <w:sz w:val="24"/>
                <w:szCs w:val="24"/>
              </w:rPr>
            </w:pPr>
            <w:r w:rsidRPr="000F31D0">
              <w:rPr>
                <w:rFonts w:ascii="Times New Roman" w:hAnsi="Times New Roman" w:cs="Times New Roman"/>
                <w:sz w:val="24"/>
                <w:szCs w:val="24"/>
              </w:rPr>
              <w:t xml:space="preserve">Līdz ar sabiedrības izglītošanu un iesaistīšanu procesos, izaugsmes iespējas ir sagaidāmas arī komposta veidošanā, jo puse no sadzīves atkritumiem Latvijā tiek uzskatīti par bioloģiski noārdāmiem. Bioloģiski noārdāmo atkritumu daudzumu, kas var tikt pārstrādāts izmantojot kompostēšanas metodi, pamatā nosaka pārstrādes tehnoloģiskais risinājums – iekārtas ar kādām komposts tiek sagatavots un tā sagatavošanas izmaksas, kā arī iespējas centralizēti savākt un tālāk apsaimniekot bioloģiski noārdāmo atkritumu masu. Tas nozīmē, ka Baltijas valstīs šī nozare pagaidām vēl nav attīstīta nepieciešamo investīciju dēļ tehnoloģiskajos risinājumos. </w:t>
            </w:r>
          </w:p>
          <w:p w:rsidR="00664B02" w:rsidRDefault="00664B02" w:rsidP="000F31D0">
            <w:pPr>
              <w:pStyle w:val="Default"/>
              <w:spacing w:after="120"/>
              <w:jc w:val="both"/>
              <w:rPr>
                <w:rFonts w:ascii="Times New Roman" w:hAnsi="Times New Roman" w:cs="Times New Roman"/>
                <w:color w:val="auto"/>
              </w:rPr>
            </w:pPr>
            <w:r w:rsidRPr="000F31D0">
              <w:rPr>
                <w:rFonts w:ascii="Times New Roman" w:hAnsi="Times New Roman" w:cs="Times New Roman"/>
                <w:color w:val="auto"/>
              </w:rPr>
              <w:t xml:space="preserve">Aktuāla apakšnozare Latvijā varētu būt ar atkritumu apsaimniekošanu un pārstrādi saistīto konsultāciju sniegšana </w:t>
            </w:r>
            <w:proofErr w:type="spellStart"/>
            <w:r w:rsidRPr="000F31D0">
              <w:rPr>
                <w:rFonts w:ascii="Times New Roman" w:hAnsi="Times New Roman" w:cs="Times New Roman"/>
                <w:color w:val="auto"/>
              </w:rPr>
              <w:t>Centrālāzijas</w:t>
            </w:r>
            <w:proofErr w:type="spellEnd"/>
            <w:r w:rsidRPr="000F31D0">
              <w:rPr>
                <w:rFonts w:ascii="Times New Roman" w:hAnsi="Times New Roman" w:cs="Times New Roman"/>
                <w:color w:val="auto"/>
              </w:rPr>
              <w:t xml:space="preserve"> valstīm, jo tur šī nozare ir attīstības pirmsākumos, un tāpēc gan uzņēmumi, gan valsts iestādes būtu ieinteresētas ārvalstu speciālistu pakalpojumos. Lai veicinātu šāda veida pakalpojumu eksportu, būtu nepieciešams lielāks valsts atbalsts sadarbības organizēšanā, it īpaši uz </w:t>
            </w:r>
            <w:proofErr w:type="spellStart"/>
            <w:r w:rsidRPr="000F31D0">
              <w:rPr>
                <w:rFonts w:ascii="Times New Roman" w:hAnsi="Times New Roman" w:cs="Times New Roman"/>
                <w:color w:val="auto"/>
              </w:rPr>
              <w:t>Centrālāzijas</w:t>
            </w:r>
            <w:proofErr w:type="spellEnd"/>
            <w:r w:rsidRPr="000F31D0">
              <w:rPr>
                <w:rFonts w:ascii="Times New Roman" w:hAnsi="Times New Roman" w:cs="Times New Roman"/>
                <w:color w:val="auto"/>
              </w:rPr>
              <w:t xml:space="preserve"> valstīm, kā, piemēram, Gruzija un Kazahstāna.</w:t>
            </w:r>
          </w:p>
          <w:p w:rsidR="00577EF6" w:rsidRPr="00664B02" w:rsidRDefault="00577EF6" w:rsidP="000F31D0">
            <w:pPr>
              <w:pStyle w:val="Default"/>
              <w:spacing w:after="120"/>
              <w:jc w:val="both"/>
              <w:rPr>
                <w:rFonts w:ascii="Times New Roman" w:hAnsi="Times New Roman" w:cs="Times New Roman"/>
                <w:color w:val="auto"/>
              </w:rPr>
            </w:pPr>
            <w:r w:rsidRPr="007B0F3F">
              <w:rPr>
                <w:rFonts w:ascii="Times New Roman" w:hAnsi="Times New Roman" w:cs="Times New Roman"/>
              </w:rPr>
              <w:t>Bez tam pētījumi liecina, ka nākotnes biomasas augi ir ātraudzīgie kokaugi – kārkli, apses, papeles</w:t>
            </w:r>
            <w:r>
              <w:rPr>
                <w:rFonts w:ascii="Times New Roman" w:hAnsi="Times New Roman" w:cs="Times New Roman"/>
              </w:rPr>
              <w:t xml:space="preserve"> –, un Vidzemes reģionā</w:t>
            </w:r>
            <w:r w:rsidRPr="007B0F3F">
              <w:rPr>
                <w:rFonts w:ascii="Times New Roman" w:hAnsi="Times New Roman" w:cs="Times New Roman"/>
              </w:rPr>
              <w:t xml:space="preserve"> ir visi nepieciešamie apstākļi šo ātraudzīgo enerģētisko kultūru audzēšanai.</w:t>
            </w:r>
          </w:p>
        </w:tc>
      </w:tr>
      <w:tr w:rsidR="008D15E6" w:rsidRPr="00260B1F"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“Zināšanu trijstūra” darbība</w:t>
            </w:r>
          </w:p>
        </w:tc>
        <w:tc>
          <w:tcPr>
            <w:tcW w:w="6713" w:type="dxa"/>
          </w:tcPr>
          <w:p w:rsidR="008D15E6" w:rsidRDefault="000F31D0" w:rsidP="00832CB0">
            <w:pPr>
              <w:autoSpaceDE w:val="0"/>
              <w:autoSpaceDN w:val="0"/>
              <w:adjustRightInd w:val="0"/>
              <w:spacing w:after="120"/>
              <w:rPr>
                <w:rFonts w:ascii="Times New Roman" w:hAnsi="Times New Roman" w:cs="Times New Roman"/>
                <w:sz w:val="24"/>
                <w:szCs w:val="24"/>
              </w:rPr>
            </w:pPr>
            <w:r>
              <w:rPr>
                <w:rFonts w:ascii="Times New Roman" w:hAnsi="Times New Roman" w:cs="Times New Roman"/>
                <w:sz w:val="24"/>
                <w:szCs w:val="24"/>
              </w:rPr>
              <w:t>I</w:t>
            </w:r>
            <w:r w:rsidR="008D15E6" w:rsidRPr="007B0F3F">
              <w:rPr>
                <w:rFonts w:ascii="Times New Roman" w:hAnsi="Times New Roman" w:cs="Times New Roman"/>
                <w:sz w:val="24"/>
                <w:szCs w:val="24"/>
              </w:rPr>
              <w:t xml:space="preserve">zglītības un pētniecības kapacitāte šajā jomā nav VPR stiprā puse, </w:t>
            </w:r>
            <w:r w:rsidR="008D15E6">
              <w:rPr>
                <w:rFonts w:ascii="Times New Roman" w:hAnsi="Times New Roman" w:cs="Times New Roman"/>
                <w:sz w:val="24"/>
                <w:szCs w:val="24"/>
              </w:rPr>
              <w:t>tāpēc</w:t>
            </w:r>
            <w:r w:rsidR="008D15E6" w:rsidRPr="007B0F3F">
              <w:rPr>
                <w:rFonts w:ascii="Times New Roman" w:hAnsi="Times New Roman" w:cs="Times New Roman"/>
                <w:sz w:val="24"/>
                <w:szCs w:val="24"/>
              </w:rPr>
              <w:t xml:space="preserve"> sadarbību nepieciešams attīstīt Latvijas mērogā.</w:t>
            </w:r>
          </w:p>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Vienlaikus </w:t>
            </w:r>
            <w:r w:rsidRPr="00542C8A">
              <w:rPr>
                <w:rFonts w:ascii="Times New Roman" w:hAnsi="Times New Roman" w:cs="Times New Roman"/>
                <w:sz w:val="24"/>
                <w:szCs w:val="24"/>
              </w:rPr>
              <w:t>VPR ir augsts pētniecības potenciāls, jo nacionālās nozīmes zin</w:t>
            </w:r>
            <w:r w:rsidR="00441BA6">
              <w:rPr>
                <w:rFonts w:ascii="Times New Roman" w:hAnsi="Times New Roman" w:cs="Times New Roman"/>
                <w:sz w:val="24"/>
                <w:szCs w:val="24"/>
              </w:rPr>
              <w:t xml:space="preserve">ātniskā centra - </w:t>
            </w:r>
            <w:r w:rsidRPr="00542C8A">
              <w:rPr>
                <w:rFonts w:ascii="Times New Roman" w:hAnsi="Times New Roman" w:cs="Times New Roman"/>
                <w:sz w:val="24"/>
                <w:szCs w:val="24"/>
              </w:rPr>
              <w:t xml:space="preserve">VPLSI viens no pētniecības virzieniem ir </w:t>
            </w:r>
            <w:proofErr w:type="spellStart"/>
            <w:r w:rsidRPr="00542C8A">
              <w:rPr>
                <w:rFonts w:ascii="Times New Roman" w:hAnsi="Times New Roman" w:cs="Times New Roman"/>
                <w:sz w:val="24"/>
                <w:szCs w:val="24"/>
              </w:rPr>
              <w:t>bioekonomika</w:t>
            </w:r>
            <w:proofErr w:type="spellEnd"/>
            <w:r w:rsidRPr="00542C8A">
              <w:rPr>
                <w:rFonts w:ascii="Times New Roman" w:hAnsi="Times New Roman" w:cs="Times New Roman"/>
                <w:sz w:val="24"/>
                <w:szCs w:val="24"/>
              </w:rPr>
              <w:t xml:space="preserve">. Viens no VPLSI potenciālajiem pētījumu virzieniem ir ilgtspējīgu un vienlaicīgi produktivitāti paaugstinošu </w:t>
            </w:r>
            <w:r w:rsidRPr="00542C8A">
              <w:rPr>
                <w:rFonts w:ascii="Times New Roman" w:hAnsi="Times New Roman" w:cs="Times New Roman"/>
                <w:bCs/>
                <w:sz w:val="24"/>
                <w:szCs w:val="24"/>
              </w:rPr>
              <w:lastRenderedPageBreak/>
              <w:t>lauksaimniecības tehnoloģiju pētījumi un zināšanu pārnese reģionā</w:t>
            </w:r>
            <w:r w:rsidRPr="00542C8A">
              <w:rPr>
                <w:rFonts w:ascii="Times New Roman" w:hAnsi="Times New Roman" w:cs="Times New Roman"/>
                <w:b/>
                <w:bCs/>
                <w:sz w:val="24"/>
                <w:szCs w:val="24"/>
              </w:rPr>
              <w:t xml:space="preserve"> </w:t>
            </w:r>
            <w:r w:rsidRPr="00542C8A">
              <w:rPr>
                <w:rFonts w:ascii="Times New Roman" w:hAnsi="Times New Roman" w:cs="Times New Roman"/>
                <w:sz w:val="24"/>
                <w:szCs w:val="24"/>
              </w:rPr>
              <w:t>– tai skaitā pētījumi bioloģiskajā lauksaimniecībā, kas ietver visu faktoru mijiedarbības analīzi un līdz ar to piedāvā risinājumus ilgtspējīgai un produktīvai saimniekošanai. VPLSI jau šobrīd ražotājiem var piedāvāt sadarbību jaunu, videi draudzīgu risinājumu lauksaimniecībā piemērošanai, piemēram, nezāļu dedzināšana bioloģiskajos laukos u</w:t>
            </w:r>
            <w:r>
              <w:rPr>
                <w:rFonts w:ascii="Times New Roman" w:hAnsi="Times New Roman" w:cs="Times New Roman"/>
                <w:sz w:val="24"/>
                <w:szCs w:val="24"/>
              </w:rPr>
              <w:t>.</w:t>
            </w:r>
            <w:r w:rsidRPr="00542C8A">
              <w:rPr>
                <w:rFonts w:ascii="Times New Roman" w:hAnsi="Times New Roman" w:cs="Times New Roman"/>
                <w:sz w:val="24"/>
                <w:szCs w:val="24"/>
              </w:rPr>
              <w:t>tml.</w:t>
            </w:r>
          </w:p>
          <w:p w:rsidR="00D22C82" w:rsidRPr="00DC101E" w:rsidRDefault="00D22C82" w:rsidP="00D22C82">
            <w:pPr>
              <w:pStyle w:val="NormalWeb"/>
              <w:spacing w:before="0" w:beforeAutospacing="0" w:after="120" w:afterAutospacing="0"/>
              <w:jc w:val="both"/>
              <w:rPr>
                <w:b/>
              </w:rPr>
            </w:pPr>
            <w:r w:rsidRPr="00DC101E">
              <w:t xml:space="preserve">Vidzemes reģionā Priekuļu pagastā atrodas arī Vides pētījumu institūts – fonds “Vides risinājumu institūts”, kas, izmantojot jaunākās informācijas tehnoloģijas, īpaši aviācijā bāzētu attālo izpēti, </w:t>
            </w:r>
            <w:r w:rsidRPr="00DC101E">
              <w:rPr>
                <w:rStyle w:val="Strong"/>
                <w:b w:val="0"/>
              </w:rPr>
              <w:t>rada zināšanas un praktiski pielietojamus risinājumus</w:t>
            </w:r>
            <w:r w:rsidRPr="00DC101E">
              <w:t xml:space="preserve"> pārdomātai un ilgtspējīgai vides un dabas resursu izmantošanai.</w:t>
            </w:r>
          </w:p>
          <w:p w:rsidR="008D15E6" w:rsidRDefault="008D15E6" w:rsidP="00832CB0">
            <w:pPr>
              <w:autoSpaceDE w:val="0"/>
              <w:autoSpaceDN w:val="0"/>
              <w:adjustRightInd w:val="0"/>
              <w:spacing w:after="120"/>
              <w:rPr>
                <w:rFonts w:ascii="Times New Roman" w:hAnsi="Times New Roman" w:cs="Times New Roman"/>
                <w:sz w:val="24"/>
                <w:szCs w:val="24"/>
              </w:rPr>
            </w:pPr>
            <w:r w:rsidRPr="00DC101E">
              <w:rPr>
                <w:rFonts w:ascii="Times New Roman" w:hAnsi="Times New Roman" w:cs="Times New Roman"/>
                <w:sz w:val="24"/>
                <w:szCs w:val="24"/>
              </w:rPr>
              <w:t>Uzņēmējdarbības jomas pārstāvji arī norāda uz ražošanas vadītāju un augstas kvalifikācijas</w:t>
            </w:r>
            <w:r w:rsidRPr="00542C8A">
              <w:rPr>
                <w:rFonts w:ascii="Times New Roman" w:hAnsi="Times New Roman" w:cs="Times New Roman"/>
                <w:sz w:val="24"/>
                <w:szCs w:val="24"/>
              </w:rPr>
              <w:t xml:space="preserve"> speciālistu trūkumu Vidzemē, </w:t>
            </w:r>
            <w:r>
              <w:rPr>
                <w:rFonts w:ascii="Times New Roman" w:hAnsi="Times New Roman" w:cs="Times New Roman"/>
                <w:sz w:val="24"/>
                <w:szCs w:val="24"/>
              </w:rPr>
              <w:t>kā</w:t>
            </w:r>
            <w:r w:rsidRPr="00542C8A">
              <w:rPr>
                <w:rFonts w:ascii="Times New Roman" w:hAnsi="Times New Roman" w:cs="Times New Roman"/>
                <w:sz w:val="24"/>
                <w:szCs w:val="24"/>
              </w:rPr>
              <w:t xml:space="preserve"> arī uz darbaspēka trūkumu perspektīvā šajās jomās, jo jaunieši neizvēlas mācīties atkritumu pārstrādes jomā profes</w:t>
            </w:r>
            <w:r>
              <w:rPr>
                <w:rFonts w:ascii="Times New Roman" w:hAnsi="Times New Roman" w:cs="Times New Roman"/>
                <w:sz w:val="24"/>
                <w:szCs w:val="24"/>
              </w:rPr>
              <w:t xml:space="preserve">ijas </w:t>
            </w:r>
            <w:proofErr w:type="spellStart"/>
            <w:r>
              <w:rPr>
                <w:rFonts w:ascii="Times New Roman" w:hAnsi="Times New Roman" w:cs="Times New Roman"/>
                <w:sz w:val="24"/>
                <w:szCs w:val="24"/>
              </w:rPr>
              <w:t>stereotipisko</w:t>
            </w:r>
            <w:proofErr w:type="spellEnd"/>
            <w:r>
              <w:rPr>
                <w:rFonts w:ascii="Times New Roman" w:hAnsi="Times New Roman" w:cs="Times New Roman"/>
                <w:sz w:val="24"/>
                <w:szCs w:val="24"/>
              </w:rPr>
              <w:t xml:space="preserve"> uzskatu dēļ.</w:t>
            </w:r>
          </w:p>
          <w:p w:rsidR="008D15E6" w:rsidRPr="00260B1F" w:rsidRDefault="008D15E6" w:rsidP="00832CB0">
            <w:pPr>
              <w:autoSpaceDE w:val="0"/>
              <w:autoSpaceDN w:val="0"/>
              <w:adjustRightInd w:val="0"/>
              <w:spacing w:after="120"/>
              <w:rPr>
                <w:rFonts w:ascii="Times New Roman" w:hAnsi="Times New Roman" w:cs="Times New Roman"/>
                <w:sz w:val="24"/>
                <w:szCs w:val="24"/>
              </w:rPr>
            </w:pPr>
            <w:r w:rsidRPr="00542C8A">
              <w:rPr>
                <w:rFonts w:ascii="Times New Roman" w:hAnsi="Times New Roman" w:cs="Times New Roman"/>
                <w:sz w:val="24"/>
                <w:szCs w:val="24"/>
              </w:rPr>
              <w:t xml:space="preserve">Uzņēmējdarbības pārstāvji kā iespējamo pētniecības un uzņēmējdarbības sadarbības nišu redz pētnieku iesaisti jauno tehnoloģiju popularizēšanā un skaidrojošajā darbā, informējot sabiedrību par videi draudzīgu, nekaitīgu jauno tehnoloģiju izmantošanu ražošanā. Ļoti aktuāli būtu arī pētījumi enerģētikas jomā </w:t>
            </w:r>
            <w:proofErr w:type="spellStart"/>
            <w:r w:rsidRPr="00542C8A">
              <w:rPr>
                <w:rFonts w:ascii="Times New Roman" w:hAnsi="Times New Roman" w:cs="Times New Roman"/>
                <w:sz w:val="24"/>
                <w:szCs w:val="24"/>
              </w:rPr>
              <w:t>pašnodrošinājuma</w:t>
            </w:r>
            <w:proofErr w:type="spellEnd"/>
            <w:r w:rsidRPr="00542C8A">
              <w:rPr>
                <w:rFonts w:ascii="Times New Roman" w:hAnsi="Times New Roman" w:cs="Times New Roman"/>
                <w:sz w:val="24"/>
                <w:szCs w:val="24"/>
              </w:rPr>
              <w:t xml:space="preserve"> kontekstā</w:t>
            </w:r>
            <w:r w:rsidRPr="00542C8A">
              <w:rPr>
                <w:rStyle w:val="FootnoteReference"/>
                <w:rFonts w:ascii="Times New Roman" w:hAnsi="Times New Roman" w:cs="Times New Roman"/>
                <w:sz w:val="24"/>
                <w:szCs w:val="24"/>
              </w:rPr>
              <w:footnoteReference w:id="176"/>
            </w:r>
            <w:r w:rsidRPr="00542C8A">
              <w:rPr>
                <w:rFonts w:ascii="Times New Roman" w:hAnsi="Times New Roman" w:cs="Times New Roman"/>
                <w:sz w:val="24"/>
                <w:szCs w:val="24"/>
              </w:rPr>
              <w:t>.</w:t>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lastRenderedPageBreak/>
              <w:t>Eksporta potenciāls</w:t>
            </w:r>
          </w:p>
        </w:tc>
        <w:tc>
          <w:tcPr>
            <w:tcW w:w="6713" w:type="dxa"/>
          </w:tcPr>
          <w:p w:rsidR="00C23CAA" w:rsidRPr="00DC101E" w:rsidRDefault="00C23CAA" w:rsidP="000F31D0">
            <w:pPr>
              <w:spacing w:after="120"/>
              <w:rPr>
                <w:rFonts w:ascii="Times New Roman" w:hAnsi="Times New Roman" w:cs="Times New Roman"/>
                <w:sz w:val="24"/>
                <w:szCs w:val="24"/>
              </w:rPr>
            </w:pPr>
            <w:r w:rsidRPr="00DC101E">
              <w:rPr>
                <w:rFonts w:ascii="Times New Roman" w:hAnsi="Times New Roman" w:cs="Times New Roman"/>
                <w:sz w:val="24"/>
                <w:szCs w:val="24"/>
              </w:rPr>
              <w:t>Zaļo tehnoloģiju jomā augstu prioritārie mērķa tirgi ir Dānija,</w:t>
            </w:r>
            <w:r w:rsidRPr="00DC101E">
              <w:t xml:space="preserve"> </w:t>
            </w:r>
            <w:r w:rsidRPr="00DC101E">
              <w:rPr>
                <w:rFonts w:ascii="Times New Roman" w:hAnsi="Times New Roman" w:cs="Times New Roman"/>
                <w:sz w:val="24"/>
                <w:szCs w:val="24"/>
              </w:rPr>
              <w:t>Nīderlande, Norvēģija, Somija, Vācija, Zviedrija, prioritārie - Apvienotā Karaliste, ASV, Francija, Japāna, Krievija, sekundārie - Ķīna un citas valstis.</w:t>
            </w:r>
            <w:r w:rsidRPr="00DC101E">
              <w:rPr>
                <w:rStyle w:val="FootnoteReference"/>
                <w:rFonts w:ascii="Times New Roman" w:hAnsi="Times New Roman" w:cs="Times New Roman"/>
                <w:sz w:val="24"/>
                <w:szCs w:val="24"/>
              </w:rPr>
              <w:footnoteReference w:id="177"/>
            </w:r>
          </w:p>
          <w:p w:rsidR="008D15E6" w:rsidRDefault="008D15E6" w:rsidP="000F31D0">
            <w:pPr>
              <w:spacing w:after="120"/>
              <w:rPr>
                <w:rFonts w:ascii="Times New Roman" w:hAnsi="Times New Roman" w:cs="Times New Roman"/>
                <w:sz w:val="24"/>
                <w:szCs w:val="24"/>
              </w:rPr>
            </w:pPr>
            <w:r w:rsidRPr="00DC101E">
              <w:rPr>
                <w:rFonts w:ascii="Times New Roman" w:hAnsi="Times New Roman" w:cs="Times New Roman"/>
                <w:sz w:val="24"/>
                <w:szCs w:val="24"/>
              </w:rPr>
              <w:t xml:space="preserve">Vidzemes reģiona </w:t>
            </w:r>
            <w:r w:rsidR="00C23CAA" w:rsidRPr="00DC101E">
              <w:rPr>
                <w:rFonts w:ascii="Times New Roman" w:hAnsi="Times New Roman" w:cs="Times New Roman"/>
                <w:sz w:val="24"/>
                <w:szCs w:val="24"/>
              </w:rPr>
              <w:t xml:space="preserve">uzņēmumu </w:t>
            </w:r>
            <w:r w:rsidRPr="00DC101E">
              <w:rPr>
                <w:rFonts w:ascii="Times New Roman" w:hAnsi="Times New Roman" w:cs="Times New Roman"/>
                <w:sz w:val="24"/>
                <w:szCs w:val="24"/>
              </w:rPr>
              <w:t>galvenie eksporta tirgi ir Skandināvijas valstis</w:t>
            </w:r>
            <w:r w:rsidR="000F31D0" w:rsidRPr="00DC101E">
              <w:rPr>
                <w:rFonts w:ascii="Times New Roman" w:hAnsi="Times New Roman" w:cs="Times New Roman"/>
                <w:sz w:val="24"/>
                <w:szCs w:val="24"/>
              </w:rPr>
              <w:t xml:space="preserve"> un</w:t>
            </w:r>
            <w:r w:rsidR="00664B02" w:rsidRPr="00DC101E">
              <w:rPr>
                <w:rFonts w:ascii="Times New Roman" w:hAnsi="Times New Roman" w:cs="Times New Roman"/>
                <w:sz w:val="24"/>
                <w:szCs w:val="24"/>
              </w:rPr>
              <w:t xml:space="preserve"> Igaunija</w:t>
            </w:r>
            <w:r w:rsidR="000F31D0" w:rsidRPr="00DC101E">
              <w:rPr>
                <w:rFonts w:ascii="Times New Roman" w:hAnsi="Times New Roman" w:cs="Times New Roman"/>
                <w:sz w:val="24"/>
                <w:szCs w:val="24"/>
              </w:rPr>
              <w:t>.</w:t>
            </w:r>
          </w:p>
        </w:tc>
      </w:tr>
      <w:tr w:rsidR="008D15E6"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Starptautiskā sadarbība</w:t>
            </w:r>
          </w:p>
        </w:tc>
        <w:tc>
          <w:tcPr>
            <w:tcW w:w="6713"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Reģionālās sadarbības kontekstā, lai attīstītu nozari, jāatzīmē, ka augsts rūpniecības (NACE 2.redakcijas klasifikatora sadaļa </w:t>
            </w:r>
            <w:r w:rsidRPr="00832EBD">
              <w:rPr>
                <w:rFonts w:ascii="Times New Roman" w:eastAsia="Times New Roman" w:hAnsi="Times New Roman" w:cs="Times New Roman"/>
                <w:sz w:val="24"/>
                <w:szCs w:val="24"/>
                <w:lang w:eastAsia="lv-LV"/>
              </w:rPr>
              <w:t>B-E</w:t>
            </w:r>
            <w:r>
              <w:rPr>
                <w:rFonts w:ascii="Times New Roman" w:eastAsia="Times New Roman" w:hAnsi="Times New Roman" w:cs="Times New Roman"/>
                <w:sz w:val="24"/>
                <w:szCs w:val="24"/>
                <w:lang w:eastAsia="lv-LV"/>
              </w:rPr>
              <w:t>)</w:t>
            </w:r>
            <w:r>
              <w:rPr>
                <w:rFonts w:ascii="Times New Roman" w:hAnsi="Times New Roman" w:cs="Times New Roman"/>
                <w:sz w:val="24"/>
                <w:szCs w:val="24"/>
              </w:rPr>
              <w:t xml:space="preserve"> īpatsvars ekonomikā ir tādos </w:t>
            </w:r>
            <w:proofErr w:type="spellStart"/>
            <w:r>
              <w:rPr>
                <w:rFonts w:ascii="Times New Roman" w:hAnsi="Times New Roman" w:cs="Times New Roman"/>
                <w:sz w:val="24"/>
                <w:szCs w:val="24"/>
              </w:rPr>
              <w:t>Centrālbaltijas</w:t>
            </w:r>
            <w:proofErr w:type="spellEnd"/>
            <w:r>
              <w:rPr>
                <w:rFonts w:ascii="Times New Roman" w:hAnsi="Times New Roman" w:cs="Times New Roman"/>
                <w:sz w:val="24"/>
                <w:szCs w:val="24"/>
              </w:rPr>
              <w:t xml:space="preserve"> reģionos kā </w:t>
            </w:r>
            <w:proofErr w:type="spellStart"/>
            <w:r w:rsidRPr="00832EBD">
              <w:rPr>
                <w:rFonts w:ascii="Times New Roman" w:eastAsia="Times New Roman" w:hAnsi="Times New Roman" w:cs="Times New Roman"/>
                <w:sz w:val="24"/>
                <w:szCs w:val="24"/>
                <w:lang w:eastAsia="lv-LV"/>
              </w:rPr>
              <w:t>Kirde-Eesti</w:t>
            </w:r>
            <w:proofErr w:type="spellEnd"/>
            <w:r>
              <w:rPr>
                <w:rFonts w:ascii="Times New Roman" w:eastAsia="Times New Roman" w:hAnsi="Times New Roman" w:cs="Times New Roman"/>
                <w:sz w:val="24"/>
                <w:szCs w:val="24"/>
                <w:lang w:eastAsia="lv-LV"/>
              </w:rPr>
              <w:t xml:space="preserve"> Igaunijā, </w:t>
            </w:r>
            <w:proofErr w:type="spellStart"/>
            <w:r w:rsidRPr="00832EBD">
              <w:rPr>
                <w:rFonts w:ascii="Times New Roman" w:eastAsia="Times New Roman" w:hAnsi="Times New Roman" w:cs="Times New Roman"/>
                <w:sz w:val="24"/>
                <w:szCs w:val="24"/>
                <w:lang w:eastAsia="lv-LV"/>
              </w:rPr>
              <w:t>Satakunta</w:t>
            </w:r>
            <w:proofErr w:type="spellEnd"/>
            <w:r>
              <w:rPr>
                <w:rFonts w:ascii="Times New Roman" w:eastAsia="Times New Roman" w:hAnsi="Times New Roman" w:cs="Times New Roman"/>
                <w:sz w:val="24"/>
                <w:szCs w:val="24"/>
                <w:lang w:eastAsia="lv-LV"/>
              </w:rPr>
              <w:t xml:space="preserve"> un </w:t>
            </w:r>
            <w:proofErr w:type="spellStart"/>
            <w:r w:rsidRPr="00832EBD">
              <w:rPr>
                <w:rFonts w:ascii="Times New Roman" w:eastAsia="Times New Roman" w:hAnsi="Times New Roman" w:cs="Times New Roman"/>
                <w:sz w:val="24"/>
                <w:szCs w:val="24"/>
                <w:lang w:eastAsia="lv-LV"/>
              </w:rPr>
              <w:t>Etelä-Karjala</w:t>
            </w:r>
            <w:proofErr w:type="spellEnd"/>
            <w:r>
              <w:rPr>
                <w:rFonts w:ascii="Times New Roman" w:eastAsia="Times New Roman" w:hAnsi="Times New Roman" w:cs="Times New Roman"/>
                <w:sz w:val="24"/>
                <w:szCs w:val="24"/>
                <w:lang w:eastAsia="lv-LV"/>
              </w:rPr>
              <w:t xml:space="preserve"> Somijā, </w:t>
            </w:r>
            <w:proofErr w:type="spellStart"/>
            <w:r w:rsidRPr="00832EBD">
              <w:rPr>
                <w:rFonts w:ascii="Times New Roman" w:eastAsia="Times New Roman" w:hAnsi="Times New Roman" w:cs="Times New Roman"/>
                <w:sz w:val="24"/>
                <w:szCs w:val="24"/>
                <w:lang w:eastAsia="lv-LV"/>
              </w:rPr>
              <w:t>Västmanlands</w:t>
            </w:r>
            <w:proofErr w:type="spellEnd"/>
            <w:r w:rsidRPr="00832EBD">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län</w:t>
            </w:r>
            <w:proofErr w:type="spellEnd"/>
            <w:r>
              <w:rPr>
                <w:rFonts w:ascii="Times New Roman" w:eastAsia="Times New Roman" w:hAnsi="Times New Roman" w:cs="Times New Roman"/>
                <w:sz w:val="24"/>
                <w:szCs w:val="24"/>
                <w:lang w:eastAsia="lv-LV"/>
              </w:rPr>
              <w:t xml:space="preserve"> un </w:t>
            </w:r>
            <w:proofErr w:type="spellStart"/>
            <w:r w:rsidRPr="00832EBD">
              <w:rPr>
                <w:rFonts w:ascii="Times New Roman" w:eastAsia="Times New Roman" w:hAnsi="Times New Roman" w:cs="Times New Roman"/>
                <w:sz w:val="24"/>
                <w:szCs w:val="24"/>
                <w:lang w:eastAsia="lv-LV"/>
              </w:rPr>
              <w:t>Örebro</w:t>
            </w:r>
            <w:proofErr w:type="spellEnd"/>
            <w:r w:rsidRPr="00832EBD">
              <w:rPr>
                <w:rFonts w:ascii="Times New Roman" w:eastAsia="Times New Roman" w:hAnsi="Times New Roman" w:cs="Times New Roman"/>
                <w:sz w:val="24"/>
                <w:szCs w:val="24"/>
                <w:lang w:eastAsia="lv-LV"/>
              </w:rPr>
              <w:t xml:space="preserve"> </w:t>
            </w:r>
            <w:proofErr w:type="spellStart"/>
            <w:r w:rsidRPr="00832EBD">
              <w:rPr>
                <w:rFonts w:ascii="Times New Roman" w:eastAsia="Times New Roman" w:hAnsi="Times New Roman" w:cs="Times New Roman"/>
                <w:sz w:val="24"/>
                <w:szCs w:val="24"/>
                <w:lang w:eastAsia="lv-LV"/>
              </w:rPr>
              <w:t>län</w:t>
            </w:r>
            <w:proofErr w:type="spellEnd"/>
            <w:r>
              <w:rPr>
                <w:rFonts w:ascii="Times New Roman" w:eastAsia="Times New Roman" w:hAnsi="Times New Roman" w:cs="Times New Roman"/>
                <w:sz w:val="24"/>
                <w:szCs w:val="24"/>
                <w:lang w:eastAsia="lv-LV"/>
              </w:rPr>
              <w:t xml:space="preserve"> Zviedrijā, kā arī Zemgalē (vairāk informācijas 1.pielikumā).</w:t>
            </w:r>
          </w:p>
        </w:tc>
      </w:tr>
      <w:tr w:rsidR="008D15E6" w:rsidRPr="00260B1F" w:rsidTr="00832CB0">
        <w:tc>
          <w:tcPr>
            <w:tcW w:w="1809" w:type="dxa"/>
          </w:tcPr>
          <w:p w:rsidR="008D15E6"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Labās prakses piemēri reģionā un Latvijā</w:t>
            </w:r>
          </w:p>
        </w:tc>
        <w:tc>
          <w:tcPr>
            <w:tcW w:w="6713" w:type="dxa"/>
          </w:tcPr>
          <w:p w:rsidR="008D15E6" w:rsidRPr="00C4490E" w:rsidRDefault="008D15E6" w:rsidP="00832CB0">
            <w:pPr>
              <w:spacing w:after="120"/>
              <w:rPr>
                <w:rFonts w:ascii="Times New Roman" w:hAnsi="Times New Roman" w:cs="Times New Roman"/>
                <w:b/>
                <w:sz w:val="24"/>
                <w:szCs w:val="24"/>
              </w:rPr>
            </w:pPr>
            <w:r w:rsidRPr="00DA402D">
              <w:rPr>
                <w:rFonts w:ascii="Times New Roman" w:hAnsi="Times New Roman" w:cs="Times New Roman"/>
                <w:sz w:val="24"/>
                <w:szCs w:val="24"/>
              </w:rPr>
              <w:t xml:space="preserve">Mazsalacā </w:t>
            </w:r>
            <w:r w:rsidR="000F31D0">
              <w:rPr>
                <w:rFonts w:ascii="Times New Roman" w:hAnsi="Times New Roman" w:cs="Times New Roman"/>
                <w:b/>
                <w:sz w:val="24"/>
                <w:szCs w:val="24"/>
              </w:rPr>
              <w:t>zemnieku saimniecībā “</w:t>
            </w:r>
            <w:r w:rsidRPr="000F31D0">
              <w:rPr>
                <w:rFonts w:ascii="Times New Roman" w:hAnsi="Times New Roman" w:cs="Times New Roman"/>
                <w:b/>
                <w:sz w:val="24"/>
                <w:szCs w:val="24"/>
              </w:rPr>
              <w:t>Lojas</w:t>
            </w:r>
            <w:r w:rsidR="000F31D0">
              <w:rPr>
                <w:rFonts w:ascii="Times New Roman" w:hAnsi="Times New Roman" w:cs="Times New Roman"/>
                <w:b/>
                <w:sz w:val="24"/>
                <w:szCs w:val="24"/>
              </w:rPr>
              <w:t>”</w:t>
            </w:r>
            <w:r w:rsidRPr="00DA402D">
              <w:rPr>
                <w:rFonts w:ascii="Times New Roman" w:hAnsi="Times New Roman" w:cs="Times New Roman"/>
                <w:sz w:val="24"/>
                <w:szCs w:val="24"/>
              </w:rPr>
              <w:t xml:space="preserve"> ir izveidota Latvijā pirmā salmu granulu ražotne, kas eksportē saražoto produktu uz Skandināvijas valstīm, kur granulas tiek izmantotas pakaišiem lielajās zirgu audzētavās. Salmu granula ir sterils materiāls, kas nesatur </w:t>
            </w:r>
            <w:proofErr w:type="spellStart"/>
            <w:r w:rsidRPr="00DA402D">
              <w:rPr>
                <w:rFonts w:ascii="Times New Roman" w:hAnsi="Times New Roman" w:cs="Times New Roman"/>
                <w:sz w:val="24"/>
                <w:szCs w:val="24"/>
              </w:rPr>
              <w:t>alergēnus</w:t>
            </w:r>
            <w:proofErr w:type="spellEnd"/>
            <w:r w:rsidRPr="00DA402D">
              <w:rPr>
                <w:rFonts w:ascii="Times New Roman" w:hAnsi="Times New Roman" w:cs="Times New Roman"/>
                <w:sz w:val="24"/>
                <w:szCs w:val="24"/>
              </w:rPr>
              <w:t xml:space="preserve">, baktērijas un vīrusus, kas varētu kaitēt šķirnes zirgiem. Granulu ražošanā tiek izmantoti ne tikai salmi, bet arī </w:t>
            </w:r>
            <w:r w:rsidRPr="00DA402D">
              <w:rPr>
                <w:rFonts w:ascii="Times New Roman" w:hAnsi="Times New Roman" w:cs="Times New Roman"/>
                <w:sz w:val="24"/>
                <w:szCs w:val="24"/>
              </w:rPr>
              <w:lastRenderedPageBreak/>
              <w:t xml:space="preserve">stiebrzāle, niedres, rapša stublāji, klijas. Īpaši izdevīga izejviela ir </w:t>
            </w:r>
            <w:proofErr w:type="spellStart"/>
            <w:r w:rsidRPr="00DA402D">
              <w:rPr>
                <w:rFonts w:ascii="Times New Roman" w:hAnsi="Times New Roman" w:cs="Times New Roman"/>
                <w:sz w:val="24"/>
                <w:szCs w:val="24"/>
              </w:rPr>
              <w:t>miežabrālis</w:t>
            </w:r>
            <w:proofErr w:type="spellEnd"/>
            <w:r w:rsidRPr="00DA402D">
              <w:rPr>
                <w:rFonts w:ascii="Times New Roman" w:hAnsi="Times New Roman" w:cs="Times New Roman"/>
                <w:sz w:val="24"/>
                <w:szCs w:val="24"/>
              </w:rPr>
              <w:t>, kuru izdevīgi audzēt citiem nolūkiem neizmantojamos tīrumos. Gadā uzņēmums saražo aptuveni trīs tūkstošus tonnu granulu, taču pilna jauda varētu būt simtos tūkstošos tonnu. Uzņēmums jau ir saņēmis ES fondu atbalstu un plāno piedalīties projektu konkursos arī nākotnē.</w:t>
            </w:r>
            <w:r w:rsidRPr="00DA402D">
              <w:rPr>
                <w:rFonts w:ascii="Times New Roman" w:hAnsi="Times New Roman" w:cs="Times New Roman"/>
                <w:b/>
                <w:sz w:val="24"/>
                <w:szCs w:val="24"/>
              </w:rPr>
              <w:t xml:space="preserve"> </w:t>
            </w:r>
            <w:r w:rsidRPr="00DA402D">
              <w:rPr>
                <w:rStyle w:val="Strong"/>
                <w:rFonts w:ascii="Times New Roman" w:hAnsi="Times New Roman" w:cs="Times New Roman"/>
                <w:b w:val="0"/>
                <w:sz w:val="24"/>
                <w:szCs w:val="24"/>
              </w:rPr>
              <w:t xml:space="preserve">Uzņēmuma plānos ir ražot arī aitu barībā izmantojamas lucernas un </w:t>
            </w:r>
            <w:proofErr w:type="spellStart"/>
            <w:r w:rsidRPr="00DA402D">
              <w:rPr>
                <w:rStyle w:val="Strong"/>
                <w:rFonts w:ascii="Times New Roman" w:hAnsi="Times New Roman" w:cs="Times New Roman"/>
                <w:b w:val="0"/>
                <w:sz w:val="24"/>
                <w:szCs w:val="24"/>
              </w:rPr>
              <w:t>galegas</w:t>
            </w:r>
            <w:proofErr w:type="spellEnd"/>
            <w:r w:rsidRPr="00DA402D">
              <w:rPr>
                <w:rStyle w:val="Strong"/>
                <w:rFonts w:ascii="Times New Roman" w:hAnsi="Times New Roman" w:cs="Times New Roman"/>
                <w:b w:val="0"/>
                <w:sz w:val="24"/>
                <w:szCs w:val="24"/>
              </w:rPr>
              <w:t xml:space="preserve"> granulas, kuras aitkopji šobrīd pērk ārzemēs</w:t>
            </w:r>
            <w:r w:rsidRPr="00DA402D">
              <w:rPr>
                <w:rStyle w:val="FootnoteReference"/>
                <w:rFonts w:ascii="Times New Roman" w:hAnsi="Times New Roman" w:cs="Times New Roman"/>
                <w:sz w:val="24"/>
                <w:szCs w:val="24"/>
              </w:rPr>
              <w:footnoteReference w:id="178"/>
            </w:r>
            <w:r w:rsidRPr="00DA402D">
              <w:rPr>
                <w:rStyle w:val="Strong"/>
                <w:rFonts w:ascii="Times New Roman" w:hAnsi="Times New Roman" w:cs="Times New Roman"/>
                <w:b w:val="0"/>
                <w:sz w:val="24"/>
                <w:szCs w:val="24"/>
              </w:rPr>
              <w:t>.</w:t>
            </w:r>
          </w:p>
          <w:p w:rsidR="008D15E6" w:rsidRDefault="008D15E6" w:rsidP="00832CB0">
            <w:pPr>
              <w:spacing w:after="120"/>
              <w:rPr>
                <w:rFonts w:ascii="Times New Roman" w:hAnsi="Times New Roman" w:cs="Times New Roman"/>
                <w:sz w:val="24"/>
                <w:szCs w:val="24"/>
              </w:rPr>
            </w:pPr>
            <w:r w:rsidRPr="00C71E97">
              <w:rPr>
                <w:rFonts w:ascii="Times New Roman" w:hAnsi="Times New Roman" w:cs="Times New Roman"/>
                <w:b/>
                <w:sz w:val="24"/>
                <w:szCs w:val="24"/>
              </w:rPr>
              <w:t xml:space="preserve">SIA </w:t>
            </w:r>
            <w:r>
              <w:rPr>
                <w:rFonts w:ascii="Times New Roman" w:hAnsi="Times New Roman" w:cs="Times New Roman"/>
                <w:b/>
                <w:sz w:val="24"/>
                <w:szCs w:val="24"/>
              </w:rPr>
              <w:t>“</w:t>
            </w:r>
            <w:r w:rsidRPr="00C71E97">
              <w:rPr>
                <w:rFonts w:ascii="Times New Roman" w:hAnsi="Times New Roman" w:cs="Times New Roman"/>
                <w:b/>
                <w:sz w:val="24"/>
                <w:szCs w:val="24"/>
              </w:rPr>
              <w:t>Biodegviela</w:t>
            </w:r>
            <w:r>
              <w:rPr>
                <w:rFonts w:ascii="Times New Roman" w:hAnsi="Times New Roman" w:cs="Times New Roman"/>
                <w:b/>
                <w:sz w:val="24"/>
                <w:szCs w:val="24"/>
              </w:rPr>
              <w:t>”</w:t>
            </w:r>
            <w:r w:rsidRPr="00542C8A">
              <w:rPr>
                <w:rFonts w:ascii="Times New Roman" w:hAnsi="Times New Roman" w:cs="Times New Roman"/>
                <w:sz w:val="24"/>
                <w:szCs w:val="24"/>
              </w:rPr>
              <w:t xml:space="preserve"> ir 2004.gadā dibināts uzņēmums, kas atrodas Madonas novadā un ražo lauksaimnieciskas izcelsmes etilspirtu. Etilspirta ražošanas izejvielas ir graudi, galvenokārt rudzi, kvieši, tritikāle. Tehnoloģiskajā procesā tiek iegūts bioetanols, kas ir degvielas sastāvdaļa, kuru galvenokārt izmanto transporta līdzekļos. 2008.gada beigās tika pabeigta dehidrētā spirta (bioetanola) rūpnīca, kuras jauda ir 38 000 litri diennaktī</w:t>
            </w:r>
            <w:r w:rsidRPr="00542C8A">
              <w:rPr>
                <w:rStyle w:val="FootnoteReference"/>
                <w:rFonts w:ascii="Times New Roman" w:hAnsi="Times New Roman" w:cs="Times New Roman"/>
                <w:sz w:val="24"/>
                <w:szCs w:val="24"/>
              </w:rPr>
              <w:footnoteReference w:id="179"/>
            </w:r>
            <w:r w:rsidRPr="00542C8A">
              <w:rPr>
                <w:rFonts w:ascii="Times New Roman" w:hAnsi="Times New Roman" w:cs="Times New Roman"/>
                <w:sz w:val="24"/>
                <w:szCs w:val="24"/>
              </w:rPr>
              <w:t>.</w:t>
            </w:r>
            <w:r>
              <w:rPr>
                <w:rFonts w:ascii="Times New Roman" w:hAnsi="Times New Roman" w:cs="Times New Roman"/>
                <w:sz w:val="24"/>
                <w:szCs w:val="24"/>
              </w:rPr>
              <w:t xml:space="preserve"> Šī uzņēmuma piemērs ilustrē alternatīvas iespējas lauksaimniecības produktu izmantošanai, no graudiem radot “zaļo” enerģiju.</w:t>
            </w:r>
          </w:p>
          <w:p w:rsidR="008D15E6" w:rsidRPr="00542C8A"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Savukārt </w:t>
            </w:r>
            <w:r w:rsidRPr="007B0F3F">
              <w:rPr>
                <w:rFonts w:ascii="Times New Roman" w:hAnsi="Times New Roman" w:cs="Times New Roman"/>
                <w:b/>
                <w:sz w:val="24"/>
                <w:szCs w:val="24"/>
              </w:rPr>
              <w:t xml:space="preserve">SA poligons „Daibe” un </w:t>
            </w:r>
            <w:r>
              <w:rPr>
                <w:rFonts w:ascii="Times New Roman" w:hAnsi="Times New Roman" w:cs="Times New Roman"/>
                <w:b/>
                <w:sz w:val="24"/>
                <w:szCs w:val="24"/>
              </w:rPr>
              <w:t>zemnieku sai</w:t>
            </w:r>
            <w:r w:rsidRPr="007B0F3F">
              <w:rPr>
                <w:rFonts w:ascii="Times New Roman" w:hAnsi="Times New Roman" w:cs="Times New Roman"/>
                <w:b/>
                <w:sz w:val="24"/>
                <w:szCs w:val="24"/>
              </w:rPr>
              <w:t>mniecība „Zemturi”</w:t>
            </w:r>
            <w:r w:rsidRPr="00542C8A">
              <w:rPr>
                <w:rFonts w:ascii="Times New Roman" w:hAnsi="Times New Roman" w:cs="Times New Roman"/>
                <w:sz w:val="24"/>
                <w:szCs w:val="24"/>
              </w:rPr>
              <w:t xml:space="preserve"> biogāzes ražošanai kā izejvielu izmanto sadzīves atkritumus un pārtikas rūpniecības atkritumus.</w:t>
            </w:r>
            <w:r>
              <w:rPr>
                <w:rFonts w:ascii="Times New Roman" w:hAnsi="Times New Roman" w:cs="Times New Roman"/>
                <w:sz w:val="24"/>
                <w:szCs w:val="24"/>
              </w:rPr>
              <w:t xml:space="preserve"> </w:t>
            </w:r>
          </w:p>
          <w:p w:rsidR="008D15E6" w:rsidRDefault="00441BA6" w:rsidP="00832CB0">
            <w:pPr>
              <w:spacing w:after="120"/>
              <w:rPr>
                <w:rFonts w:ascii="Times New Roman" w:hAnsi="Times New Roman" w:cs="Times New Roman"/>
                <w:sz w:val="24"/>
                <w:szCs w:val="24"/>
              </w:rPr>
            </w:pPr>
            <w:r>
              <w:rPr>
                <w:rFonts w:ascii="Times New Roman" w:hAnsi="Times New Roman" w:cs="Times New Roman"/>
                <w:b/>
                <w:sz w:val="24"/>
                <w:szCs w:val="24"/>
              </w:rPr>
              <w:t xml:space="preserve">SIA </w:t>
            </w:r>
            <w:r w:rsidR="008D15E6" w:rsidRPr="007B0F3F">
              <w:rPr>
                <w:rFonts w:ascii="Times New Roman" w:hAnsi="Times New Roman" w:cs="Times New Roman"/>
                <w:b/>
                <w:sz w:val="24"/>
                <w:szCs w:val="24"/>
              </w:rPr>
              <w:t>ZAAO</w:t>
            </w:r>
            <w:r w:rsidR="008D15E6" w:rsidRPr="00542C8A">
              <w:rPr>
                <w:rFonts w:ascii="Times New Roman" w:hAnsi="Times New Roman" w:cs="Times New Roman"/>
                <w:sz w:val="24"/>
                <w:szCs w:val="24"/>
              </w:rPr>
              <w:t xml:space="preserve"> ir galvenais atkritumu apsaimniekošanas uzņēmums Ziemeļvidzemes reģionā. ZAAO ir ieviesis dalītu atkritumu vākšanas sistēmu papīram, kartonam, stiklam, metālam, plastmasai un PET pudelēm. Tas piedalās </w:t>
            </w:r>
            <w:proofErr w:type="spellStart"/>
            <w:r w:rsidR="008D15E6" w:rsidRPr="00542C8A">
              <w:rPr>
                <w:rFonts w:ascii="Times New Roman" w:hAnsi="Times New Roman" w:cs="Times New Roman"/>
                <w:sz w:val="24"/>
                <w:szCs w:val="24"/>
              </w:rPr>
              <w:t>UrbanBiogas</w:t>
            </w:r>
            <w:proofErr w:type="spellEnd"/>
            <w:r w:rsidR="008D15E6" w:rsidRPr="00542C8A">
              <w:rPr>
                <w:rFonts w:ascii="Times New Roman" w:hAnsi="Times New Roman" w:cs="Times New Roman"/>
                <w:sz w:val="24"/>
                <w:szCs w:val="24"/>
              </w:rPr>
              <w:t xml:space="preserve"> projektā “</w:t>
            </w:r>
            <w:proofErr w:type="spellStart"/>
            <w:r w:rsidR="008D15E6" w:rsidRPr="00542C8A">
              <w:rPr>
                <w:rFonts w:ascii="Times New Roman" w:hAnsi="Times New Roman" w:cs="Times New Roman"/>
                <w:sz w:val="24"/>
                <w:szCs w:val="24"/>
              </w:rPr>
              <w:t>Biometāna</w:t>
            </w:r>
            <w:proofErr w:type="spellEnd"/>
            <w:r w:rsidR="008D15E6" w:rsidRPr="00542C8A">
              <w:rPr>
                <w:rFonts w:ascii="Times New Roman" w:hAnsi="Times New Roman" w:cs="Times New Roman"/>
                <w:sz w:val="24"/>
                <w:szCs w:val="24"/>
              </w:rPr>
              <w:t xml:space="preserve"> ražošana no sadzīves atkritumiem ievadīšanai gāzes apgādes tīklā un izmantošanai pilsētas sabiedriskajā transportā”, kuru atbalsta Eiropas Komisija programmas „Inteliģenta enerģija Eiropai” ietvaros. Projekta </w:t>
            </w:r>
            <w:proofErr w:type="spellStart"/>
            <w:r w:rsidR="008D15E6" w:rsidRPr="00542C8A">
              <w:rPr>
                <w:rFonts w:ascii="Times New Roman" w:hAnsi="Times New Roman" w:cs="Times New Roman"/>
                <w:sz w:val="24"/>
                <w:szCs w:val="24"/>
              </w:rPr>
              <w:t>UrbanBiogas</w:t>
            </w:r>
            <w:proofErr w:type="spellEnd"/>
            <w:r w:rsidR="008D15E6" w:rsidRPr="00542C8A">
              <w:rPr>
                <w:rFonts w:ascii="Times New Roman" w:hAnsi="Times New Roman" w:cs="Times New Roman"/>
                <w:sz w:val="24"/>
                <w:szCs w:val="24"/>
              </w:rPr>
              <w:t xml:space="preserve"> mērķis ir veicināt organisko sadzīves atkritumu izmantošanu biogāzes un </w:t>
            </w:r>
            <w:proofErr w:type="spellStart"/>
            <w:r w:rsidR="008D15E6" w:rsidRPr="00542C8A">
              <w:rPr>
                <w:rFonts w:ascii="Times New Roman" w:hAnsi="Times New Roman" w:cs="Times New Roman"/>
                <w:sz w:val="24"/>
                <w:szCs w:val="24"/>
              </w:rPr>
              <w:t>biometāna</w:t>
            </w:r>
            <w:proofErr w:type="spellEnd"/>
            <w:r w:rsidR="008D15E6" w:rsidRPr="00542C8A">
              <w:rPr>
                <w:rFonts w:ascii="Times New Roman" w:hAnsi="Times New Roman" w:cs="Times New Roman"/>
                <w:sz w:val="24"/>
                <w:szCs w:val="24"/>
              </w:rPr>
              <w:t xml:space="preserve"> ražošanai, lai to ievadītu dabasgāzes tīklā vai izmantotu kā transportlīdzekļu degvielu piecās E</w:t>
            </w:r>
            <w:r w:rsidR="00977ED7">
              <w:rPr>
                <w:rFonts w:ascii="Times New Roman" w:hAnsi="Times New Roman" w:cs="Times New Roman"/>
                <w:sz w:val="24"/>
                <w:szCs w:val="24"/>
              </w:rPr>
              <w:t>iropas valstīs – Austrijā, Horvā</w:t>
            </w:r>
            <w:r w:rsidR="008D15E6" w:rsidRPr="00542C8A">
              <w:rPr>
                <w:rFonts w:ascii="Times New Roman" w:hAnsi="Times New Roman" w:cs="Times New Roman"/>
                <w:sz w:val="24"/>
                <w:szCs w:val="24"/>
              </w:rPr>
              <w:t>tijā</w:t>
            </w:r>
            <w:r w:rsidR="008D15E6">
              <w:rPr>
                <w:rFonts w:ascii="Times New Roman" w:hAnsi="Times New Roman" w:cs="Times New Roman"/>
                <w:sz w:val="24"/>
                <w:szCs w:val="24"/>
              </w:rPr>
              <w:t>, Latvijā, Polijā un Portugālē.</w:t>
            </w:r>
          </w:p>
          <w:p w:rsidR="008D15E6" w:rsidRPr="000E2B92"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Šo uzņēmumu piemērs ilustrē, kā sadzīves atkri</w:t>
            </w:r>
            <w:r w:rsidR="00977ED7">
              <w:rPr>
                <w:rFonts w:ascii="Times New Roman" w:hAnsi="Times New Roman" w:cs="Times New Roman"/>
                <w:sz w:val="24"/>
                <w:szCs w:val="24"/>
              </w:rPr>
              <w:t xml:space="preserve">tumus un ražošanas pārpalikumus ir </w:t>
            </w:r>
            <w:r>
              <w:rPr>
                <w:rFonts w:ascii="Times New Roman" w:hAnsi="Times New Roman" w:cs="Times New Roman"/>
                <w:sz w:val="24"/>
                <w:szCs w:val="24"/>
              </w:rPr>
              <w:t>iespējams tālāk pārstrādāt enerģijas iegūšanai, vienlaikus mazinot atkritumu apjomu.</w:t>
            </w:r>
          </w:p>
        </w:tc>
      </w:tr>
      <w:tr w:rsidR="008D15E6" w:rsidRPr="00260B1F" w:rsidTr="00832CB0">
        <w:tc>
          <w:tcPr>
            <w:tcW w:w="1809" w:type="dxa"/>
          </w:tcPr>
          <w:p w:rsidR="008D15E6" w:rsidRPr="009656FB" w:rsidRDefault="008D15E6" w:rsidP="00832CB0">
            <w:pPr>
              <w:spacing w:after="120"/>
              <w:rPr>
                <w:rFonts w:ascii="Times New Roman" w:hAnsi="Times New Roman" w:cs="Times New Roman"/>
                <w:sz w:val="24"/>
                <w:szCs w:val="24"/>
              </w:rPr>
            </w:pPr>
            <w:r w:rsidRPr="009656FB">
              <w:rPr>
                <w:rFonts w:ascii="Times New Roman" w:eastAsia="Times New Roman" w:hAnsi="Times New Roman" w:cs="Times New Roman"/>
                <w:sz w:val="24"/>
                <w:szCs w:val="24"/>
                <w:lang w:eastAsia="lv-LV"/>
              </w:rPr>
              <w:lastRenderedPageBreak/>
              <w:t>Viedās specializācijas potenciāla novērtējums</w:t>
            </w:r>
          </w:p>
        </w:tc>
        <w:tc>
          <w:tcPr>
            <w:tcW w:w="6713" w:type="dxa"/>
          </w:tcPr>
          <w:p w:rsidR="008D15E6" w:rsidRPr="00F3008D" w:rsidRDefault="008D15E6" w:rsidP="00832CB0">
            <w:pPr>
              <w:spacing w:after="120"/>
              <w:ind w:left="885"/>
              <w:rPr>
                <w:rFonts w:ascii="Times New Roman" w:hAnsi="Times New Roman" w:cs="Times New Roman"/>
                <w:b/>
                <w:sz w:val="24"/>
                <w:szCs w:val="24"/>
              </w:rPr>
            </w:pPr>
            <w:r w:rsidRPr="00F3008D">
              <w:rPr>
                <w:rFonts w:ascii="Times New Roman" w:hAnsi="Times New Roman" w:cs="Times New Roman"/>
                <w:b/>
                <w:noProof/>
                <w:sz w:val="24"/>
                <w:szCs w:val="24"/>
                <w:lang w:eastAsia="lv-LV"/>
              </w:rPr>
              <w:drawing>
                <wp:inline distT="0" distB="0" distL="0" distR="0">
                  <wp:extent cx="3061252" cy="1113183"/>
                  <wp:effectExtent l="0" t="0" r="0" b="0"/>
                  <wp:docPr id="1129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8D15E6" w:rsidRPr="000E2B92" w:rsidRDefault="008D15E6" w:rsidP="00832CB0">
            <w:pPr>
              <w:spacing w:after="120"/>
              <w:rPr>
                <w:rFonts w:ascii="Times New Roman" w:hAnsi="Times New Roman" w:cs="Times New Roman"/>
                <w:sz w:val="24"/>
                <w:szCs w:val="24"/>
              </w:rPr>
            </w:pPr>
            <w:r>
              <w:rPr>
                <w:rFonts w:ascii="Times New Roman" w:hAnsi="Times New Roman" w:cs="Times New Roman"/>
                <w:sz w:val="24"/>
                <w:szCs w:val="24"/>
              </w:rPr>
              <w:t xml:space="preserve">Biomasas izmantošanas ķīmiskajai pārstrādei un enerģijai jomas potenciāls tiek novērtēs kā vidējs, ņemot vērā, šīs jomas augsto nākotnes potenciālu, ievērojamo ražošanas resursu potenciālu, kā arī pašreizējo uzņēmumu darbību, tomēr zemo pētniecības iestāžu un uzņēmēju sadarbību, augstas kvalifikācijas speciālistu trūkumu, kā arī Latvijas zinātnieku pētījumu vājo praktisko pielietojamību. </w:t>
            </w:r>
          </w:p>
        </w:tc>
      </w:tr>
    </w:tbl>
    <w:p w:rsidR="008D15E6" w:rsidRPr="00C40A05" w:rsidRDefault="008D15E6" w:rsidP="008D15E6">
      <w:pPr>
        <w:pStyle w:val="Heading3"/>
      </w:pPr>
      <w:bookmarkStart w:id="40" w:name="_Toc396159787"/>
      <w:r w:rsidRPr="00C40A05">
        <w:t>Informācijas tehnoloģijas</w:t>
      </w:r>
      <w:bookmarkEnd w:id="40"/>
    </w:p>
    <w:tbl>
      <w:tblPr>
        <w:tblStyle w:val="GridTable1Light-Accent211"/>
        <w:tblW w:w="0" w:type="auto"/>
        <w:tblLook w:val="0000"/>
      </w:tblPr>
      <w:tblGrid>
        <w:gridCol w:w="1809"/>
        <w:gridCol w:w="6713"/>
      </w:tblGrid>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 xml:space="preserve">Ilgtermiņa perspektīvas </w:t>
            </w:r>
          </w:p>
        </w:tc>
        <w:tc>
          <w:tcPr>
            <w:tcW w:w="6713" w:type="dxa"/>
          </w:tcPr>
          <w:p w:rsidR="008D15E6" w:rsidRPr="00C40A05" w:rsidRDefault="008D15E6" w:rsidP="00832CB0">
            <w:pPr>
              <w:tabs>
                <w:tab w:val="left" w:pos="567"/>
                <w:tab w:val="left" w:pos="1260"/>
              </w:tabs>
              <w:spacing w:after="120"/>
              <w:ind w:right="-58"/>
              <w:rPr>
                <w:rFonts w:ascii="Times New Roman" w:hAnsi="Times New Roman" w:cs="Times New Roman"/>
                <w:sz w:val="24"/>
                <w:szCs w:val="24"/>
              </w:rPr>
            </w:pPr>
            <w:r w:rsidRPr="00C40A05">
              <w:rPr>
                <w:rFonts w:ascii="Times New Roman" w:hAnsi="Times New Roman" w:cs="Times New Roman"/>
                <w:sz w:val="24"/>
                <w:szCs w:val="24"/>
              </w:rPr>
              <w:t>Pēdējās desmitgadēs notikušais progress IT attīstībā rada arvien jaunas iespējas šīs industrijas un uzņēmumu attīstībai. Jau šobrīd daudzās nozarēs tehnoloģijas aizvieto fizisku darbu un ļauj koncentrāciju sasniegt ne tikai fiziskā, bet arī virtuālā (digitālā) ceļā. Savukārt esošās attīstības tendences ļauj prognozēt, ka virtuālās sasniedzamības nozīme tikai pieaugs, jo paaugstināsies energoresursu un līdz ar to fiziskas pārvietošanās izmaksas.</w:t>
            </w:r>
          </w:p>
          <w:p w:rsidR="008D15E6" w:rsidRPr="00C40A05" w:rsidRDefault="008D15E6" w:rsidP="00832CB0">
            <w:pPr>
              <w:tabs>
                <w:tab w:val="left" w:pos="567"/>
                <w:tab w:val="left" w:pos="1260"/>
              </w:tabs>
              <w:spacing w:after="120"/>
              <w:ind w:right="-58"/>
              <w:rPr>
                <w:rFonts w:ascii="Times New Roman" w:hAnsi="Times New Roman" w:cs="Times New Roman"/>
                <w:sz w:val="24"/>
                <w:szCs w:val="24"/>
              </w:rPr>
            </w:pPr>
            <w:r w:rsidRPr="00C40A05">
              <w:rPr>
                <w:rFonts w:ascii="Times New Roman" w:hAnsi="Times New Roman" w:cs="Times New Roman"/>
                <w:sz w:val="24"/>
                <w:szCs w:val="24"/>
              </w:rPr>
              <w:t>Viens no ievērojamiem tehnoloģiskās attīstības dzinējspēkiem ir bijis ievērojamais „skaitļošanas” izmaksu samazinājums un var pieņemt, ka šī tendence turpināsies un veicinās situāciju, ka ievērojamas kompleksas tehnoloģijas būs pieejamas salīdzinoši nedārgās rokās turamās portatīvās ierīcēs. Savukārt globālās infrastruktūras, caur kuru ir pieejami pakalpojumi un resursi no attāluma jeb „mākoņu” tehnoloģijas ļaus nodrošināt izsmalcinātas tehnoloģijas jebkurā pasaules malā jebkurā laikā.</w:t>
            </w:r>
          </w:p>
          <w:p w:rsidR="008D15E6" w:rsidRPr="00C40A05" w:rsidRDefault="008D15E6" w:rsidP="000F31D0">
            <w:pPr>
              <w:tabs>
                <w:tab w:val="left" w:pos="567"/>
                <w:tab w:val="left" w:pos="1260"/>
              </w:tabs>
              <w:spacing w:after="120"/>
              <w:ind w:right="-58"/>
              <w:rPr>
                <w:rFonts w:ascii="Times New Roman" w:hAnsi="Times New Roman" w:cs="Times New Roman"/>
                <w:sz w:val="24"/>
                <w:szCs w:val="24"/>
              </w:rPr>
            </w:pPr>
            <w:r w:rsidRPr="00C40A05">
              <w:rPr>
                <w:rFonts w:ascii="Times New Roman" w:hAnsi="Times New Roman" w:cs="Times New Roman"/>
                <w:sz w:val="24"/>
                <w:szCs w:val="24"/>
              </w:rPr>
              <w:t>Atsevišķi pētījumi</w:t>
            </w:r>
            <w:r w:rsidRPr="00C40A05">
              <w:rPr>
                <w:rStyle w:val="FootnoteReference"/>
                <w:rFonts w:ascii="Times New Roman" w:hAnsi="Times New Roman" w:cs="Times New Roman"/>
                <w:sz w:val="24"/>
                <w:szCs w:val="24"/>
              </w:rPr>
              <w:footnoteReference w:id="180"/>
            </w:r>
            <w:r w:rsidRPr="00C40A05">
              <w:rPr>
                <w:rFonts w:ascii="Times New Roman" w:hAnsi="Times New Roman" w:cs="Times New Roman"/>
                <w:sz w:val="24"/>
                <w:szCs w:val="24"/>
              </w:rPr>
              <w:t xml:space="preserve"> liecina, ka IKT jomas ietekme galvenokārt veidojas ne tik daudz no IT ražošanas, bet galvenokārt no radīto pakalpojumu izmantošanas. </w:t>
            </w:r>
            <w:r w:rsidR="000F31D0">
              <w:rPr>
                <w:rFonts w:ascii="Times New Roman" w:hAnsi="Times New Roman" w:cs="Times New Roman"/>
                <w:sz w:val="24"/>
                <w:szCs w:val="24"/>
              </w:rPr>
              <w:t>Aprēķināts</w:t>
            </w:r>
            <w:r w:rsidRPr="00C40A05">
              <w:rPr>
                <w:rFonts w:ascii="Times New Roman" w:hAnsi="Times New Roman" w:cs="Times New Roman"/>
                <w:sz w:val="24"/>
                <w:szCs w:val="24"/>
              </w:rPr>
              <w:t>, ka ilgtermiņā IKT nozare ES radīs 0,54% IKP pieaugumu gadā</w:t>
            </w:r>
            <w:r w:rsidRPr="00C40A05">
              <w:rPr>
                <w:rStyle w:val="FootnoteReference"/>
                <w:rFonts w:ascii="Times New Roman" w:hAnsi="Times New Roman" w:cs="Times New Roman"/>
                <w:sz w:val="24"/>
                <w:szCs w:val="24"/>
              </w:rPr>
              <w:footnoteReference w:id="181"/>
            </w:r>
            <w:r w:rsidRPr="00C40A05">
              <w:rPr>
                <w:rFonts w:ascii="Times New Roman" w:hAnsi="Times New Roman" w:cs="Times New Roman"/>
                <w:sz w:val="24"/>
                <w:szCs w:val="24"/>
              </w:rPr>
              <w:t>. Tomēr, domājot par turpmāko attīstību, atklāts ir jautājums, kuru savā Viedās speci</w:t>
            </w:r>
            <w:r w:rsidR="000F31D0">
              <w:rPr>
                <w:rFonts w:ascii="Times New Roman" w:hAnsi="Times New Roman" w:cs="Times New Roman"/>
                <w:sz w:val="24"/>
                <w:szCs w:val="24"/>
              </w:rPr>
              <w:t>alizācijas novērtējumā uzdod i</w:t>
            </w:r>
            <w:r w:rsidR="00B567A3">
              <w:rPr>
                <w:rFonts w:ascii="Times New Roman" w:hAnsi="Times New Roman" w:cs="Times New Roman"/>
                <w:sz w:val="24"/>
                <w:szCs w:val="24"/>
              </w:rPr>
              <w:t>gauņu kolēģi:</w:t>
            </w:r>
            <w:r w:rsidRPr="00C40A05">
              <w:rPr>
                <w:rFonts w:ascii="Times New Roman" w:hAnsi="Times New Roman" w:cs="Times New Roman"/>
                <w:sz w:val="24"/>
                <w:szCs w:val="24"/>
              </w:rPr>
              <w:t xml:space="preserve"> vai lielāku reģiona izaugsmes potenciālu rada tehnoloģiju attīstība </w:t>
            </w:r>
            <w:r w:rsidR="00441BA6">
              <w:rPr>
                <w:rFonts w:ascii="Times New Roman" w:hAnsi="Times New Roman" w:cs="Times New Roman"/>
                <w:sz w:val="24"/>
                <w:szCs w:val="24"/>
              </w:rPr>
              <w:t>un ražošana, vai to pielietošana</w:t>
            </w:r>
            <w:r w:rsidRPr="00C40A05">
              <w:rPr>
                <w:rFonts w:ascii="Times New Roman" w:hAnsi="Times New Roman" w:cs="Times New Roman"/>
                <w:sz w:val="24"/>
                <w:szCs w:val="24"/>
              </w:rPr>
              <w:t xml:space="preserve"> praksē</w:t>
            </w:r>
            <w:r w:rsidRPr="00C40A05">
              <w:rPr>
                <w:rStyle w:val="FootnoteReference"/>
                <w:rFonts w:ascii="Times New Roman" w:hAnsi="Times New Roman" w:cs="Times New Roman"/>
                <w:sz w:val="24"/>
                <w:szCs w:val="24"/>
              </w:rPr>
              <w:footnoteReference w:id="182"/>
            </w:r>
            <w:r w:rsidR="00441BA6">
              <w:rPr>
                <w:rFonts w:ascii="Times New Roman" w:hAnsi="Times New Roman" w:cs="Times New Roman"/>
                <w:sz w:val="24"/>
                <w:szCs w:val="24"/>
              </w:rPr>
              <w:t>?</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Reģiona konkurētspēja un pieejamie resursi</w:t>
            </w:r>
          </w:p>
        </w:tc>
        <w:tc>
          <w:tcPr>
            <w:tcW w:w="6713" w:type="dxa"/>
          </w:tcPr>
          <w:p w:rsidR="00652BF4" w:rsidRDefault="00B567A3" w:rsidP="00DA402D">
            <w:pPr>
              <w:spacing w:after="120"/>
              <w:rPr>
                <w:rFonts w:ascii="Times New Roman" w:hAnsi="Times New Roman" w:cs="Times New Roman"/>
                <w:sz w:val="24"/>
                <w:szCs w:val="24"/>
              </w:rPr>
            </w:pPr>
            <w:r w:rsidRPr="00441BA6">
              <w:rPr>
                <w:rFonts w:ascii="Times New Roman" w:hAnsi="Times New Roman" w:cs="Times New Roman"/>
                <w:sz w:val="24"/>
                <w:szCs w:val="24"/>
              </w:rPr>
              <w:t>Latvijas IT nozares attīstībai un konkurētspējai ārvalstu tirgos šobrīd ir visi priekšnosacījumi ieskaitot ļoti labu tehnisko nodrošinājumu un infrastruktūru, konkurētspējīgu atalgojumu nozares speciālistiem, kā arī pietiekamu pieredzi, lai piedāvātu kvalitatīvus pakalpojumus gan vietējiem, gan ārvalstu klientiem. Tomēr Latvija arvien vairāk sāk izjust pasaulē aktuālo augsti kvalificētu speciālistu trūkumu.</w:t>
            </w:r>
          </w:p>
          <w:p w:rsidR="000F31D0" w:rsidRDefault="008D15E6" w:rsidP="00DA402D">
            <w:pPr>
              <w:spacing w:after="120"/>
              <w:rPr>
                <w:rFonts w:ascii="Times New Roman" w:hAnsi="Times New Roman" w:cs="Times New Roman"/>
                <w:sz w:val="24"/>
                <w:szCs w:val="24"/>
              </w:rPr>
            </w:pPr>
            <w:r w:rsidRPr="00C40A05">
              <w:rPr>
                <w:rFonts w:ascii="Times New Roman" w:hAnsi="Times New Roman" w:cs="Times New Roman"/>
                <w:sz w:val="24"/>
                <w:szCs w:val="24"/>
              </w:rPr>
              <w:t xml:space="preserve">Jaunākie pētījumi liecina, ka Latvijā ir sestais ātrākais internets pasaulē, savukārt Vidzemes reģionā ir salīdzinoši labāka interneta pieejamība nekā citos Latvijas reģionos, izņemot Rīgu un Pierīgu. </w:t>
            </w:r>
          </w:p>
          <w:p w:rsidR="000F31D0" w:rsidRPr="00C40A05" w:rsidRDefault="008D15E6" w:rsidP="000F31D0">
            <w:pPr>
              <w:spacing w:after="120"/>
              <w:rPr>
                <w:rFonts w:ascii="Times New Roman" w:hAnsi="Times New Roman" w:cs="Times New Roman"/>
                <w:sz w:val="24"/>
                <w:szCs w:val="24"/>
              </w:rPr>
            </w:pPr>
            <w:r w:rsidRPr="00C40A05">
              <w:rPr>
                <w:rFonts w:ascii="Times New Roman" w:hAnsi="Times New Roman" w:cs="Times New Roman"/>
                <w:sz w:val="24"/>
                <w:szCs w:val="24"/>
              </w:rPr>
              <w:t>Lai gan nodarbināto skaits IT uzņēmumos Latvijā laika posmā no 2010.</w:t>
            </w:r>
            <w:r w:rsidR="000F31D0">
              <w:rPr>
                <w:rFonts w:ascii="Times New Roman" w:hAnsi="Times New Roman" w:cs="Times New Roman"/>
                <w:sz w:val="24"/>
                <w:szCs w:val="24"/>
              </w:rPr>
              <w:t xml:space="preserve"> </w:t>
            </w:r>
            <w:r w:rsidRPr="00C40A05">
              <w:rPr>
                <w:rFonts w:ascii="Times New Roman" w:hAnsi="Times New Roman" w:cs="Times New Roman"/>
                <w:sz w:val="24"/>
                <w:szCs w:val="24"/>
              </w:rPr>
              <w:t xml:space="preserve">līdz 2012.gadam audzis visstraujāk starp trīs Baltijas valstīm, tomēr VPR salīdzinot ar pārējiem Latvijas reģioniem ir vismazākais </w:t>
            </w:r>
            <w:r w:rsidRPr="00C40A05">
              <w:rPr>
                <w:rFonts w:ascii="Times New Roman" w:eastAsia="Times New Roman" w:hAnsi="Times New Roman" w:cs="Times New Roman"/>
                <w:bCs/>
                <w:color w:val="000000"/>
                <w:sz w:val="24"/>
                <w:szCs w:val="24"/>
                <w:lang w:eastAsia="lv-LV"/>
              </w:rPr>
              <w:t>informācijas un komunikācijas tehnoloģiju jomas vecāko speciālistu īpatsvars</w:t>
            </w:r>
            <w:r w:rsidR="000F31D0">
              <w:rPr>
                <w:rFonts w:ascii="Times New Roman" w:eastAsia="Times New Roman" w:hAnsi="Times New Roman" w:cs="Times New Roman"/>
                <w:bCs/>
                <w:color w:val="000000"/>
                <w:sz w:val="24"/>
                <w:szCs w:val="24"/>
                <w:lang w:eastAsia="lv-LV"/>
              </w:rPr>
              <w:t xml:space="preserve"> </w:t>
            </w:r>
            <w:r w:rsidR="000F31D0">
              <w:rPr>
                <w:rFonts w:ascii="Times New Roman" w:hAnsi="Times New Roman" w:cs="Times New Roman"/>
                <w:sz w:val="24"/>
                <w:szCs w:val="24"/>
              </w:rPr>
              <w:t xml:space="preserve">(pēdējā vieta starp Latvijas </w:t>
            </w:r>
            <w:r w:rsidR="000F31D0" w:rsidRPr="00C40A05">
              <w:rPr>
                <w:rFonts w:ascii="Times New Roman" w:hAnsi="Times New Roman" w:cs="Times New Roman"/>
                <w:sz w:val="24"/>
                <w:szCs w:val="24"/>
              </w:rPr>
              <w:t>reģioniem)</w:t>
            </w:r>
            <w:r w:rsidRPr="00C40A05">
              <w:rPr>
                <w:rFonts w:ascii="Times New Roman" w:eastAsia="Times New Roman" w:hAnsi="Times New Roman" w:cs="Times New Roman"/>
                <w:bCs/>
                <w:color w:val="000000"/>
                <w:sz w:val="24"/>
                <w:szCs w:val="24"/>
                <w:lang w:eastAsia="lv-LV"/>
              </w:rPr>
              <w:t xml:space="preserve">. Arī VPR </w:t>
            </w:r>
            <w:r w:rsidRPr="00C40A05">
              <w:rPr>
                <w:rFonts w:ascii="Times New Roman" w:hAnsi="Times New Roman" w:cs="Times New Roman"/>
                <w:sz w:val="24"/>
                <w:szCs w:val="24"/>
              </w:rPr>
              <w:t>uzņēmēji norādīja, ka Vidzemē trūkst augstas kvalifikācijas speciālisti un liela</w:t>
            </w:r>
            <w:r w:rsidR="000F31D0">
              <w:rPr>
                <w:rFonts w:ascii="Times New Roman" w:hAnsi="Times New Roman" w:cs="Times New Roman"/>
                <w:sz w:val="24"/>
                <w:szCs w:val="24"/>
              </w:rPr>
              <w:t xml:space="preserve"> daļa braukā uz darbu no Rīgas.</w:t>
            </w:r>
          </w:p>
          <w:p w:rsidR="00B567A3" w:rsidRDefault="00B567A3" w:rsidP="00B567A3">
            <w:pPr>
              <w:spacing w:after="120"/>
              <w:rPr>
                <w:rFonts w:ascii="Times New Roman" w:hAnsi="Times New Roman" w:cs="Times New Roman"/>
                <w:sz w:val="24"/>
                <w:szCs w:val="24"/>
              </w:rPr>
            </w:pPr>
            <w:r w:rsidRPr="003772AD">
              <w:rPr>
                <w:rFonts w:ascii="Times New Roman" w:hAnsi="Times New Roman" w:cs="Times New Roman"/>
                <w:sz w:val="24"/>
                <w:szCs w:val="24"/>
              </w:rPr>
              <w:t>Neskatoties uz speciālistu trūkumu, eksperti IT nozarei prognozē strauju kāpumu. Lai vairāk piesaistītu ārzemju klientus, uzņēmumiem ir jāspēj piedāvāt nišas produkti un specializācija. Kā potenciālākās tirgus nišas, ko Latvija varētu piedāvāt, ir risinājumi ne angliski runājošiem klientiem, specializēti risinājumi nozarēm biznesa procesu optimizēšanai, risinājumi valsts institūcijām, e-veselības risinājumi, datu centru pakalpojumi, valodu tehnoloģijas, IT risinājumi finanšu sektoram, kā arī digitālā mārketinga risinājumi u.c.</w:t>
            </w:r>
          </w:p>
          <w:p w:rsidR="008D15E6" w:rsidRDefault="008D15E6" w:rsidP="00DA402D">
            <w:pPr>
              <w:spacing w:after="120"/>
              <w:rPr>
                <w:rFonts w:ascii="Times New Roman" w:hAnsi="Times New Roman" w:cs="Times New Roman"/>
                <w:sz w:val="24"/>
                <w:szCs w:val="24"/>
              </w:rPr>
            </w:pPr>
            <w:r w:rsidRPr="00C40A05">
              <w:rPr>
                <w:rFonts w:ascii="Times New Roman" w:hAnsi="Times New Roman" w:cs="Times New Roman"/>
                <w:sz w:val="24"/>
                <w:szCs w:val="24"/>
              </w:rPr>
              <w:t>Lai gan Vidzemē informācijas un komunikācijas pakalpojumu jomā nodarbināto skaits ir viszemākais starp visiem darbības veidiem, tomēr par jomas potenciālu liecina pievienotā vērtība uz vienu nodarbināto, kas ir otrā augstākā aiz lauksaimniecības, mežsaimniecības un zivsaimniecības, kur nodarbināto skaits sasniedz gandrīz 3000.</w:t>
            </w:r>
          </w:p>
          <w:p w:rsidR="00652BF4" w:rsidRPr="00C40A05" w:rsidRDefault="00652BF4" w:rsidP="00DA402D">
            <w:pPr>
              <w:spacing w:after="120"/>
              <w:rPr>
                <w:rFonts w:ascii="Times New Roman" w:hAnsi="Times New Roman" w:cs="Times New Roman"/>
                <w:sz w:val="24"/>
                <w:szCs w:val="24"/>
              </w:rPr>
            </w:pPr>
            <w:r w:rsidRPr="003772AD">
              <w:rPr>
                <w:rFonts w:ascii="Times New Roman" w:hAnsi="Times New Roman" w:cs="Times New Roman"/>
                <w:sz w:val="24"/>
                <w:szCs w:val="24"/>
              </w:rPr>
              <w:t>Pēc CSP datiem Vidzemes reģionā 2013.gadā informācijas un komunikācijas pakalpojumu jomas</w:t>
            </w:r>
            <w:r w:rsidR="00D15D43" w:rsidRPr="003772AD">
              <w:rPr>
                <w:rFonts w:ascii="Times New Roman" w:hAnsi="Times New Roman" w:cs="Times New Roman"/>
                <w:sz w:val="24"/>
                <w:szCs w:val="24"/>
              </w:rPr>
              <w:t xml:space="preserve"> (J)</w:t>
            </w:r>
            <w:r w:rsidRPr="003772AD">
              <w:rPr>
                <w:rFonts w:ascii="Times New Roman" w:hAnsi="Times New Roman" w:cs="Times New Roman"/>
                <w:sz w:val="24"/>
                <w:szCs w:val="24"/>
              </w:rPr>
              <w:t xml:space="preserve"> speci</w:t>
            </w:r>
            <w:r w:rsidR="00D15D43" w:rsidRPr="003772AD">
              <w:rPr>
                <w:rFonts w:ascii="Times New Roman" w:hAnsi="Times New Roman" w:cs="Times New Roman"/>
                <w:sz w:val="24"/>
                <w:szCs w:val="24"/>
              </w:rPr>
              <w:t>ālistu atalgojums (bruto alga 646 eiro/</w:t>
            </w:r>
            <w:proofErr w:type="spellStart"/>
            <w:r w:rsidR="00D15D43" w:rsidRPr="003772AD">
              <w:rPr>
                <w:rFonts w:ascii="Times New Roman" w:hAnsi="Times New Roman" w:cs="Times New Roman"/>
                <w:sz w:val="24"/>
                <w:szCs w:val="24"/>
              </w:rPr>
              <w:t>mēn</w:t>
            </w:r>
            <w:proofErr w:type="spellEnd"/>
            <w:r w:rsidR="00D15D43" w:rsidRPr="003772AD">
              <w:rPr>
                <w:rFonts w:ascii="Times New Roman" w:hAnsi="Times New Roman" w:cs="Times New Roman"/>
                <w:sz w:val="24"/>
                <w:szCs w:val="24"/>
              </w:rPr>
              <w:t>.) bija 4. augstākais aiz valsts pārvaldes un aizsardzības, obligātās sociālās apdrošināšanas (O) darbinieku atalgojuma (738 eiro/</w:t>
            </w:r>
            <w:proofErr w:type="spellStart"/>
            <w:r w:rsidR="00D15D43" w:rsidRPr="003772AD">
              <w:rPr>
                <w:rFonts w:ascii="Times New Roman" w:hAnsi="Times New Roman" w:cs="Times New Roman"/>
                <w:sz w:val="24"/>
                <w:szCs w:val="24"/>
              </w:rPr>
              <w:t>mēn</w:t>
            </w:r>
            <w:proofErr w:type="spellEnd"/>
            <w:r w:rsidR="00D15D43" w:rsidRPr="003772AD">
              <w:rPr>
                <w:rFonts w:ascii="Times New Roman" w:hAnsi="Times New Roman" w:cs="Times New Roman"/>
                <w:sz w:val="24"/>
                <w:szCs w:val="24"/>
              </w:rPr>
              <w:t>.), ūdens apgādes, notekūdeņu, atkritumu apsaimniekošanas un sanācijas (E) darbinieku atalgojuma (715 eiro/</w:t>
            </w:r>
            <w:proofErr w:type="spellStart"/>
            <w:r w:rsidR="00D15D43" w:rsidRPr="003772AD">
              <w:rPr>
                <w:rFonts w:ascii="Times New Roman" w:hAnsi="Times New Roman" w:cs="Times New Roman"/>
                <w:sz w:val="24"/>
                <w:szCs w:val="24"/>
              </w:rPr>
              <w:t>mēn</w:t>
            </w:r>
            <w:proofErr w:type="spellEnd"/>
            <w:r w:rsidR="00D15D43" w:rsidRPr="003772AD">
              <w:rPr>
                <w:rFonts w:ascii="Times New Roman" w:hAnsi="Times New Roman" w:cs="Times New Roman"/>
                <w:sz w:val="24"/>
                <w:szCs w:val="24"/>
              </w:rPr>
              <w:t>.), kā arī ieguves rūpniecības un karjeru izstrādes (B) darbinieku atalgojuma (689 eiro/</w:t>
            </w:r>
            <w:proofErr w:type="spellStart"/>
            <w:r w:rsidR="00D15D43" w:rsidRPr="003772AD">
              <w:rPr>
                <w:rFonts w:ascii="Times New Roman" w:hAnsi="Times New Roman" w:cs="Times New Roman"/>
                <w:sz w:val="24"/>
                <w:szCs w:val="24"/>
              </w:rPr>
              <w:t>mēn</w:t>
            </w:r>
            <w:proofErr w:type="spellEnd"/>
            <w:r w:rsidR="00D15D43" w:rsidRPr="003772AD">
              <w:rPr>
                <w:rFonts w:ascii="Times New Roman" w:hAnsi="Times New Roman" w:cs="Times New Roman"/>
                <w:sz w:val="24"/>
                <w:szCs w:val="24"/>
              </w:rPr>
              <w:t>.). Tomēr vērtējot atalgojuma konkurētspēju starp pārējiem reģioniem jāatzīmē, ka IKT jomas pārstāvju atalgojums Vidzemes reģionā ir tikai 4.augstākais, apsteidzot vienīgi Zemgales un Latgales reģionus.</w:t>
            </w:r>
            <w:r>
              <w:rPr>
                <w:rFonts w:ascii="Times New Roman" w:hAnsi="Times New Roman" w:cs="Times New Roman"/>
                <w:sz w:val="24"/>
                <w:szCs w:val="24"/>
              </w:rPr>
              <w:t xml:space="preserve"> </w:t>
            </w:r>
          </w:p>
          <w:p w:rsidR="00B567A3" w:rsidRDefault="008D15E6" w:rsidP="00B567A3">
            <w:pPr>
              <w:spacing w:after="120"/>
              <w:rPr>
                <w:rFonts w:ascii="Times New Roman" w:hAnsi="Times New Roman" w:cs="Times New Roman"/>
                <w:sz w:val="24"/>
                <w:szCs w:val="24"/>
              </w:rPr>
            </w:pPr>
            <w:r w:rsidRPr="00C40A05">
              <w:rPr>
                <w:rFonts w:ascii="Times New Roman" w:hAnsi="Times New Roman" w:cs="Times New Roman"/>
                <w:sz w:val="24"/>
                <w:szCs w:val="24"/>
              </w:rPr>
              <w:t xml:space="preserve">Speciālisti atzīst, ka svarīgs atbalsts tuvākajos 5 gados nozarei būs vietējās pašvaldības. Kā piemēru jāmin Ventspils, kas ir izveidojusi specializētu inkubatoru un IT uzņēmumiem draudzīgu biznesa vidi, tādēļ eksperti neizslēdz iespēju, ka daži no uzņēmumiem varētu </w:t>
            </w:r>
            <w:r w:rsidRPr="00C40A05">
              <w:rPr>
                <w:rFonts w:ascii="Times New Roman" w:hAnsi="Times New Roman" w:cs="Times New Roman"/>
                <w:sz w:val="24"/>
                <w:szCs w:val="24"/>
              </w:rPr>
              <w:lastRenderedPageBreak/>
              <w:t>mainīt savu lokācijas vietu dodoties uz reģioniem, kur būtu iespējas radīt papildus darba vietas, ja pašvaldības būtu pretimnākošas un piedāvātu īpašus atbalsta instrumentus savā teritorijā aktīviem uzņēmumiem.</w:t>
            </w:r>
          </w:p>
          <w:p w:rsidR="0098764B" w:rsidRPr="00C40A05" w:rsidRDefault="0098764B" w:rsidP="00B567A3">
            <w:pPr>
              <w:spacing w:after="120"/>
              <w:rPr>
                <w:rFonts w:ascii="Times New Roman" w:hAnsi="Times New Roman" w:cs="Times New Roman"/>
                <w:sz w:val="24"/>
                <w:szCs w:val="24"/>
              </w:rPr>
            </w:pPr>
            <w:r w:rsidRPr="00C40A05">
              <w:rPr>
                <w:rFonts w:ascii="Times New Roman" w:hAnsi="Times New Roman" w:cs="Times New Roman"/>
                <w:sz w:val="24"/>
                <w:szCs w:val="24"/>
              </w:rPr>
              <w:t>IT jomas perspektīvu raksturo arī Vidzemes IT uzņēmuma pārstāvja viedoklis</w:t>
            </w:r>
            <w:r w:rsidRPr="00C40A05">
              <w:rPr>
                <w:rStyle w:val="FootnoteReference"/>
                <w:rFonts w:ascii="Times New Roman" w:hAnsi="Times New Roman" w:cs="Times New Roman"/>
                <w:sz w:val="24"/>
                <w:szCs w:val="24"/>
              </w:rPr>
              <w:footnoteReference w:id="183"/>
            </w:r>
            <w:r w:rsidRPr="00C40A05">
              <w:rPr>
                <w:rFonts w:ascii="Times New Roman" w:hAnsi="Times New Roman" w:cs="Times New Roman"/>
                <w:sz w:val="24"/>
                <w:szCs w:val="24"/>
              </w:rPr>
              <w:t>, kas norāda, ka „</w:t>
            </w:r>
            <w:r w:rsidRPr="00C40A05">
              <w:rPr>
                <w:rFonts w:ascii="Times New Roman" w:eastAsia="Times New Roman" w:hAnsi="Times New Roman" w:cs="Times New Roman"/>
                <w:sz w:val="24"/>
                <w:szCs w:val="24"/>
                <w:lang w:eastAsia="lv-LV"/>
              </w:rPr>
              <w:t>IT jomā ir ļoti daudz dažādu aktivitāšu un pasākumu, spēj tik izvēlēties un atrast laiku visam tam”.</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Perspektīvi nišas produkti</w:t>
            </w:r>
          </w:p>
        </w:tc>
        <w:tc>
          <w:tcPr>
            <w:tcW w:w="6713" w:type="dxa"/>
          </w:tcPr>
          <w:p w:rsidR="008D15E6" w:rsidRDefault="008D15E6" w:rsidP="00DA402D">
            <w:pPr>
              <w:tabs>
                <w:tab w:val="left" w:pos="567"/>
                <w:tab w:val="left" w:pos="1260"/>
              </w:tabs>
              <w:spacing w:after="120"/>
              <w:ind w:right="-58"/>
              <w:rPr>
                <w:rFonts w:ascii="Times New Roman" w:hAnsi="Times New Roman" w:cs="Times New Roman"/>
                <w:sz w:val="24"/>
                <w:szCs w:val="24"/>
              </w:rPr>
            </w:pPr>
            <w:r w:rsidRPr="00C40A05">
              <w:rPr>
                <w:rFonts w:ascii="Times New Roman" w:hAnsi="Times New Roman" w:cs="Times New Roman"/>
                <w:bCs/>
                <w:sz w:val="24"/>
                <w:szCs w:val="24"/>
              </w:rPr>
              <w:t xml:space="preserve">Latvijā salīdzinoši augstāk attīstīta </w:t>
            </w:r>
            <w:r w:rsidRPr="00C40A05">
              <w:rPr>
                <w:rFonts w:ascii="Times New Roman" w:hAnsi="Times New Roman" w:cs="Times New Roman"/>
                <w:sz w:val="24"/>
                <w:szCs w:val="24"/>
              </w:rPr>
              <w:t xml:space="preserve">nekā citās Baltijas valstīs ir datu pārstrādes un uzturēšanas nozare. Šī apakšnozare laikā no 2010. līdz 2012.gadam Latvijā augusi par 83%. IT nozares uzņēmumu sadalījums Latvijā liecina, ka lielākais īpatsvars 68% uzņēmumu </w:t>
            </w:r>
            <w:r w:rsidRPr="000F31D0">
              <w:rPr>
                <w:rFonts w:ascii="Times New Roman" w:hAnsi="Times New Roman" w:cs="Times New Roman"/>
                <w:sz w:val="24"/>
                <w:szCs w:val="24"/>
              </w:rPr>
              <w:t xml:space="preserve">darbojas </w:t>
            </w:r>
            <w:proofErr w:type="spellStart"/>
            <w:r w:rsidRPr="000F31D0">
              <w:rPr>
                <w:rFonts w:ascii="Times New Roman" w:hAnsi="Times New Roman" w:cs="Times New Roman"/>
                <w:sz w:val="24"/>
                <w:szCs w:val="24"/>
              </w:rPr>
              <w:t>datorprogrammēšanas</w:t>
            </w:r>
            <w:proofErr w:type="spellEnd"/>
            <w:r w:rsidRPr="000F31D0">
              <w:rPr>
                <w:rFonts w:ascii="Times New Roman" w:hAnsi="Times New Roman" w:cs="Times New Roman"/>
                <w:sz w:val="24"/>
                <w:szCs w:val="24"/>
              </w:rPr>
              <w:t xml:space="preserve">, konsultēšanas un saistītās darbības jomā, tad seko datu apstrāde, uzturēšana un interneta portālu darbība un atlikušo daļu aizņem datorprogrammu tiražēšana un datoru un </w:t>
            </w:r>
            <w:proofErr w:type="spellStart"/>
            <w:r w:rsidRPr="000F31D0">
              <w:rPr>
                <w:rFonts w:ascii="Times New Roman" w:hAnsi="Times New Roman" w:cs="Times New Roman"/>
                <w:sz w:val="24"/>
                <w:szCs w:val="24"/>
              </w:rPr>
              <w:t>perifēro</w:t>
            </w:r>
            <w:proofErr w:type="spellEnd"/>
            <w:r w:rsidRPr="000F31D0">
              <w:rPr>
                <w:rFonts w:ascii="Times New Roman" w:hAnsi="Times New Roman" w:cs="Times New Roman"/>
                <w:sz w:val="24"/>
                <w:szCs w:val="24"/>
              </w:rPr>
              <w:t xml:space="preserve"> iekārtu ražošana.</w:t>
            </w:r>
            <w:r w:rsidRPr="00C40A05">
              <w:rPr>
                <w:rFonts w:ascii="Times New Roman" w:hAnsi="Times New Roman" w:cs="Times New Roman"/>
                <w:sz w:val="24"/>
                <w:szCs w:val="24"/>
              </w:rPr>
              <w:t xml:space="preserve"> </w:t>
            </w:r>
          </w:p>
          <w:p w:rsidR="00505340" w:rsidRDefault="00505340" w:rsidP="00505340">
            <w:pPr>
              <w:tabs>
                <w:tab w:val="left" w:pos="567"/>
                <w:tab w:val="left" w:pos="1260"/>
              </w:tabs>
              <w:spacing w:after="120"/>
              <w:ind w:right="-58"/>
              <w:rPr>
                <w:rFonts w:ascii="Times New Roman" w:hAnsi="Times New Roman" w:cs="Times New Roman"/>
                <w:sz w:val="24"/>
                <w:szCs w:val="24"/>
              </w:rPr>
            </w:pPr>
            <w:r w:rsidRPr="003772AD">
              <w:rPr>
                <w:rFonts w:ascii="Times New Roman" w:hAnsi="Times New Roman" w:cs="Times New Roman"/>
                <w:sz w:val="24"/>
                <w:szCs w:val="24"/>
              </w:rPr>
              <w:t xml:space="preserve">No IT jomas nozarēm pēc Lursoft datiem 2013.gadā visvairāk uzņēmumu Vidzemes reģionā sniedz IT un datoru pakalpojumus (39 uzņēmumi), ar </w:t>
            </w:r>
            <w:proofErr w:type="spellStart"/>
            <w:r w:rsidRPr="003772AD">
              <w:rPr>
                <w:rFonts w:ascii="Times New Roman" w:hAnsi="Times New Roman" w:cs="Times New Roman"/>
                <w:sz w:val="24"/>
                <w:szCs w:val="24"/>
              </w:rPr>
              <w:t>datorprogrammēšanu</w:t>
            </w:r>
            <w:proofErr w:type="spellEnd"/>
            <w:r w:rsidRPr="003772AD">
              <w:rPr>
                <w:rFonts w:ascii="Times New Roman" w:hAnsi="Times New Roman" w:cs="Times New Roman"/>
                <w:sz w:val="24"/>
                <w:szCs w:val="24"/>
              </w:rPr>
              <w:t xml:space="preserve"> nodarbojas 37 uzņēmumi, ar konsultēšanu datoru pielietojumu jautājumos nodarbojas 24 uzņēmumi un datu apstrādi, uzturēšanu un ar to saistītās darbības veic 21 uzņēmums. Viens uzņēmums Valmierā darbojas datoru un </w:t>
            </w:r>
            <w:proofErr w:type="spellStart"/>
            <w:r w:rsidRPr="003772AD">
              <w:rPr>
                <w:rFonts w:ascii="Times New Roman" w:hAnsi="Times New Roman" w:cs="Times New Roman"/>
                <w:sz w:val="24"/>
                <w:szCs w:val="24"/>
              </w:rPr>
              <w:t>perifēro</w:t>
            </w:r>
            <w:proofErr w:type="spellEnd"/>
            <w:r w:rsidRPr="003772AD">
              <w:rPr>
                <w:rFonts w:ascii="Times New Roman" w:hAnsi="Times New Roman" w:cs="Times New Roman"/>
                <w:sz w:val="24"/>
                <w:szCs w:val="24"/>
              </w:rPr>
              <w:t xml:space="preserve"> iekārtu ražošanas nozarē. Savukārt ar datorprogrammu tiražēšanu Vidzemes reģionā nenodarbojas neviens uzņēmums.</w:t>
            </w:r>
          </w:p>
          <w:p w:rsidR="00505340" w:rsidRPr="00B936D6" w:rsidRDefault="00505340" w:rsidP="00505340">
            <w:pPr>
              <w:tabs>
                <w:tab w:val="left" w:pos="567"/>
                <w:tab w:val="left" w:pos="1260"/>
              </w:tabs>
              <w:spacing w:after="120"/>
              <w:ind w:right="-58"/>
              <w:rPr>
                <w:rFonts w:ascii="Times New Roman" w:hAnsi="Times New Roman" w:cs="Times New Roman"/>
                <w:sz w:val="24"/>
                <w:szCs w:val="24"/>
              </w:rPr>
            </w:pPr>
            <w:r w:rsidRPr="00B936D6">
              <w:rPr>
                <w:rFonts w:ascii="Times New Roman" w:hAnsi="Times New Roman" w:cs="Times New Roman"/>
                <w:sz w:val="24"/>
                <w:szCs w:val="24"/>
              </w:rPr>
              <w:t>Vidzemes reģiona nišas produkti varētu būt tieši programmatūras attīstīšana priekš iekārtu ražotājiem, šim virzienam tiek prognozēts izaugsmes potenciāls turpmākajos 5 gados.</w:t>
            </w:r>
            <w:r w:rsidR="009C44DE" w:rsidRPr="00B936D6">
              <w:rPr>
                <w:rFonts w:ascii="Times New Roman" w:hAnsi="Times New Roman" w:cs="Times New Roman"/>
                <w:sz w:val="24"/>
                <w:szCs w:val="24"/>
              </w:rPr>
              <w:t xml:space="preserve"> Pielāgotu individuālo programmu izstrāde ir viens no pieprasītākajiem pakalpojumiem ārvalstu tirgos. </w:t>
            </w:r>
          </w:p>
          <w:p w:rsidR="0002268C" w:rsidRPr="00B936D6" w:rsidRDefault="00CD6DC5" w:rsidP="0002268C">
            <w:pPr>
              <w:pStyle w:val="Default"/>
              <w:spacing w:after="120"/>
              <w:jc w:val="both"/>
              <w:rPr>
                <w:rFonts w:ascii="Times New Roman" w:hAnsi="Times New Roman" w:cs="Times New Roman"/>
              </w:rPr>
            </w:pPr>
            <w:r w:rsidRPr="00B936D6">
              <w:rPr>
                <w:rFonts w:ascii="Times New Roman" w:hAnsi="Times New Roman" w:cs="Times New Roman"/>
              </w:rPr>
              <w:t>Kā vēl viens nišas produkts jāmin datu centru izveide un darbība, kur Vidzemes reģionā sekmīgi darbojas uzņēmums „NOREL IT”.</w:t>
            </w:r>
            <w:r w:rsidRPr="00B936D6">
              <w:t xml:space="preserve"> </w:t>
            </w:r>
            <w:r w:rsidRPr="00B936D6">
              <w:rPr>
                <w:rFonts w:ascii="Times New Roman" w:hAnsi="Times New Roman" w:cs="Times New Roman"/>
              </w:rPr>
              <w:t>Šīs nozares potenciāls Latvijā šobrīd ir palicis nenovērtēts. Arvien vairāk uzņēmumi no austrumu valstīm augstās datu drošības noteikumu dēļ izvēlas uzglab</w:t>
            </w:r>
            <w:r w:rsidR="00B936D6">
              <w:rPr>
                <w:rFonts w:ascii="Times New Roman" w:hAnsi="Times New Roman" w:cs="Times New Roman"/>
              </w:rPr>
              <w:t>āt datus tieši ES</w:t>
            </w:r>
            <w:r w:rsidRPr="00B936D6">
              <w:rPr>
                <w:rFonts w:ascii="Times New Roman" w:hAnsi="Times New Roman" w:cs="Times New Roman"/>
              </w:rPr>
              <w:t xml:space="preserve"> robežās. Ņemot vērā Latvijas ģeogrāfisko novietojumu, kā arī valodas zināšanas, vietējie datu centri ir vērā ņemami pakalpojuma piegādātāji</w:t>
            </w:r>
            <w:r w:rsidR="0098764B" w:rsidRPr="00B936D6">
              <w:rPr>
                <w:rFonts w:ascii="Times New Roman" w:hAnsi="Times New Roman" w:cs="Times New Roman"/>
              </w:rPr>
              <w:t xml:space="preserve">, </w:t>
            </w:r>
            <w:r w:rsidRPr="00B936D6">
              <w:rPr>
                <w:rFonts w:ascii="Times New Roman" w:hAnsi="Times New Roman" w:cs="Times New Roman"/>
              </w:rPr>
              <w:t>un Latvijai ir potenciāls turpmākiem gadiem klientu piesaistei no austrumu kaimiņvalstīm un NVS valstīm.</w:t>
            </w:r>
          </w:p>
          <w:p w:rsidR="0002268C" w:rsidRPr="00B936D6" w:rsidRDefault="0098764B" w:rsidP="0002268C">
            <w:pPr>
              <w:pStyle w:val="Default"/>
              <w:spacing w:after="120"/>
              <w:jc w:val="both"/>
              <w:rPr>
                <w:rFonts w:ascii="Times New Roman" w:hAnsi="Times New Roman" w:cs="Times New Roman"/>
              </w:rPr>
            </w:pPr>
            <w:r w:rsidRPr="00B936D6">
              <w:rPr>
                <w:rFonts w:ascii="Times New Roman" w:hAnsi="Times New Roman" w:cs="Times New Roman"/>
              </w:rPr>
              <w:t>Vidzemes reģiona uzņēmumi jau nodarbojas ar mobilo lietotņu un spēļu izstrādi. Tās perspektīvas raksturo fakts, ka šī joma ir</w:t>
            </w:r>
            <w:r w:rsidR="0002268C" w:rsidRPr="00B936D6">
              <w:rPr>
                <w:rFonts w:ascii="Times New Roman" w:hAnsi="Times New Roman" w:cs="Times New Roman"/>
              </w:rPr>
              <w:t xml:space="preserve"> spēcīgi attīstījusies Somijā,</w:t>
            </w:r>
            <w:r w:rsidRPr="00B936D6">
              <w:rPr>
                <w:rFonts w:ascii="Times New Roman" w:hAnsi="Times New Roman" w:cs="Times New Roman"/>
              </w:rPr>
              <w:t xml:space="preserve"> </w:t>
            </w:r>
            <w:r w:rsidR="0002268C" w:rsidRPr="00B936D6">
              <w:rPr>
                <w:rFonts w:ascii="Times New Roman" w:hAnsi="Times New Roman" w:cs="Times New Roman"/>
              </w:rPr>
              <w:t xml:space="preserve">bet Somijas </w:t>
            </w:r>
            <w:r w:rsidR="00B936D6">
              <w:rPr>
                <w:rFonts w:ascii="Times New Roman" w:hAnsi="Times New Roman" w:cs="Times New Roman"/>
              </w:rPr>
              <w:t>augstās darba</w:t>
            </w:r>
            <w:r w:rsidR="0002268C" w:rsidRPr="00B936D6">
              <w:rPr>
                <w:rFonts w:ascii="Times New Roman" w:hAnsi="Times New Roman" w:cs="Times New Roman"/>
              </w:rPr>
              <w:t>spēka izmaksas piespiež tirgus spēlētājus arvien meklēt jaunus ārpakalpojumu sadarbības partnerus, kurus šobrīd tuvākās Somijas kaimiņvalstis n</w:t>
            </w:r>
            <w:r w:rsidR="00B936D6">
              <w:rPr>
                <w:rFonts w:ascii="Times New Roman" w:hAnsi="Times New Roman" w:cs="Times New Roman"/>
              </w:rPr>
              <w:t>espēj nodrošināt.</w:t>
            </w:r>
            <w:r w:rsidRPr="00B936D6">
              <w:rPr>
                <w:rFonts w:ascii="Times New Roman" w:hAnsi="Times New Roman" w:cs="Times New Roman"/>
              </w:rPr>
              <w:t xml:space="preserve"> </w:t>
            </w:r>
            <w:r w:rsidR="00B936D6">
              <w:rPr>
                <w:rFonts w:ascii="Times New Roman" w:hAnsi="Times New Roman" w:cs="Times New Roman"/>
              </w:rPr>
              <w:t>T</w:t>
            </w:r>
            <w:r w:rsidRPr="00B936D6">
              <w:rPr>
                <w:rFonts w:ascii="Times New Roman" w:hAnsi="Times New Roman" w:cs="Times New Roman"/>
              </w:rPr>
              <w:t>ādēļ vadošie</w:t>
            </w:r>
            <w:r w:rsidR="0002268C" w:rsidRPr="00B936D6">
              <w:rPr>
                <w:rFonts w:ascii="Times New Roman" w:hAnsi="Times New Roman" w:cs="Times New Roman"/>
              </w:rPr>
              <w:t xml:space="preserve"> nozares uzņēmumi meklē </w:t>
            </w:r>
            <w:r w:rsidR="0002268C" w:rsidRPr="00B936D6">
              <w:rPr>
                <w:rFonts w:ascii="Times New Roman" w:hAnsi="Times New Roman" w:cs="Times New Roman"/>
              </w:rPr>
              <w:lastRenderedPageBreak/>
              <w:t>ārpakalpojuma iespējas Baltijas valstīs</w:t>
            </w:r>
          </w:p>
          <w:p w:rsidR="007935D0" w:rsidRPr="00B936D6" w:rsidRDefault="00CB7542" w:rsidP="007935D0">
            <w:pPr>
              <w:autoSpaceDE w:val="0"/>
              <w:autoSpaceDN w:val="0"/>
              <w:adjustRightInd w:val="0"/>
              <w:spacing w:after="120"/>
              <w:rPr>
                <w:rFonts w:ascii="Times New Roman" w:hAnsi="Times New Roman" w:cs="Times New Roman"/>
                <w:color w:val="000000"/>
                <w:sz w:val="24"/>
                <w:szCs w:val="24"/>
              </w:rPr>
            </w:pPr>
            <w:r w:rsidRPr="00B936D6">
              <w:rPr>
                <w:rFonts w:ascii="Times New Roman" w:hAnsi="Times New Roman" w:cs="Times New Roman"/>
                <w:color w:val="000000"/>
                <w:sz w:val="24"/>
                <w:szCs w:val="24"/>
              </w:rPr>
              <w:t>Tuvāko piecu gadu laikā sagaidāms pieprasījums pēc uzņēmumiem, kas specializējas un piedāvā IT infrastruktūras izstrādi valsts un pašvald</w:t>
            </w:r>
            <w:r w:rsidR="007935D0" w:rsidRPr="00B936D6">
              <w:rPr>
                <w:rFonts w:ascii="Times New Roman" w:hAnsi="Times New Roman" w:cs="Times New Roman"/>
                <w:color w:val="000000"/>
                <w:sz w:val="24"/>
                <w:szCs w:val="24"/>
              </w:rPr>
              <w:t>ību institūcijām vietējā tirgū.</w:t>
            </w:r>
          </w:p>
          <w:p w:rsidR="008D15E6" w:rsidRPr="00C40A05" w:rsidRDefault="008D15E6" w:rsidP="00DA402D">
            <w:pPr>
              <w:tabs>
                <w:tab w:val="left" w:pos="567"/>
                <w:tab w:val="left" w:pos="1260"/>
              </w:tabs>
              <w:spacing w:after="120"/>
              <w:ind w:right="-58"/>
              <w:rPr>
                <w:rFonts w:ascii="Times New Roman" w:hAnsi="Times New Roman" w:cs="Times New Roman"/>
                <w:sz w:val="24"/>
                <w:szCs w:val="24"/>
              </w:rPr>
            </w:pPr>
            <w:r w:rsidRPr="00C40A05">
              <w:rPr>
                <w:rFonts w:ascii="Times New Roman" w:hAnsi="Times New Roman" w:cs="Times New Roman"/>
                <w:sz w:val="24"/>
                <w:szCs w:val="24"/>
              </w:rPr>
              <w:t xml:space="preserve">Lai gan VPR nav daudz attīstītu tehnoloģijas uzņēmumu, tomēr pēdējā laikā veiksmīgi attīstās vairāki Valmieras biznesa inkubatora uzņēmumi, kuri specializējas </w:t>
            </w:r>
            <w:proofErr w:type="spellStart"/>
            <w:r w:rsidRPr="00E61CED">
              <w:rPr>
                <w:rFonts w:ascii="Times New Roman" w:hAnsi="Times New Roman" w:cs="Times New Roman"/>
                <w:sz w:val="24"/>
                <w:szCs w:val="24"/>
              </w:rPr>
              <w:t>web</w:t>
            </w:r>
            <w:proofErr w:type="spellEnd"/>
            <w:r w:rsidRPr="00E61CED">
              <w:rPr>
                <w:rFonts w:ascii="Times New Roman" w:hAnsi="Times New Roman" w:cs="Times New Roman"/>
                <w:sz w:val="24"/>
                <w:szCs w:val="24"/>
              </w:rPr>
              <w:t xml:space="preserve"> projektu, mobilo aplikāciju un komunikāciju platformu, </w:t>
            </w:r>
            <w:r w:rsidRPr="00E61CED">
              <w:rPr>
                <w:rFonts w:ascii="Times New Roman" w:hAnsi="Times New Roman" w:cs="Times New Roman"/>
                <w:bCs/>
                <w:sz w:val="24"/>
                <w:szCs w:val="24"/>
              </w:rPr>
              <w:t xml:space="preserve">mobilo lietotņu un spēļu </w:t>
            </w:r>
            <w:r w:rsidRPr="00E61CED">
              <w:rPr>
                <w:rFonts w:ascii="Times New Roman" w:hAnsi="Times New Roman" w:cs="Times New Roman"/>
                <w:sz w:val="24"/>
                <w:szCs w:val="24"/>
              </w:rPr>
              <w:t xml:space="preserve">izstrādē. </w:t>
            </w:r>
          </w:p>
          <w:p w:rsidR="002E3331" w:rsidRPr="0098764B" w:rsidRDefault="008D15E6" w:rsidP="00B936D6">
            <w:pPr>
              <w:rPr>
                <w:rFonts w:ascii="Times New Roman" w:hAnsi="Times New Roman" w:cs="Times New Roman"/>
                <w:sz w:val="24"/>
                <w:szCs w:val="24"/>
              </w:rPr>
            </w:pPr>
            <w:r w:rsidRPr="00C40A05">
              <w:rPr>
                <w:rFonts w:ascii="Times New Roman" w:hAnsi="Times New Roman" w:cs="Times New Roman"/>
                <w:sz w:val="24"/>
                <w:szCs w:val="24"/>
              </w:rPr>
              <w:t xml:space="preserve">Bez tam </w:t>
            </w:r>
            <w:r w:rsidRPr="00C40A05">
              <w:rPr>
                <w:rFonts w:ascii="Times New Roman" w:hAnsi="Times New Roman" w:cs="Times New Roman"/>
                <w:bCs/>
                <w:sz w:val="24"/>
                <w:szCs w:val="24"/>
              </w:rPr>
              <w:t xml:space="preserve">4 no 7 Baltijas 250+ </w:t>
            </w:r>
            <w:proofErr w:type="spellStart"/>
            <w:r w:rsidRPr="00C40A05">
              <w:rPr>
                <w:rFonts w:ascii="Times New Roman" w:hAnsi="Times New Roman" w:cs="Times New Roman"/>
                <w:bCs/>
                <w:sz w:val="24"/>
                <w:szCs w:val="24"/>
              </w:rPr>
              <w:t>datorprogrammēšanas</w:t>
            </w:r>
            <w:proofErr w:type="spellEnd"/>
            <w:r w:rsidRPr="00C40A05">
              <w:rPr>
                <w:rFonts w:ascii="Times New Roman" w:hAnsi="Times New Roman" w:cs="Times New Roman"/>
                <w:bCs/>
                <w:sz w:val="24"/>
                <w:szCs w:val="24"/>
              </w:rPr>
              <w:t xml:space="preserve"> un konsultēšanas </w:t>
            </w:r>
            <w:r w:rsidRPr="00C40A05">
              <w:rPr>
                <w:rFonts w:ascii="Times New Roman" w:hAnsi="Times New Roman" w:cs="Times New Roman"/>
                <w:sz w:val="24"/>
                <w:szCs w:val="24"/>
              </w:rPr>
              <w:t>uzņēmumiem atrodas Latvijā</w:t>
            </w:r>
            <w:r w:rsidRPr="00C40A05">
              <w:rPr>
                <w:rStyle w:val="FootnoteReference"/>
                <w:rFonts w:ascii="Times New Roman" w:hAnsi="Times New Roman" w:cs="Times New Roman"/>
                <w:sz w:val="24"/>
                <w:szCs w:val="24"/>
              </w:rPr>
              <w:footnoteReference w:id="184"/>
            </w:r>
            <w:r w:rsidRPr="00C40A05">
              <w:rPr>
                <w:rFonts w:ascii="Times New Roman" w:hAnsi="Times New Roman" w:cs="Times New Roman"/>
                <w:sz w:val="24"/>
                <w:szCs w:val="24"/>
              </w:rPr>
              <w:t>, kas nozīmē, ka attīstot darbaspēka piedāvājumu reģionā ir iespējams</w:t>
            </w:r>
            <w:r w:rsidR="00B936D6">
              <w:rPr>
                <w:rFonts w:ascii="Times New Roman" w:hAnsi="Times New Roman" w:cs="Times New Roman"/>
                <w:sz w:val="24"/>
                <w:szCs w:val="24"/>
              </w:rPr>
              <w:t xml:space="preserve"> veidot šādu uzņēmumu filiāles. Iestrādnes VPR šobrīd ir </w:t>
            </w:r>
            <w:r w:rsidR="00B936D6" w:rsidRPr="006B7F56">
              <w:rPr>
                <w:rFonts w:ascii="Times New Roman" w:hAnsi="Times New Roman" w:cs="Times New Roman"/>
                <w:sz w:val="24"/>
                <w:szCs w:val="24"/>
              </w:rPr>
              <w:t>Madonas novada pašvaldība</w:t>
            </w:r>
            <w:r w:rsidR="00B936D6">
              <w:rPr>
                <w:rFonts w:ascii="Times New Roman" w:hAnsi="Times New Roman" w:cs="Times New Roman"/>
                <w:sz w:val="24"/>
                <w:szCs w:val="24"/>
              </w:rPr>
              <w:t>i</w:t>
            </w:r>
            <w:r w:rsidR="00B936D6" w:rsidRPr="006B7F56">
              <w:rPr>
                <w:rFonts w:ascii="Times New Roman" w:hAnsi="Times New Roman" w:cs="Times New Roman"/>
                <w:sz w:val="24"/>
                <w:szCs w:val="24"/>
              </w:rPr>
              <w:t xml:space="preserve">, </w:t>
            </w:r>
            <w:r w:rsidR="00B936D6">
              <w:rPr>
                <w:rFonts w:ascii="Times New Roman" w:hAnsi="Times New Roman" w:cs="Times New Roman"/>
                <w:sz w:val="24"/>
                <w:szCs w:val="24"/>
              </w:rPr>
              <w:t xml:space="preserve">kura </w:t>
            </w:r>
            <w:r w:rsidR="00B936D6" w:rsidRPr="006B7F56">
              <w:rPr>
                <w:rFonts w:ascii="Times New Roman" w:hAnsi="Times New Roman" w:cs="Times New Roman"/>
                <w:sz w:val="24"/>
                <w:szCs w:val="24"/>
              </w:rPr>
              <w:t xml:space="preserve">sadarbībā ar </w:t>
            </w:r>
            <w:proofErr w:type="spellStart"/>
            <w:r w:rsidR="00B936D6" w:rsidRPr="0030546B">
              <w:rPr>
                <w:rFonts w:ascii="Times New Roman" w:hAnsi="Times New Roman" w:cs="Times New Roman"/>
                <w:b/>
                <w:sz w:val="24"/>
                <w:szCs w:val="24"/>
              </w:rPr>
              <w:t>Accenture</w:t>
            </w:r>
            <w:proofErr w:type="spellEnd"/>
            <w:r w:rsidR="00B936D6" w:rsidRPr="0030546B">
              <w:rPr>
                <w:rFonts w:ascii="Times New Roman" w:hAnsi="Times New Roman" w:cs="Times New Roman"/>
                <w:b/>
                <w:sz w:val="24"/>
                <w:szCs w:val="24"/>
              </w:rPr>
              <w:t xml:space="preserve"> </w:t>
            </w:r>
            <w:proofErr w:type="spellStart"/>
            <w:r w:rsidR="00B936D6" w:rsidRPr="0030546B">
              <w:rPr>
                <w:rFonts w:ascii="Times New Roman" w:hAnsi="Times New Roman" w:cs="Times New Roman"/>
                <w:b/>
                <w:sz w:val="24"/>
                <w:szCs w:val="24"/>
              </w:rPr>
              <w:t>Latvia</w:t>
            </w:r>
            <w:proofErr w:type="spellEnd"/>
            <w:r w:rsidR="00B936D6" w:rsidRPr="006B7F56">
              <w:rPr>
                <w:rFonts w:ascii="Times New Roman" w:hAnsi="Times New Roman" w:cs="Times New Roman"/>
                <w:sz w:val="24"/>
                <w:szCs w:val="24"/>
              </w:rPr>
              <w:t xml:space="preserve">, kas ir viens no lielākajiem informāciju tehnoloģiju uzņēmumiem pasaulē, ir uzsākusi projektu, lai veicinātu Informāciju tehnoloģiju nozares attīstību novadā. </w:t>
            </w:r>
            <w:proofErr w:type="spellStart"/>
            <w:r w:rsidR="00B936D6" w:rsidRPr="006B7F56">
              <w:rPr>
                <w:rFonts w:ascii="Times New Roman" w:hAnsi="Times New Roman" w:cs="Times New Roman"/>
                <w:sz w:val="24"/>
                <w:szCs w:val="24"/>
              </w:rPr>
              <w:t>Accenture</w:t>
            </w:r>
            <w:proofErr w:type="spellEnd"/>
            <w:r w:rsidR="00B936D6" w:rsidRPr="006B7F56">
              <w:rPr>
                <w:rFonts w:ascii="Times New Roman" w:hAnsi="Times New Roman" w:cs="Times New Roman"/>
                <w:sz w:val="24"/>
                <w:szCs w:val="24"/>
              </w:rPr>
              <w:t xml:space="preserve"> </w:t>
            </w:r>
            <w:proofErr w:type="spellStart"/>
            <w:r w:rsidR="00B936D6" w:rsidRPr="006B7F56">
              <w:rPr>
                <w:rFonts w:ascii="Times New Roman" w:hAnsi="Times New Roman" w:cs="Times New Roman"/>
                <w:sz w:val="24"/>
                <w:szCs w:val="24"/>
              </w:rPr>
              <w:t>Latvia</w:t>
            </w:r>
            <w:proofErr w:type="spellEnd"/>
            <w:r w:rsidR="00B936D6" w:rsidRPr="006B7F56">
              <w:rPr>
                <w:rFonts w:ascii="Times New Roman" w:hAnsi="Times New Roman" w:cs="Times New Roman"/>
                <w:sz w:val="24"/>
                <w:szCs w:val="24"/>
              </w:rPr>
              <w:t xml:space="preserve"> piedāvā vakances programmētājiem ar iespēju strādāt no Madonas, paralēli Madonas novada skolās 7.-12.klašu skolēniem tiek ieviesta programmēšanas apmācība, kā izvēles mācību priekšmets.</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“Zināšanu trijstūra” darbība</w:t>
            </w:r>
          </w:p>
        </w:tc>
        <w:tc>
          <w:tcPr>
            <w:tcW w:w="6713" w:type="dxa"/>
          </w:tcPr>
          <w:p w:rsidR="008D15E6" w:rsidRPr="00C40A05" w:rsidRDefault="008D15E6" w:rsidP="00DA402D">
            <w:pPr>
              <w:spacing w:after="120"/>
              <w:rPr>
                <w:rFonts w:ascii="Times New Roman" w:hAnsi="Times New Roman" w:cs="Times New Roman"/>
                <w:sz w:val="24"/>
                <w:szCs w:val="24"/>
              </w:rPr>
            </w:pPr>
            <w:r w:rsidRPr="00C40A05">
              <w:rPr>
                <w:rFonts w:ascii="Times New Roman" w:hAnsi="Times New Roman" w:cs="Times New Roman"/>
                <w:sz w:val="24"/>
                <w:szCs w:val="24"/>
              </w:rPr>
              <w:t xml:space="preserve">Par IKT jomas attīstības perspektīvu nākotnē liecina izglītības pēctecīgums VPR, kā arī augstākās izglītības programmu un infrastruktūras piedāvājums reģionālajā augstskolā. Paredzams, ka programmēšanas apmācības ieviešana skolās, kā arī tādu </w:t>
            </w:r>
            <w:r w:rsidRPr="00C40A05">
              <w:rPr>
                <w:rFonts w:ascii="Times New Roman" w:eastAsia="Times New Roman" w:hAnsi="Times New Roman" w:cs="Times New Roman"/>
                <w:sz w:val="24"/>
                <w:szCs w:val="24"/>
                <w:lang w:eastAsia="lv-LV"/>
              </w:rPr>
              <w:t xml:space="preserve">inženierzinātņu programmu kā informācijas tehnoloģijas, </w:t>
            </w:r>
            <w:proofErr w:type="spellStart"/>
            <w:r w:rsidRPr="00C40A05">
              <w:rPr>
                <w:rFonts w:ascii="Times New Roman" w:eastAsia="Times New Roman" w:hAnsi="Times New Roman" w:cs="Times New Roman"/>
                <w:sz w:val="24"/>
                <w:szCs w:val="24"/>
                <w:lang w:eastAsia="lv-LV"/>
              </w:rPr>
              <w:t>sociotehnisku</w:t>
            </w:r>
            <w:proofErr w:type="spellEnd"/>
            <w:r w:rsidRPr="00C40A05">
              <w:rPr>
                <w:rFonts w:ascii="Times New Roman" w:eastAsia="Times New Roman" w:hAnsi="Times New Roman" w:cs="Times New Roman"/>
                <w:sz w:val="24"/>
                <w:szCs w:val="24"/>
                <w:lang w:eastAsia="lv-LV"/>
              </w:rPr>
              <w:t xml:space="preserve"> sistēmu modelēšana un </w:t>
            </w:r>
            <w:proofErr w:type="spellStart"/>
            <w:r w:rsidRPr="00C40A05">
              <w:rPr>
                <w:rFonts w:ascii="Times New Roman" w:eastAsia="Times New Roman" w:hAnsi="Times New Roman" w:cs="Times New Roman"/>
                <w:sz w:val="24"/>
                <w:szCs w:val="24"/>
                <w:lang w:eastAsia="lv-LV"/>
              </w:rPr>
              <w:t>mehat</w:t>
            </w:r>
            <w:r w:rsidR="00B936D6">
              <w:rPr>
                <w:rFonts w:ascii="Times New Roman" w:eastAsia="Times New Roman" w:hAnsi="Times New Roman" w:cs="Times New Roman"/>
                <w:sz w:val="24"/>
                <w:szCs w:val="24"/>
                <w:lang w:eastAsia="lv-LV"/>
              </w:rPr>
              <w:t>ronika</w:t>
            </w:r>
            <w:proofErr w:type="spellEnd"/>
            <w:r w:rsidR="00B936D6">
              <w:rPr>
                <w:rFonts w:ascii="Times New Roman" w:eastAsia="Times New Roman" w:hAnsi="Times New Roman" w:cs="Times New Roman"/>
                <w:sz w:val="24"/>
                <w:szCs w:val="24"/>
                <w:lang w:eastAsia="lv-LV"/>
              </w:rPr>
              <w:t xml:space="preserve"> apguve </w:t>
            </w:r>
            <w:proofErr w:type="spellStart"/>
            <w:r w:rsidR="00B936D6">
              <w:rPr>
                <w:rFonts w:ascii="Times New Roman" w:eastAsia="Times New Roman" w:hAnsi="Times New Roman" w:cs="Times New Roman"/>
                <w:sz w:val="24"/>
                <w:szCs w:val="24"/>
                <w:lang w:eastAsia="lv-LV"/>
              </w:rPr>
              <w:t>ViA</w:t>
            </w:r>
            <w:proofErr w:type="spellEnd"/>
            <w:r w:rsidRPr="00C40A05">
              <w:rPr>
                <w:rFonts w:ascii="Times New Roman" w:eastAsia="Times New Roman" w:hAnsi="Times New Roman" w:cs="Times New Roman"/>
                <w:sz w:val="24"/>
                <w:szCs w:val="24"/>
                <w:lang w:eastAsia="lv-LV"/>
              </w:rPr>
              <w:t xml:space="preserve"> un </w:t>
            </w:r>
            <w:r w:rsidRPr="00C40A05">
              <w:rPr>
                <w:rFonts w:ascii="Times New Roman" w:hAnsi="Times New Roman" w:cs="Times New Roman"/>
                <w:sz w:val="24"/>
                <w:szCs w:val="24"/>
              </w:rPr>
              <w:t>profesion</w:t>
            </w:r>
            <w:r w:rsidR="00B936D6">
              <w:rPr>
                <w:rFonts w:ascii="Times New Roman" w:hAnsi="Times New Roman" w:cs="Times New Roman"/>
                <w:sz w:val="24"/>
                <w:szCs w:val="24"/>
              </w:rPr>
              <w:t>ālās bakalaura studiju programmas</w:t>
            </w:r>
            <w:r w:rsidRPr="00C40A05">
              <w:rPr>
                <w:rFonts w:ascii="Times New Roman" w:hAnsi="Times New Roman" w:cs="Times New Roman"/>
                <w:sz w:val="24"/>
                <w:szCs w:val="24"/>
              </w:rPr>
              <w:t xml:space="preserve"> „Programmēšanas inženieris” apguves iespējas Rēzeknes augstskolas filiālē Madonā veicinās </w:t>
            </w:r>
            <w:r w:rsidR="00E61CED">
              <w:rPr>
                <w:rFonts w:ascii="Times New Roman" w:hAnsi="Times New Roman" w:cs="Times New Roman"/>
                <w:sz w:val="24"/>
                <w:szCs w:val="24"/>
              </w:rPr>
              <w:t>i</w:t>
            </w:r>
            <w:r w:rsidRPr="00C40A05">
              <w:rPr>
                <w:rFonts w:ascii="Times New Roman" w:hAnsi="Times New Roman" w:cs="Times New Roman"/>
                <w:sz w:val="24"/>
                <w:szCs w:val="24"/>
              </w:rPr>
              <w:t xml:space="preserve">nformāciju tehnoloģiju nozares attīstību reģionā. </w:t>
            </w:r>
          </w:p>
          <w:p w:rsidR="008D15E6" w:rsidRPr="00C40A05" w:rsidRDefault="008D15E6" w:rsidP="00DA402D">
            <w:pPr>
              <w:spacing w:after="120"/>
              <w:rPr>
                <w:rFonts w:ascii="Times New Roman" w:hAnsi="Times New Roman" w:cs="Times New Roman"/>
                <w:sz w:val="24"/>
                <w:szCs w:val="24"/>
              </w:rPr>
            </w:pPr>
            <w:r w:rsidRPr="00C40A05">
              <w:rPr>
                <w:rFonts w:ascii="Times New Roman" w:eastAsia="Times New Roman" w:hAnsi="Times New Roman" w:cs="Times New Roman"/>
                <w:sz w:val="24"/>
                <w:szCs w:val="24"/>
                <w:lang w:eastAsia="lv-LV"/>
              </w:rPr>
              <w:t>Lai gan šajā jomā ir izveidojusies laba s</w:t>
            </w:r>
            <w:r w:rsidRPr="00C40A05">
              <w:rPr>
                <w:rFonts w:ascii="Times New Roman" w:hAnsi="Times New Roman" w:cs="Times New Roman"/>
                <w:sz w:val="24"/>
                <w:szCs w:val="24"/>
              </w:rPr>
              <w:t xml:space="preserve">adarbība starp izglītības iestādēm, uzņēmējus pārstāvošajām organizācijām un vietējiem uzņēmējiem </w:t>
            </w:r>
            <w:r w:rsidRPr="00C40A05">
              <w:rPr>
                <w:rFonts w:ascii="Times New Roman" w:eastAsia="Times New Roman" w:hAnsi="Times New Roman" w:cs="Times New Roman"/>
                <w:color w:val="000000"/>
                <w:sz w:val="24"/>
                <w:szCs w:val="24"/>
                <w:lang w:eastAsia="lv-LV"/>
              </w:rPr>
              <w:t xml:space="preserve">mācību vajadzību definēšanā, kā arī prakšu nodrošināšanā, tomēr zemais IKT uzņēmumu skaits reģionā liecina, ka nepieciešams attīstīt integrētu IKT un uzņēmējdarbības prasmju apguves piedāvājumu, kā arī paplašināt finanšu atbalsta, </w:t>
            </w:r>
            <w:proofErr w:type="spellStart"/>
            <w:r w:rsidRPr="00C40A05">
              <w:rPr>
                <w:rFonts w:ascii="Times New Roman" w:eastAsia="Times New Roman" w:hAnsi="Times New Roman" w:cs="Times New Roman"/>
                <w:i/>
                <w:color w:val="000000"/>
                <w:sz w:val="24"/>
                <w:szCs w:val="24"/>
                <w:lang w:eastAsia="lv-LV"/>
              </w:rPr>
              <w:t>start-up</w:t>
            </w:r>
            <w:proofErr w:type="spellEnd"/>
            <w:r w:rsidRPr="00C40A05">
              <w:rPr>
                <w:rFonts w:ascii="Times New Roman" w:eastAsia="Times New Roman" w:hAnsi="Times New Roman" w:cs="Times New Roman"/>
                <w:color w:val="000000"/>
                <w:sz w:val="24"/>
                <w:szCs w:val="24"/>
                <w:lang w:eastAsia="lv-LV"/>
              </w:rPr>
              <w:t xml:space="preserve"> pasākumus jaunu ideju radīšanai un uzņēmumu atbalstam.</w:t>
            </w:r>
          </w:p>
          <w:p w:rsidR="008D15E6" w:rsidRPr="00C40A05" w:rsidRDefault="008D15E6" w:rsidP="00DA402D">
            <w:pPr>
              <w:tabs>
                <w:tab w:val="left" w:pos="567"/>
                <w:tab w:val="left" w:pos="1260"/>
              </w:tabs>
              <w:spacing w:after="120"/>
              <w:ind w:right="-58"/>
              <w:rPr>
                <w:rFonts w:ascii="Times New Roman" w:hAnsi="Times New Roman" w:cs="Times New Roman"/>
                <w:sz w:val="24"/>
                <w:szCs w:val="24"/>
              </w:rPr>
            </w:pPr>
            <w:r w:rsidRPr="00C40A05">
              <w:rPr>
                <w:rFonts w:ascii="Times New Roman" w:hAnsi="Times New Roman" w:cs="Times New Roman"/>
                <w:sz w:val="24"/>
                <w:szCs w:val="24"/>
              </w:rPr>
              <w:t>Lai ga</w:t>
            </w:r>
            <w:r w:rsidR="00B936D6">
              <w:rPr>
                <w:rFonts w:ascii="Times New Roman" w:hAnsi="Times New Roman" w:cs="Times New Roman"/>
                <w:sz w:val="24"/>
                <w:szCs w:val="24"/>
              </w:rPr>
              <w:t xml:space="preserve">n 2014. gadā </w:t>
            </w:r>
            <w:proofErr w:type="spellStart"/>
            <w:r w:rsidR="00B936D6">
              <w:rPr>
                <w:rFonts w:ascii="Times New Roman" w:hAnsi="Times New Roman" w:cs="Times New Roman"/>
                <w:sz w:val="24"/>
                <w:szCs w:val="24"/>
              </w:rPr>
              <w:t>ViA</w:t>
            </w:r>
            <w:proofErr w:type="spellEnd"/>
            <w:r w:rsidRPr="00C40A05">
              <w:rPr>
                <w:rFonts w:ascii="Times New Roman" w:hAnsi="Times New Roman" w:cs="Times New Roman"/>
                <w:sz w:val="24"/>
                <w:szCs w:val="24"/>
              </w:rPr>
              <w:t xml:space="preserve"> durvis vērs modernizētais inženierzinātņu studiju komplekss, kurā gan studentiem, gan mācībspēkiem, gan vietējiem uzņēmējiem būs pieejamas jaunākajām laboratorijas un pētnieciskās iekārtas un tehnoloģijas un nākotnē uzņēmējdarbības un pētniecības sas</w:t>
            </w:r>
            <w:r w:rsidR="00B936D6">
              <w:rPr>
                <w:rFonts w:ascii="Times New Roman" w:hAnsi="Times New Roman" w:cs="Times New Roman"/>
                <w:sz w:val="24"/>
                <w:szCs w:val="24"/>
              </w:rPr>
              <w:t>aistei, kalpos jaunveidojamais Z</w:t>
            </w:r>
            <w:r w:rsidRPr="00C40A05">
              <w:rPr>
                <w:rFonts w:ascii="Times New Roman" w:hAnsi="Times New Roman" w:cs="Times New Roman"/>
                <w:sz w:val="24"/>
                <w:szCs w:val="24"/>
              </w:rPr>
              <w:t>ināšanu un tehnoloģiju centrs, tomēr pagaidām</w:t>
            </w:r>
            <w:r w:rsidRPr="00C40A05">
              <w:rPr>
                <w:rFonts w:ascii="Times New Roman" w:eastAsia="Times New Roman" w:hAnsi="Times New Roman" w:cs="Times New Roman"/>
                <w:color w:val="000000"/>
                <w:sz w:val="24"/>
                <w:szCs w:val="24"/>
                <w:lang w:eastAsia="lv-LV"/>
              </w:rPr>
              <w:t xml:space="preserve"> sadarbība ar pētniecības institūcijām tieši jaunu produktu izstrādē ir vērtējama kā nepietiekama. Arī diskusijas ar VPR pārstāvjiem liecina, ka </w:t>
            </w:r>
            <w:r w:rsidRPr="00C40A05">
              <w:rPr>
                <w:rFonts w:ascii="Times New Roman" w:hAnsi="Times New Roman" w:cs="Times New Roman"/>
                <w:sz w:val="24"/>
                <w:szCs w:val="24"/>
              </w:rPr>
              <w:lastRenderedPageBreak/>
              <w:t>uzņēmēji ne vienmēr zina, pie kā griezties, kad ir vajadzīga izpēte, zinātniskie risinājumi; tāpat uzņēmējiem bieži vien nemaz nav informācija par reģionā pieejamo tehnoloģisko bāzi un infrastruktūru, kura ir pieejama renovētajās profesionālās izglītības skolās, augstskolās un pētniecības institūtos.</w:t>
            </w:r>
          </w:p>
          <w:p w:rsidR="008D15E6" w:rsidRPr="00C40A05" w:rsidRDefault="008D15E6" w:rsidP="009A3A38">
            <w:pPr>
              <w:spacing w:after="120"/>
              <w:rPr>
                <w:rFonts w:ascii="Times New Roman" w:eastAsia="Times New Roman" w:hAnsi="Times New Roman" w:cs="Times New Roman"/>
                <w:sz w:val="24"/>
                <w:szCs w:val="24"/>
                <w:lang w:eastAsia="lv-LV"/>
              </w:rPr>
            </w:pPr>
            <w:r w:rsidRPr="00C40A05">
              <w:rPr>
                <w:rFonts w:ascii="Times New Roman" w:hAnsi="Times New Roman" w:cs="Times New Roman"/>
                <w:sz w:val="24"/>
                <w:szCs w:val="24"/>
              </w:rPr>
              <w:t xml:space="preserve">VPR ir augsts pētniecības potenciāls, kur </w:t>
            </w:r>
            <w:r w:rsidRPr="00C40A05">
              <w:rPr>
                <w:rFonts w:ascii="Times New Roman" w:eastAsia="Times New Roman" w:hAnsi="Times New Roman" w:cs="Times New Roman"/>
                <w:sz w:val="24"/>
                <w:szCs w:val="24"/>
                <w:lang w:eastAsia="lv-LV"/>
              </w:rPr>
              <w:t xml:space="preserve">augstus sasniegumus pētniecībā demonstrē </w:t>
            </w:r>
            <w:proofErr w:type="spellStart"/>
            <w:r w:rsidRPr="00E61CED">
              <w:rPr>
                <w:rFonts w:ascii="Times New Roman" w:hAnsi="Times New Roman" w:cs="Times New Roman"/>
                <w:sz w:val="24"/>
                <w:szCs w:val="24"/>
              </w:rPr>
              <w:t>Sociotehnisku</w:t>
            </w:r>
            <w:proofErr w:type="spellEnd"/>
            <w:r w:rsidRPr="00E61CED">
              <w:rPr>
                <w:rFonts w:ascii="Times New Roman" w:hAnsi="Times New Roman" w:cs="Times New Roman"/>
                <w:sz w:val="24"/>
                <w:szCs w:val="24"/>
              </w:rPr>
              <w:t xml:space="preserve"> sistēmu inženierijas institūts</w:t>
            </w:r>
            <w:r w:rsidRPr="00C40A05">
              <w:rPr>
                <w:rFonts w:ascii="Times New Roman" w:hAnsi="Times New Roman" w:cs="Times New Roman"/>
                <w:sz w:val="24"/>
                <w:szCs w:val="24"/>
              </w:rPr>
              <w:t xml:space="preserve">. </w:t>
            </w:r>
            <w:r w:rsidRPr="00C40A05">
              <w:rPr>
                <w:rFonts w:ascii="Times New Roman" w:eastAsia="Times New Roman" w:hAnsi="Times New Roman" w:cs="Times New Roman"/>
                <w:sz w:val="24"/>
                <w:szCs w:val="24"/>
                <w:lang w:eastAsia="lv-LV"/>
              </w:rPr>
              <w:t xml:space="preserve">Doktora </w:t>
            </w:r>
            <w:r w:rsidRPr="00C40A05">
              <w:rPr>
                <w:rFonts w:ascii="Times New Roman" w:hAnsi="Times New Roman" w:cs="Times New Roman"/>
                <w:sz w:val="24"/>
                <w:szCs w:val="24"/>
              </w:rPr>
              <w:t>programmas „</w:t>
            </w:r>
            <w:proofErr w:type="spellStart"/>
            <w:r w:rsidRPr="00C40A05">
              <w:rPr>
                <w:rFonts w:ascii="Times New Roman" w:hAnsi="Times New Roman" w:cs="Times New Roman"/>
                <w:sz w:val="24"/>
                <w:szCs w:val="24"/>
              </w:rPr>
              <w:t>Sociotehnisko</w:t>
            </w:r>
            <w:proofErr w:type="spellEnd"/>
            <w:r w:rsidRPr="00C40A05">
              <w:rPr>
                <w:rFonts w:ascii="Times New Roman" w:hAnsi="Times New Roman" w:cs="Times New Roman"/>
                <w:sz w:val="24"/>
                <w:szCs w:val="24"/>
              </w:rPr>
              <w:t xml:space="preserve"> sistēmu modelēšana” ietvaros tiek sagatavoti gan jaunie zinātnieki, gan</w:t>
            </w:r>
            <w:r w:rsidRPr="00C40A05">
              <w:rPr>
                <w:rFonts w:ascii="Times New Roman" w:eastAsia="Times New Roman" w:hAnsi="Times New Roman" w:cs="Times New Roman"/>
                <w:sz w:val="24"/>
                <w:szCs w:val="24"/>
                <w:lang w:eastAsia="lv-LV"/>
              </w:rPr>
              <w:t xml:space="preserve"> </w:t>
            </w:r>
            <w:r w:rsidRPr="00C40A05">
              <w:rPr>
                <w:rFonts w:ascii="Times New Roman" w:hAnsi="Times New Roman" w:cs="Times New Roman"/>
                <w:sz w:val="24"/>
                <w:szCs w:val="24"/>
              </w:rPr>
              <w:t>kopīgiem nozaru profesionāļu un akadēmiskā personāla pēt</w:t>
            </w:r>
            <w:r w:rsidR="00E61CED">
              <w:rPr>
                <w:rFonts w:ascii="Times New Roman" w:hAnsi="Times New Roman" w:cs="Times New Roman"/>
                <w:sz w:val="24"/>
                <w:szCs w:val="24"/>
              </w:rPr>
              <w:t>ījumiem ir pieejama Loģistikas i</w:t>
            </w:r>
            <w:r w:rsidRPr="00C40A05">
              <w:rPr>
                <w:rFonts w:ascii="Times New Roman" w:hAnsi="Times New Roman" w:cs="Times New Roman"/>
                <w:sz w:val="24"/>
                <w:szCs w:val="24"/>
              </w:rPr>
              <w:t xml:space="preserve">nformācijas </w:t>
            </w:r>
            <w:r w:rsidR="00E61CED">
              <w:rPr>
                <w:rFonts w:ascii="Times New Roman" w:hAnsi="Times New Roman" w:cs="Times New Roman"/>
                <w:sz w:val="24"/>
                <w:szCs w:val="24"/>
              </w:rPr>
              <w:t>s</w:t>
            </w:r>
            <w:r w:rsidRPr="00C40A05">
              <w:rPr>
                <w:rFonts w:ascii="Times New Roman" w:hAnsi="Times New Roman" w:cs="Times New Roman"/>
                <w:sz w:val="24"/>
                <w:szCs w:val="24"/>
              </w:rPr>
              <w:t xml:space="preserve">istēmu un RFID laboratorija. Savukārt par jomas attīstību Eiropas pētniecības telpā liecina dalība starptautiskos zinātniskos projektos un zinātniskie pētījumi. </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Eksporta potenciāls</w:t>
            </w:r>
          </w:p>
        </w:tc>
        <w:tc>
          <w:tcPr>
            <w:tcW w:w="6713" w:type="dxa"/>
          </w:tcPr>
          <w:p w:rsidR="008D15E6" w:rsidRPr="009A3A38" w:rsidRDefault="008D15E6" w:rsidP="00DA402D">
            <w:pPr>
              <w:spacing w:after="120"/>
              <w:rPr>
                <w:rFonts w:ascii="Times New Roman" w:hAnsi="Times New Roman" w:cs="Times New Roman"/>
                <w:sz w:val="24"/>
                <w:szCs w:val="24"/>
              </w:rPr>
            </w:pPr>
            <w:r w:rsidRPr="009A3A38">
              <w:rPr>
                <w:rFonts w:ascii="Times New Roman" w:hAnsi="Times New Roman" w:cs="Times New Roman"/>
                <w:sz w:val="24"/>
                <w:szCs w:val="24"/>
              </w:rPr>
              <w:t>IKT ir starp tām nozarēm</w:t>
            </w:r>
            <w:r w:rsidRPr="009A3A38">
              <w:rPr>
                <w:rFonts w:ascii="Times New Roman" w:hAnsi="Times New Roman" w:cs="Times New Roman"/>
                <w:bCs/>
                <w:sz w:val="24"/>
                <w:szCs w:val="24"/>
              </w:rPr>
              <w:t>, kura Latvijas tautsaimniecībā veido lielāko ieguldījumu IKP un kurām ir lielākais īpatsvars Latvijas preču un pakalpojumu kopējā eksportā</w:t>
            </w:r>
            <w:r w:rsidR="00272F9A" w:rsidRPr="009A3A38">
              <w:rPr>
                <w:rFonts w:ascii="Times New Roman" w:hAnsi="Times New Roman" w:cs="Times New Roman"/>
                <w:sz w:val="24"/>
                <w:szCs w:val="24"/>
              </w:rPr>
              <w:t>.</w:t>
            </w:r>
          </w:p>
          <w:p w:rsidR="00CD6DC5" w:rsidRPr="009A3A38" w:rsidRDefault="00CD6DC5" w:rsidP="00CD6DC5">
            <w:pPr>
              <w:spacing w:after="120"/>
              <w:rPr>
                <w:rFonts w:ascii="Times New Roman" w:hAnsi="Times New Roman" w:cs="Times New Roman"/>
                <w:sz w:val="24"/>
                <w:szCs w:val="24"/>
              </w:rPr>
            </w:pPr>
            <w:r w:rsidRPr="009A3A38">
              <w:rPr>
                <w:rFonts w:ascii="Times New Roman" w:hAnsi="Times New Roman" w:cs="Times New Roman"/>
                <w:sz w:val="24"/>
                <w:szCs w:val="24"/>
              </w:rPr>
              <w:t>Galvenie ārpakalpojumu piedāvātie virzieni Latvijā ir:</w:t>
            </w:r>
          </w:p>
          <w:p w:rsidR="00CD6DC5" w:rsidRPr="009A3A38" w:rsidRDefault="00CD6DC5" w:rsidP="00856637">
            <w:pPr>
              <w:pStyle w:val="ListParagraph"/>
              <w:numPr>
                <w:ilvl w:val="0"/>
                <w:numId w:val="14"/>
              </w:numPr>
              <w:spacing w:before="0"/>
              <w:ind w:left="714" w:hanging="357"/>
            </w:pPr>
            <w:r w:rsidRPr="009A3A38">
              <w:t xml:space="preserve">Web izstrāde (Primāri – PHP + </w:t>
            </w:r>
            <w:proofErr w:type="spellStart"/>
            <w:r w:rsidRPr="009A3A38">
              <w:t>MySql</w:t>
            </w:r>
            <w:proofErr w:type="spellEnd"/>
            <w:r w:rsidRPr="009A3A38">
              <w:t xml:space="preserve">, </w:t>
            </w:r>
            <w:proofErr w:type="spellStart"/>
            <w:r w:rsidRPr="009A3A38">
              <w:t>JavasScript</w:t>
            </w:r>
            <w:proofErr w:type="spellEnd"/>
            <w:r w:rsidRPr="009A3A38">
              <w:t xml:space="preserve"> + </w:t>
            </w:r>
            <w:proofErr w:type="spellStart"/>
            <w:r w:rsidRPr="009A3A38">
              <w:t>JQuery</w:t>
            </w:r>
            <w:proofErr w:type="spellEnd"/>
            <w:r w:rsidRPr="009A3A38">
              <w:t xml:space="preserve">, CMS atvērtā koda tīmekļa attīstības programma, piemēram, </w:t>
            </w:r>
            <w:proofErr w:type="spellStart"/>
            <w:r w:rsidRPr="009A3A38">
              <w:t>Wordpress</w:t>
            </w:r>
            <w:proofErr w:type="spellEnd"/>
            <w:r w:rsidRPr="009A3A38">
              <w:t xml:space="preserve">, </w:t>
            </w:r>
            <w:proofErr w:type="spellStart"/>
            <w:r w:rsidRPr="009A3A38">
              <w:t>Joomla</w:t>
            </w:r>
            <w:proofErr w:type="spellEnd"/>
            <w:r w:rsidRPr="009A3A38">
              <w:t xml:space="preserve">, </w:t>
            </w:r>
            <w:proofErr w:type="spellStart"/>
            <w:r w:rsidRPr="009A3A38">
              <w:t>Drupal</w:t>
            </w:r>
            <w:proofErr w:type="spellEnd"/>
            <w:r w:rsidRPr="009A3A38">
              <w:t>)</w:t>
            </w:r>
            <w:r w:rsidR="00AA6735" w:rsidRPr="009A3A38">
              <w:t>. Vidzemes reģiona sadarbības partneri</w:t>
            </w:r>
            <w:r w:rsidRPr="009A3A38">
              <w:t xml:space="preserve"> </w:t>
            </w:r>
            <w:r w:rsidR="00AA6735" w:rsidRPr="009A3A38">
              <w:t>Web platformu un vietņu radīšanā ir Nīderlande, Vācija, Beļģija, Somija, Zviedrija, Lietuva, Igaunija;</w:t>
            </w:r>
          </w:p>
          <w:p w:rsidR="00AA6735" w:rsidRPr="009A3A38" w:rsidRDefault="00CD6DC5" w:rsidP="00856637">
            <w:pPr>
              <w:pStyle w:val="ListParagraph"/>
              <w:numPr>
                <w:ilvl w:val="0"/>
                <w:numId w:val="14"/>
              </w:numPr>
              <w:spacing w:before="0"/>
              <w:ind w:left="714" w:hanging="357"/>
            </w:pPr>
            <w:r w:rsidRPr="009A3A38">
              <w:t xml:space="preserve">IT sistēmas (Primāri Java bāzēti risinājumi (J2EE, J2SE + </w:t>
            </w:r>
            <w:proofErr w:type="spellStart"/>
            <w:r w:rsidRPr="009A3A38">
              <w:t>Spring</w:t>
            </w:r>
            <w:proofErr w:type="spellEnd"/>
            <w:r w:rsidRPr="009A3A38">
              <w:t xml:space="preserve"> </w:t>
            </w:r>
            <w:proofErr w:type="spellStart"/>
            <w:r w:rsidRPr="009A3A38">
              <w:t>framework</w:t>
            </w:r>
            <w:proofErr w:type="spellEnd"/>
            <w:r w:rsidRPr="009A3A38">
              <w:t>) vai .</w:t>
            </w:r>
            <w:proofErr w:type="spellStart"/>
            <w:r w:rsidRPr="009A3A38">
              <w:t>Net</w:t>
            </w:r>
            <w:proofErr w:type="spellEnd"/>
            <w:r w:rsidRPr="009A3A38">
              <w:t xml:space="preserve"> </w:t>
            </w:r>
            <w:proofErr w:type="spellStart"/>
            <w:r w:rsidRPr="009A3A38">
              <w:t>Framework</w:t>
            </w:r>
            <w:proofErr w:type="spellEnd"/>
            <w:r w:rsidRPr="009A3A38">
              <w:t xml:space="preserve"> balstīti risinājumi)</w:t>
            </w:r>
            <w:r w:rsidR="00AA6735" w:rsidRPr="009A3A38">
              <w:t>;</w:t>
            </w:r>
            <w:r w:rsidRPr="009A3A38">
              <w:t xml:space="preserve"> </w:t>
            </w:r>
          </w:p>
          <w:p w:rsidR="00CD6DC5" w:rsidRPr="009A3A38" w:rsidRDefault="00CD6DC5" w:rsidP="00856637">
            <w:pPr>
              <w:pStyle w:val="ListParagraph"/>
              <w:numPr>
                <w:ilvl w:val="0"/>
                <w:numId w:val="14"/>
              </w:numPr>
              <w:spacing w:before="0"/>
              <w:ind w:left="714" w:hanging="357"/>
            </w:pPr>
            <w:r w:rsidRPr="009A3A38">
              <w:t xml:space="preserve">Mobilās aplikācijas (J2ME; </w:t>
            </w:r>
            <w:proofErr w:type="spellStart"/>
            <w:r w:rsidRPr="009A3A38">
              <w:t>iOs</w:t>
            </w:r>
            <w:proofErr w:type="spellEnd"/>
            <w:r w:rsidRPr="009A3A38">
              <w:t xml:space="preserve">, </w:t>
            </w:r>
            <w:proofErr w:type="spellStart"/>
            <w:r w:rsidRPr="009A3A38">
              <w:t>Android</w:t>
            </w:r>
            <w:proofErr w:type="spellEnd"/>
            <w:r w:rsidRPr="009A3A38">
              <w:t xml:space="preserve">, Windows </w:t>
            </w:r>
            <w:proofErr w:type="spellStart"/>
            <w:r w:rsidRPr="009A3A38">
              <w:t>Mobile</w:t>
            </w:r>
            <w:proofErr w:type="spellEnd"/>
            <w:r w:rsidRPr="009A3A38">
              <w:t>)</w:t>
            </w:r>
            <w:r w:rsidR="00AA6735" w:rsidRPr="009A3A38">
              <w:t xml:space="preserve">. Vidzemes reģiona uzņēmuma </w:t>
            </w:r>
            <w:proofErr w:type="spellStart"/>
            <w:r w:rsidR="00AA6735" w:rsidRPr="009A3A38">
              <w:t>Fastr</w:t>
            </w:r>
            <w:proofErr w:type="spellEnd"/>
            <w:r w:rsidR="00AA6735" w:rsidRPr="009A3A38">
              <w:t xml:space="preserve"> ātrlasīšanas aplikācija </w:t>
            </w:r>
            <w:proofErr w:type="spellStart"/>
            <w:r w:rsidR="00AA6735" w:rsidRPr="009A3A38">
              <w:t>iOS</w:t>
            </w:r>
            <w:proofErr w:type="spellEnd"/>
            <w:r w:rsidR="00AA6735" w:rsidRPr="009A3A38">
              <w:t xml:space="preserve"> iekārtām – </w:t>
            </w:r>
            <w:proofErr w:type="spellStart"/>
            <w:r w:rsidR="00AA6735" w:rsidRPr="009A3A38">
              <w:rPr>
                <w:i/>
                <w:iCs/>
              </w:rPr>
              <w:t>iPhone</w:t>
            </w:r>
            <w:proofErr w:type="spellEnd"/>
            <w:r w:rsidR="00AA6735" w:rsidRPr="009A3A38">
              <w:t xml:space="preserve">, </w:t>
            </w:r>
            <w:proofErr w:type="spellStart"/>
            <w:r w:rsidR="00AA6735" w:rsidRPr="009A3A38">
              <w:rPr>
                <w:i/>
                <w:iCs/>
              </w:rPr>
              <w:t>iPad</w:t>
            </w:r>
            <w:proofErr w:type="spellEnd"/>
            <w:r w:rsidR="00AA6735" w:rsidRPr="009A3A38">
              <w:rPr>
                <w:i/>
                <w:iCs/>
              </w:rPr>
              <w:t xml:space="preserve"> -</w:t>
            </w:r>
            <w:r w:rsidR="00AA6735" w:rsidRPr="009A3A38">
              <w:t xml:space="preserve"> 56 valstis, to starpā lielie tirgi ASV, Ķīna, Kanāda, Krievija</w:t>
            </w:r>
            <w:r w:rsidR="00AA6735" w:rsidRPr="009A3A38">
              <w:rPr>
                <w:rStyle w:val="FootnoteReference"/>
              </w:rPr>
              <w:footnoteReference w:id="185"/>
            </w:r>
            <w:r w:rsidR="009A3A38">
              <w:t>;</w:t>
            </w:r>
          </w:p>
          <w:p w:rsidR="00CB7542" w:rsidRPr="009A3A38" w:rsidRDefault="00CD6DC5" w:rsidP="00856637">
            <w:pPr>
              <w:pStyle w:val="ListParagraph"/>
              <w:numPr>
                <w:ilvl w:val="0"/>
                <w:numId w:val="14"/>
              </w:numPr>
              <w:spacing w:before="0"/>
              <w:ind w:left="714" w:hanging="357"/>
            </w:pPr>
            <w:r w:rsidRPr="009A3A38">
              <w:t>Programmatūra kā pakalpojums (</w:t>
            </w:r>
            <w:proofErr w:type="spellStart"/>
            <w:r w:rsidRPr="009A3A38">
              <w:t>SaaS</w:t>
            </w:r>
            <w:proofErr w:type="spellEnd"/>
            <w:r w:rsidRPr="009A3A38">
              <w:t xml:space="preserve">) un </w:t>
            </w:r>
            <w:proofErr w:type="spellStart"/>
            <w:r w:rsidRPr="009A3A38">
              <w:t>mākoņskaitļošana</w:t>
            </w:r>
            <w:proofErr w:type="spellEnd"/>
            <w:r w:rsidR="009A3A38">
              <w:t>;</w:t>
            </w:r>
          </w:p>
          <w:p w:rsidR="00CD6DC5" w:rsidRPr="009A3A38" w:rsidRDefault="00CD6DC5" w:rsidP="00856637">
            <w:pPr>
              <w:pStyle w:val="ListParagraph"/>
              <w:numPr>
                <w:ilvl w:val="0"/>
                <w:numId w:val="14"/>
              </w:numPr>
              <w:spacing w:before="0" w:after="120"/>
              <w:ind w:left="714" w:hanging="357"/>
            </w:pPr>
            <w:r w:rsidRPr="009A3A38">
              <w:t>Biznesa procesu ārpakalpojumi</w:t>
            </w:r>
            <w:r w:rsidR="00CB7542" w:rsidRPr="009A3A38">
              <w:t>.</w:t>
            </w:r>
          </w:p>
          <w:p w:rsidR="008D15E6" w:rsidRPr="00DC101E" w:rsidRDefault="00C23CAA" w:rsidP="00DA402D">
            <w:pPr>
              <w:spacing w:after="120"/>
              <w:rPr>
                <w:rFonts w:ascii="Times New Roman" w:hAnsi="Times New Roman" w:cs="Times New Roman"/>
                <w:sz w:val="24"/>
                <w:szCs w:val="24"/>
              </w:rPr>
            </w:pPr>
            <w:r w:rsidRPr="00DC101E">
              <w:rPr>
                <w:rFonts w:ascii="Times New Roman" w:hAnsi="Times New Roman" w:cs="Times New Roman"/>
                <w:sz w:val="24"/>
                <w:szCs w:val="24"/>
              </w:rPr>
              <w:t xml:space="preserve">Nozīmīgākie </w:t>
            </w:r>
            <w:r w:rsidR="00CB7542" w:rsidRPr="00DC101E">
              <w:rPr>
                <w:rFonts w:ascii="Times New Roman" w:hAnsi="Times New Roman" w:cs="Times New Roman"/>
                <w:sz w:val="24"/>
                <w:szCs w:val="24"/>
              </w:rPr>
              <w:t xml:space="preserve">IT </w:t>
            </w:r>
            <w:r w:rsidR="00CD6DC5" w:rsidRPr="00DC101E">
              <w:rPr>
                <w:rFonts w:ascii="Times New Roman" w:hAnsi="Times New Roman" w:cs="Times New Roman"/>
                <w:sz w:val="24"/>
                <w:szCs w:val="24"/>
              </w:rPr>
              <w:t>eksporta tirgi ir Igaunija, Lietuva, kam seko Zviedrija, Somija, Nīderlande, Vācija, Krievija un ASV.</w:t>
            </w:r>
          </w:p>
          <w:p w:rsidR="00C23CAA" w:rsidRPr="009A3A38" w:rsidRDefault="00C23CAA" w:rsidP="00DA402D">
            <w:pPr>
              <w:spacing w:after="120"/>
              <w:rPr>
                <w:rFonts w:ascii="Times New Roman" w:hAnsi="Times New Roman" w:cs="Times New Roman"/>
                <w:sz w:val="24"/>
                <w:szCs w:val="24"/>
              </w:rPr>
            </w:pPr>
            <w:r w:rsidRPr="00DC101E">
              <w:rPr>
                <w:rFonts w:ascii="Times New Roman" w:hAnsi="Times New Roman" w:cs="Times New Roman"/>
                <w:sz w:val="24"/>
                <w:szCs w:val="24"/>
              </w:rPr>
              <w:t>Informācijas tehnoloģiju jomā (ieskaitot globālo biznesa pakalpojumu jomu) augstu prioritārie mērķa tirgi ir Apvienotā Karaliste, ASV, Indija, Japāna, Somija, Vācija, Zviedrija, prioritārie - Dānija, Izraēla, Korejas Republika, Krievija, Ķīna, Nīderlande, Norvēģija, sekundārie - Francija, Singapūra un citas valstis</w:t>
            </w:r>
            <w:r w:rsidRPr="00DC101E">
              <w:t>.</w:t>
            </w:r>
            <w:r w:rsidRPr="00DC101E">
              <w:rPr>
                <w:rStyle w:val="FootnoteReference"/>
              </w:rPr>
              <w:footnoteReference w:id="186"/>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Starptautiskā sadarbība</w:t>
            </w:r>
          </w:p>
        </w:tc>
        <w:tc>
          <w:tcPr>
            <w:tcW w:w="6713" w:type="dxa"/>
          </w:tcPr>
          <w:p w:rsidR="008D15E6" w:rsidRPr="00C40A05" w:rsidRDefault="008D15E6" w:rsidP="00577903">
            <w:pPr>
              <w:spacing w:after="120"/>
              <w:rPr>
                <w:rFonts w:ascii="Times New Roman" w:eastAsia="Times New Roman" w:hAnsi="Times New Roman" w:cs="Times New Roman"/>
                <w:sz w:val="24"/>
                <w:szCs w:val="24"/>
                <w:lang w:eastAsia="lv-LV"/>
              </w:rPr>
            </w:pPr>
            <w:r w:rsidRPr="00C40A05">
              <w:rPr>
                <w:rFonts w:ascii="Times New Roman" w:hAnsi="Times New Roman" w:cs="Times New Roman"/>
                <w:sz w:val="24"/>
                <w:szCs w:val="24"/>
              </w:rPr>
              <w:t>Reģionālās sadarbības kontekstā, lai attīstītu nozari, jāatzīmē, ka augsts i</w:t>
            </w:r>
            <w:r w:rsidRPr="00C40A05">
              <w:rPr>
                <w:rFonts w:ascii="Times New Roman" w:eastAsia="Times New Roman" w:hAnsi="Times New Roman" w:cs="Times New Roman"/>
                <w:color w:val="000000"/>
                <w:sz w:val="24"/>
                <w:szCs w:val="24"/>
                <w:lang w:eastAsia="lv-LV"/>
              </w:rPr>
              <w:t>nformācijas un komunikācijas pakalpojumu</w:t>
            </w:r>
            <w:r w:rsidRPr="00C40A05">
              <w:rPr>
                <w:rFonts w:ascii="Times New Roman" w:hAnsi="Times New Roman" w:cs="Times New Roman"/>
                <w:sz w:val="24"/>
                <w:szCs w:val="24"/>
              </w:rPr>
              <w:t xml:space="preserve"> (NACE 2.redakcijas klasifikatora sadaļa J</w:t>
            </w:r>
            <w:r w:rsidRPr="00C40A05">
              <w:rPr>
                <w:rFonts w:ascii="Times New Roman" w:eastAsia="Times New Roman" w:hAnsi="Times New Roman" w:cs="Times New Roman"/>
                <w:sz w:val="24"/>
                <w:szCs w:val="24"/>
                <w:lang w:eastAsia="lv-LV"/>
              </w:rPr>
              <w:t>)</w:t>
            </w:r>
            <w:r w:rsidRPr="00C40A05">
              <w:rPr>
                <w:rFonts w:ascii="Times New Roman" w:hAnsi="Times New Roman" w:cs="Times New Roman"/>
                <w:sz w:val="24"/>
                <w:szCs w:val="24"/>
              </w:rPr>
              <w:t xml:space="preserve"> īpatsvars ekonomikā ir tādos </w:t>
            </w:r>
            <w:proofErr w:type="spellStart"/>
            <w:r w:rsidRPr="00C40A05">
              <w:rPr>
                <w:rFonts w:ascii="Times New Roman" w:hAnsi="Times New Roman" w:cs="Times New Roman"/>
                <w:sz w:val="24"/>
                <w:szCs w:val="24"/>
              </w:rPr>
              <w:t>Centrālbaltijas</w:t>
            </w:r>
            <w:proofErr w:type="spellEnd"/>
            <w:r w:rsidRPr="00C40A05">
              <w:rPr>
                <w:rFonts w:ascii="Times New Roman" w:hAnsi="Times New Roman" w:cs="Times New Roman"/>
                <w:sz w:val="24"/>
                <w:szCs w:val="24"/>
              </w:rPr>
              <w:t xml:space="preserve"> reģionos kā </w:t>
            </w:r>
            <w:proofErr w:type="spellStart"/>
            <w:r w:rsidRPr="00C40A05">
              <w:rPr>
                <w:rFonts w:ascii="Times New Roman" w:eastAsia="Times New Roman" w:hAnsi="Times New Roman" w:cs="Times New Roman"/>
                <w:sz w:val="24"/>
                <w:szCs w:val="24"/>
                <w:lang w:eastAsia="lv-LV"/>
              </w:rPr>
              <w:t>Stockholms</w:t>
            </w:r>
            <w:proofErr w:type="spellEnd"/>
            <w:r w:rsidRPr="00C40A05">
              <w:rPr>
                <w:rFonts w:ascii="Times New Roman" w:eastAsia="Times New Roman" w:hAnsi="Times New Roman" w:cs="Times New Roman"/>
                <w:sz w:val="24"/>
                <w:szCs w:val="24"/>
                <w:lang w:eastAsia="lv-LV"/>
              </w:rPr>
              <w:t xml:space="preserve"> </w:t>
            </w:r>
            <w:proofErr w:type="spellStart"/>
            <w:r w:rsidRPr="00C40A05">
              <w:rPr>
                <w:rFonts w:ascii="Times New Roman" w:eastAsia="Times New Roman" w:hAnsi="Times New Roman" w:cs="Times New Roman"/>
                <w:sz w:val="24"/>
                <w:szCs w:val="24"/>
                <w:lang w:eastAsia="lv-LV"/>
              </w:rPr>
              <w:t>län</w:t>
            </w:r>
            <w:proofErr w:type="spellEnd"/>
            <w:r w:rsidRPr="00C40A05">
              <w:rPr>
                <w:rFonts w:ascii="Times New Roman" w:eastAsia="Times New Roman" w:hAnsi="Times New Roman" w:cs="Times New Roman"/>
                <w:sz w:val="24"/>
                <w:szCs w:val="24"/>
                <w:lang w:eastAsia="lv-LV"/>
              </w:rPr>
              <w:t xml:space="preserve">, </w:t>
            </w:r>
            <w:proofErr w:type="spellStart"/>
            <w:r w:rsidRPr="00C40A05">
              <w:rPr>
                <w:rFonts w:ascii="Times New Roman" w:eastAsia="Times New Roman" w:hAnsi="Times New Roman" w:cs="Times New Roman"/>
                <w:sz w:val="24"/>
                <w:szCs w:val="24"/>
                <w:lang w:eastAsia="lv-LV"/>
              </w:rPr>
              <w:t>Östergötlands</w:t>
            </w:r>
            <w:proofErr w:type="spellEnd"/>
            <w:r w:rsidRPr="00C40A05">
              <w:rPr>
                <w:rFonts w:ascii="Times New Roman" w:eastAsia="Times New Roman" w:hAnsi="Times New Roman" w:cs="Times New Roman"/>
                <w:sz w:val="24"/>
                <w:szCs w:val="24"/>
                <w:lang w:eastAsia="lv-LV"/>
              </w:rPr>
              <w:t xml:space="preserve"> </w:t>
            </w:r>
            <w:proofErr w:type="spellStart"/>
            <w:r w:rsidRPr="00C40A05">
              <w:rPr>
                <w:rFonts w:ascii="Times New Roman" w:eastAsia="Times New Roman" w:hAnsi="Times New Roman" w:cs="Times New Roman"/>
                <w:sz w:val="24"/>
                <w:szCs w:val="24"/>
                <w:lang w:eastAsia="lv-LV"/>
              </w:rPr>
              <w:t>län</w:t>
            </w:r>
            <w:proofErr w:type="spellEnd"/>
            <w:r w:rsidRPr="00C40A05">
              <w:rPr>
                <w:rFonts w:ascii="Times New Roman" w:eastAsia="Times New Roman" w:hAnsi="Times New Roman" w:cs="Times New Roman"/>
                <w:sz w:val="24"/>
                <w:szCs w:val="24"/>
                <w:lang w:eastAsia="lv-LV"/>
              </w:rPr>
              <w:t xml:space="preserve"> un </w:t>
            </w:r>
            <w:proofErr w:type="spellStart"/>
            <w:r w:rsidRPr="00C40A05">
              <w:rPr>
                <w:rFonts w:ascii="Times New Roman" w:eastAsia="Times New Roman" w:hAnsi="Times New Roman" w:cs="Times New Roman"/>
                <w:sz w:val="24"/>
                <w:szCs w:val="24"/>
                <w:lang w:eastAsia="lv-LV"/>
              </w:rPr>
              <w:t>Gotlands</w:t>
            </w:r>
            <w:proofErr w:type="spellEnd"/>
            <w:r w:rsidRPr="00C40A05">
              <w:rPr>
                <w:rFonts w:ascii="Times New Roman" w:eastAsia="Times New Roman" w:hAnsi="Times New Roman" w:cs="Times New Roman"/>
                <w:sz w:val="24"/>
                <w:szCs w:val="24"/>
                <w:lang w:eastAsia="lv-LV"/>
              </w:rPr>
              <w:t xml:space="preserve"> </w:t>
            </w:r>
            <w:proofErr w:type="spellStart"/>
            <w:r w:rsidRPr="00C40A05">
              <w:rPr>
                <w:rFonts w:ascii="Times New Roman" w:eastAsia="Times New Roman" w:hAnsi="Times New Roman" w:cs="Times New Roman"/>
                <w:sz w:val="24"/>
                <w:szCs w:val="24"/>
                <w:lang w:eastAsia="lv-LV"/>
              </w:rPr>
              <w:t>län</w:t>
            </w:r>
            <w:proofErr w:type="spellEnd"/>
            <w:r w:rsidRPr="00C40A05">
              <w:rPr>
                <w:rFonts w:ascii="Times New Roman" w:eastAsia="Times New Roman" w:hAnsi="Times New Roman" w:cs="Times New Roman"/>
                <w:sz w:val="24"/>
                <w:szCs w:val="24"/>
                <w:lang w:eastAsia="lv-LV"/>
              </w:rPr>
              <w:t xml:space="preserve"> Zviedrijā, Helsinki-</w:t>
            </w:r>
            <w:proofErr w:type="spellStart"/>
            <w:r w:rsidRPr="00C40A05">
              <w:rPr>
                <w:rFonts w:ascii="Times New Roman" w:eastAsia="Times New Roman" w:hAnsi="Times New Roman" w:cs="Times New Roman"/>
                <w:sz w:val="24"/>
                <w:szCs w:val="24"/>
                <w:lang w:eastAsia="lv-LV"/>
              </w:rPr>
              <w:t>Uusimaa</w:t>
            </w:r>
            <w:proofErr w:type="spellEnd"/>
            <w:r w:rsidRPr="00C40A05">
              <w:rPr>
                <w:rFonts w:ascii="Times New Roman" w:eastAsia="Times New Roman" w:hAnsi="Times New Roman" w:cs="Times New Roman"/>
                <w:sz w:val="24"/>
                <w:szCs w:val="24"/>
                <w:lang w:eastAsia="lv-LV"/>
              </w:rPr>
              <w:t xml:space="preserve"> un </w:t>
            </w:r>
            <w:proofErr w:type="spellStart"/>
            <w:r w:rsidRPr="00C40A05">
              <w:rPr>
                <w:rFonts w:ascii="Times New Roman" w:eastAsia="Times New Roman" w:hAnsi="Times New Roman" w:cs="Times New Roman"/>
                <w:sz w:val="24"/>
                <w:szCs w:val="24"/>
                <w:lang w:eastAsia="lv-LV"/>
              </w:rPr>
              <w:t>Pirkanmaa</w:t>
            </w:r>
            <w:proofErr w:type="spellEnd"/>
            <w:r w:rsidRPr="00C40A05">
              <w:rPr>
                <w:rFonts w:ascii="Times New Roman" w:eastAsia="Times New Roman" w:hAnsi="Times New Roman" w:cs="Times New Roman"/>
                <w:sz w:val="24"/>
                <w:szCs w:val="24"/>
                <w:lang w:eastAsia="lv-LV"/>
              </w:rPr>
              <w:t xml:space="preserve"> Somijā, Rīgā un </w:t>
            </w:r>
            <w:proofErr w:type="spellStart"/>
            <w:r w:rsidRPr="00C40A05">
              <w:rPr>
                <w:rFonts w:ascii="Times New Roman" w:eastAsia="Times New Roman" w:hAnsi="Times New Roman" w:cs="Times New Roman"/>
                <w:sz w:val="24"/>
                <w:szCs w:val="24"/>
                <w:lang w:eastAsia="lv-LV"/>
              </w:rPr>
              <w:t>Põhja-Eesti</w:t>
            </w:r>
            <w:proofErr w:type="spellEnd"/>
            <w:r w:rsidRPr="00C40A05">
              <w:rPr>
                <w:rFonts w:ascii="Times New Roman" w:eastAsia="Times New Roman" w:hAnsi="Times New Roman" w:cs="Times New Roman"/>
                <w:sz w:val="24"/>
                <w:szCs w:val="24"/>
                <w:lang w:eastAsia="lv-LV"/>
              </w:rPr>
              <w:t xml:space="preserve"> Igaunijā.</w:t>
            </w:r>
          </w:p>
          <w:p w:rsidR="008D15E6" w:rsidRPr="00C40A05" w:rsidRDefault="008D15E6" w:rsidP="00577903">
            <w:pPr>
              <w:pStyle w:val="Default"/>
              <w:spacing w:after="120"/>
              <w:jc w:val="both"/>
              <w:rPr>
                <w:rFonts w:ascii="Times New Roman" w:hAnsi="Times New Roman" w:cs="Times New Roman"/>
              </w:rPr>
            </w:pPr>
            <w:r w:rsidRPr="00C40A05">
              <w:rPr>
                <w:rFonts w:ascii="Times New Roman" w:eastAsia="Times New Roman" w:hAnsi="Times New Roman" w:cs="Times New Roman"/>
                <w:lang w:eastAsia="lv-LV"/>
              </w:rPr>
              <w:t>Pētījumi liecina, ka p</w:t>
            </w:r>
            <w:r w:rsidRPr="00C40A05">
              <w:rPr>
                <w:rFonts w:ascii="Times New Roman" w:hAnsi="Times New Roman" w:cs="Times New Roman"/>
              </w:rPr>
              <w:t>rogrammatūras ražošanā datoru un perifērijas iekārtām Latvij</w:t>
            </w:r>
            <w:r w:rsidR="009A3A38">
              <w:rPr>
                <w:rFonts w:ascii="Times New Roman" w:hAnsi="Times New Roman" w:cs="Times New Roman"/>
              </w:rPr>
              <w:t>as uzņēmumiem auglīga sadarbība</w:t>
            </w:r>
            <w:r w:rsidRPr="00C40A05">
              <w:rPr>
                <w:rFonts w:ascii="Times New Roman" w:hAnsi="Times New Roman" w:cs="Times New Roman"/>
              </w:rPr>
              <w:t xml:space="preserve"> varētu izveidoties ar Igauniju, ņemot vērā tuvo distanci un 25% speciālistu algu atšķirību</w:t>
            </w:r>
            <w:r w:rsidR="00577903">
              <w:rPr>
                <w:rFonts w:ascii="Times New Roman" w:hAnsi="Times New Roman" w:cs="Times New Roman"/>
              </w:rPr>
              <w:t>; balstoties</w:t>
            </w:r>
            <w:r w:rsidRPr="00C40A05">
              <w:rPr>
                <w:rFonts w:ascii="Times New Roman" w:hAnsi="Times New Roman" w:cs="Times New Roman"/>
              </w:rPr>
              <w:t xml:space="preserve"> uz iegūto informāciju no tirgus ekspertiem, jau ir pamata </w:t>
            </w:r>
            <w:r w:rsidR="00577903" w:rsidRPr="00C40A05">
              <w:rPr>
                <w:rFonts w:ascii="Times New Roman" w:hAnsi="Times New Roman" w:cs="Times New Roman"/>
              </w:rPr>
              <w:t xml:space="preserve">iestrādnes </w:t>
            </w:r>
            <w:r w:rsidR="00577903">
              <w:rPr>
                <w:rFonts w:ascii="Times New Roman" w:hAnsi="Times New Roman" w:cs="Times New Roman"/>
              </w:rPr>
              <w:t>sadarbībai</w:t>
            </w:r>
            <w:r w:rsidRPr="00C40A05">
              <w:rPr>
                <w:rFonts w:ascii="Times New Roman" w:hAnsi="Times New Roman" w:cs="Times New Roman"/>
              </w:rPr>
              <w:t xml:space="preserve">. </w:t>
            </w:r>
          </w:p>
          <w:p w:rsidR="008D15E6" w:rsidRPr="00C40A05" w:rsidRDefault="008D15E6" w:rsidP="00577903">
            <w:pPr>
              <w:pStyle w:val="Default"/>
              <w:spacing w:after="120"/>
              <w:jc w:val="both"/>
              <w:rPr>
                <w:rFonts w:ascii="Times New Roman" w:hAnsi="Times New Roman" w:cs="Times New Roman"/>
              </w:rPr>
            </w:pPr>
            <w:r w:rsidRPr="00C40A05">
              <w:rPr>
                <w:rFonts w:ascii="Times New Roman" w:hAnsi="Times New Roman" w:cs="Times New Roman"/>
                <w:color w:val="auto"/>
              </w:rPr>
              <w:t xml:space="preserve">Kā vienu no attīstības tirgiem Latvijas uzņēmumiem </w:t>
            </w:r>
            <w:proofErr w:type="spellStart"/>
            <w:r w:rsidRPr="00C40A05">
              <w:rPr>
                <w:rFonts w:ascii="Times New Roman" w:hAnsi="Times New Roman" w:cs="Times New Roman"/>
                <w:color w:val="auto"/>
              </w:rPr>
              <w:t>datorprogrammēšanas</w:t>
            </w:r>
            <w:proofErr w:type="spellEnd"/>
            <w:r w:rsidRPr="00C40A05">
              <w:rPr>
                <w:rFonts w:ascii="Times New Roman" w:hAnsi="Times New Roman" w:cs="Times New Roman"/>
                <w:color w:val="auto"/>
              </w:rPr>
              <w:t>, konsultēšanas un saistītās nozarēs eksperti min Ukrainu</w:t>
            </w:r>
            <w:r w:rsidR="00577903">
              <w:rPr>
                <w:rFonts w:ascii="Times New Roman" w:hAnsi="Times New Roman" w:cs="Times New Roman"/>
                <w:color w:val="auto"/>
              </w:rPr>
              <w:t xml:space="preserve"> (ar nosacījumu, ka stabilizējas ģeopolitiskā situācija)</w:t>
            </w:r>
            <w:r w:rsidRPr="00C40A05">
              <w:rPr>
                <w:rFonts w:ascii="Times New Roman" w:hAnsi="Times New Roman" w:cs="Times New Roman"/>
                <w:color w:val="auto"/>
              </w:rPr>
              <w:t>.</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Labās prakses piemēri reģionā un Latvijā</w:t>
            </w:r>
          </w:p>
        </w:tc>
        <w:tc>
          <w:tcPr>
            <w:tcW w:w="6713" w:type="dxa"/>
          </w:tcPr>
          <w:p w:rsidR="008D15E6" w:rsidRPr="00C40A05" w:rsidRDefault="008D15E6" w:rsidP="00DA402D">
            <w:pPr>
              <w:spacing w:after="120"/>
              <w:rPr>
                <w:rFonts w:ascii="Times New Roman" w:hAnsi="Times New Roman" w:cs="Times New Roman"/>
                <w:sz w:val="24"/>
                <w:szCs w:val="24"/>
              </w:rPr>
            </w:pPr>
            <w:r w:rsidRPr="00C40A05">
              <w:rPr>
                <w:rFonts w:ascii="Times New Roman" w:hAnsi="Times New Roman" w:cs="Times New Roman"/>
                <w:sz w:val="24"/>
                <w:szCs w:val="24"/>
              </w:rPr>
              <w:t xml:space="preserve">Valmieras biznesa inkubatora uzņēmums </w:t>
            </w:r>
            <w:r w:rsidRPr="00C40A05">
              <w:rPr>
                <w:rStyle w:val="Strong"/>
                <w:rFonts w:ascii="Times New Roman" w:hAnsi="Times New Roman" w:cs="Times New Roman"/>
                <w:sz w:val="24"/>
                <w:szCs w:val="24"/>
              </w:rPr>
              <w:t>SIA "</w:t>
            </w:r>
            <w:proofErr w:type="spellStart"/>
            <w:r w:rsidRPr="00C40A05">
              <w:rPr>
                <w:rStyle w:val="Strong"/>
                <w:rFonts w:ascii="Times New Roman" w:hAnsi="Times New Roman" w:cs="Times New Roman"/>
                <w:sz w:val="24"/>
                <w:szCs w:val="24"/>
              </w:rPr>
              <w:t>Wunderkraut</w:t>
            </w:r>
            <w:proofErr w:type="spellEnd"/>
            <w:r w:rsidRPr="00C40A05">
              <w:rPr>
                <w:rStyle w:val="Strong"/>
                <w:rFonts w:ascii="Times New Roman" w:hAnsi="Times New Roman" w:cs="Times New Roman"/>
                <w:sz w:val="24"/>
                <w:szCs w:val="24"/>
              </w:rPr>
              <w:t xml:space="preserve"> </w:t>
            </w:r>
            <w:proofErr w:type="spellStart"/>
            <w:r w:rsidRPr="00C40A05">
              <w:rPr>
                <w:rStyle w:val="Strong"/>
                <w:rFonts w:ascii="Times New Roman" w:hAnsi="Times New Roman" w:cs="Times New Roman"/>
                <w:sz w:val="24"/>
                <w:szCs w:val="24"/>
              </w:rPr>
              <w:t>Latvia</w:t>
            </w:r>
            <w:proofErr w:type="spellEnd"/>
            <w:r w:rsidRPr="00C40A05">
              <w:rPr>
                <w:rStyle w:val="Strong"/>
                <w:rFonts w:ascii="Times New Roman" w:hAnsi="Times New Roman" w:cs="Times New Roman"/>
                <w:sz w:val="24"/>
                <w:szCs w:val="24"/>
              </w:rPr>
              <w:t>"</w:t>
            </w:r>
            <w:r w:rsidRPr="00C40A05">
              <w:rPr>
                <w:rFonts w:ascii="Times New Roman" w:hAnsi="Times New Roman" w:cs="Times New Roman"/>
                <w:sz w:val="24"/>
                <w:szCs w:val="24"/>
              </w:rPr>
              <w:t xml:space="preserve"> nodarbojas ar </w:t>
            </w:r>
            <w:proofErr w:type="spellStart"/>
            <w:r w:rsidRPr="00C40A05">
              <w:rPr>
                <w:rFonts w:ascii="Times New Roman" w:hAnsi="Times New Roman" w:cs="Times New Roman"/>
                <w:sz w:val="24"/>
                <w:szCs w:val="24"/>
              </w:rPr>
              <w:t>web</w:t>
            </w:r>
            <w:proofErr w:type="spellEnd"/>
            <w:r w:rsidRPr="00C40A05">
              <w:rPr>
                <w:rFonts w:ascii="Times New Roman" w:hAnsi="Times New Roman" w:cs="Times New Roman"/>
                <w:sz w:val="24"/>
                <w:szCs w:val="24"/>
              </w:rPr>
              <w:t xml:space="preserve"> projektu izstrādi, kas ir balstīti uz atvērtā koda programmatūru </w:t>
            </w:r>
            <w:proofErr w:type="spellStart"/>
            <w:r w:rsidRPr="00C40A05">
              <w:rPr>
                <w:rFonts w:ascii="Times New Roman" w:hAnsi="Times New Roman" w:cs="Times New Roman"/>
                <w:sz w:val="24"/>
                <w:szCs w:val="24"/>
              </w:rPr>
              <w:t>Drupal</w:t>
            </w:r>
            <w:proofErr w:type="spellEnd"/>
            <w:r w:rsidRPr="00C40A05">
              <w:rPr>
                <w:rFonts w:ascii="Times New Roman" w:hAnsi="Times New Roman" w:cs="Times New Roman"/>
                <w:sz w:val="24"/>
                <w:szCs w:val="24"/>
              </w:rPr>
              <w:t xml:space="preserve">. </w:t>
            </w:r>
            <w:proofErr w:type="spellStart"/>
            <w:r w:rsidRPr="00C40A05">
              <w:rPr>
                <w:rFonts w:ascii="Times New Roman" w:hAnsi="Times New Roman" w:cs="Times New Roman"/>
                <w:sz w:val="24"/>
                <w:szCs w:val="24"/>
              </w:rPr>
              <w:t>Drupal</w:t>
            </w:r>
            <w:proofErr w:type="spellEnd"/>
            <w:r w:rsidRPr="00C40A05">
              <w:rPr>
                <w:rFonts w:ascii="Times New Roman" w:hAnsi="Times New Roman" w:cs="Times New Roman"/>
                <w:sz w:val="24"/>
                <w:szCs w:val="24"/>
              </w:rPr>
              <w:t xml:space="preserve"> ir bezmaksas atvērtā koda satura vadības sistēma, kuras galvenās priekšrocības ir neierobežotas tehniskās iespējas, īss izstrādes laiks un zemas kopējās izmaksas. Līdz šim uzņēmums bija pazīstams kā SIA “</w:t>
            </w:r>
            <w:proofErr w:type="spellStart"/>
            <w:r w:rsidRPr="00C40A05">
              <w:rPr>
                <w:rFonts w:ascii="Times New Roman" w:hAnsi="Times New Roman" w:cs="Times New Roman"/>
                <w:sz w:val="24"/>
                <w:szCs w:val="24"/>
              </w:rPr>
              <w:t>Mearra</w:t>
            </w:r>
            <w:proofErr w:type="spellEnd"/>
            <w:r w:rsidRPr="00C40A05">
              <w:rPr>
                <w:rFonts w:ascii="Times New Roman" w:hAnsi="Times New Roman" w:cs="Times New Roman"/>
                <w:sz w:val="24"/>
                <w:szCs w:val="24"/>
              </w:rPr>
              <w:t xml:space="preserve"> </w:t>
            </w:r>
            <w:proofErr w:type="spellStart"/>
            <w:r w:rsidRPr="00C40A05">
              <w:rPr>
                <w:rFonts w:ascii="Times New Roman" w:hAnsi="Times New Roman" w:cs="Times New Roman"/>
                <w:sz w:val="24"/>
                <w:szCs w:val="24"/>
              </w:rPr>
              <w:t>Latvia</w:t>
            </w:r>
            <w:proofErr w:type="spellEnd"/>
            <w:r w:rsidRPr="00C40A05">
              <w:rPr>
                <w:rFonts w:ascii="Times New Roman" w:hAnsi="Times New Roman" w:cs="Times New Roman"/>
                <w:sz w:val="24"/>
                <w:szCs w:val="24"/>
              </w:rPr>
              <w:t>”, taču 12.02.2013. tā nosaukums tika mainīts uz SIA “</w:t>
            </w:r>
            <w:proofErr w:type="spellStart"/>
            <w:r w:rsidRPr="00C40A05">
              <w:rPr>
                <w:rFonts w:ascii="Times New Roman" w:hAnsi="Times New Roman" w:cs="Times New Roman"/>
                <w:sz w:val="24"/>
                <w:szCs w:val="24"/>
              </w:rPr>
              <w:t>Wunderkraut</w:t>
            </w:r>
            <w:proofErr w:type="spellEnd"/>
            <w:r w:rsidRPr="00C40A05">
              <w:rPr>
                <w:rFonts w:ascii="Times New Roman" w:hAnsi="Times New Roman" w:cs="Times New Roman"/>
                <w:sz w:val="24"/>
                <w:szCs w:val="24"/>
              </w:rPr>
              <w:t xml:space="preserve"> </w:t>
            </w:r>
            <w:proofErr w:type="spellStart"/>
            <w:r w:rsidRPr="00C40A05">
              <w:rPr>
                <w:rFonts w:ascii="Times New Roman" w:hAnsi="Times New Roman" w:cs="Times New Roman"/>
                <w:sz w:val="24"/>
                <w:szCs w:val="24"/>
              </w:rPr>
              <w:t>Latvia</w:t>
            </w:r>
            <w:proofErr w:type="spellEnd"/>
            <w:r w:rsidRPr="00C40A05">
              <w:rPr>
                <w:rFonts w:ascii="Times New Roman" w:hAnsi="Times New Roman" w:cs="Times New Roman"/>
                <w:sz w:val="24"/>
                <w:szCs w:val="24"/>
              </w:rPr>
              <w:t xml:space="preserve">”. Uzņēmuma nosaukuma maiņa bija saistīta ar četru pieredzējušu </w:t>
            </w:r>
            <w:proofErr w:type="spellStart"/>
            <w:r w:rsidRPr="00C40A05">
              <w:rPr>
                <w:rFonts w:ascii="Times New Roman" w:hAnsi="Times New Roman" w:cs="Times New Roman"/>
                <w:sz w:val="24"/>
                <w:szCs w:val="24"/>
              </w:rPr>
              <w:t>Drupal</w:t>
            </w:r>
            <w:proofErr w:type="spellEnd"/>
            <w:r w:rsidRPr="00C40A05">
              <w:rPr>
                <w:rFonts w:ascii="Times New Roman" w:hAnsi="Times New Roman" w:cs="Times New Roman"/>
                <w:sz w:val="24"/>
                <w:szCs w:val="24"/>
              </w:rPr>
              <w:t xml:space="preserve"> izstrādātāju apvienošanos, tādējādi izveidojot pasaulē lielāko </w:t>
            </w:r>
            <w:proofErr w:type="spellStart"/>
            <w:r w:rsidRPr="00C40A05">
              <w:rPr>
                <w:rFonts w:ascii="Times New Roman" w:hAnsi="Times New Roman" w:cs="Times New Roman"/>
                <w:sz w:val="24"/>
                <w:szCs w:val="24"/>
              </w:rPr>
              <w:t>Drupal</w:t>
            </w:r>
            <w:proofErr w:type="spellEnd"/>
            <w:r w:rsidRPr="00C40A05">
              <w:rPr>
                <w:rFonts w:ascii="Times New Roman" w:hAnsi="Times New Roman" w:cs="Times New Roman"/>
                <w:sz w:val="24"/>
                <w:szCs w:val="24"/>
              </w:rPr>
              <w:t xml:space="preserve"> kompāniju – </w:t>
            </w:r>
            <w:proofErr w:type="spellStart"/>
            <w:r w:rsidRPr="00C40A05">
              <w:rPr>
                <w:rFonts w:ascii="Times New Roman" w:hAnsi="Times New Roman" w:cs="Times New Roman"/>
                <w:sz w:val="24"/>
                <w:szCs w:val="24"/>
              </w:rPr>
              <w:t>Wunderkraut</w:t>
            </w:r>
            <w:proofErr w:type="spellEnd"/>
            <w:r w:rsidRPr="00C40A05">
              <w:rPr>
                <w:rFonts w:ascii="Times New Roman" w:hAnsi="Times New Roman" w:cs="Times New Roman"/>
                <w:sz w:val="24"/>
                <w:szCs w:val="24"/>
              </w:rPr>
              <w:t xml:space="preserve">. </w:t>
            </w:r>
            <w:proofErr w:type="spellStart"/>
            <w:r w:rsidRPr="00C40A05">
              <w:rPr>
                <w:rFonts w:ascii="Times New Roman" w:hAnsi="Times New Roman" w:cs="Times New Roman"/>
                <w:sz w:val="24"/>
                <w:szCs w:val="24"/>
              </w:rPr>
              <w:t>Wunderkraut</w:t>
            </w:r>
            <w:proofErr w:type="spellEnd"/>
            <w:r w:rsidRPr="00C40A05">
              <w:rPr>
                <w:rFonts w:ascii="Times New Roman" w:hAnsi="Times New Roman" w:cs="Times New Roman"/>
                <w:sz w:val="24"/>
                <w:szCs w:val="24"/>
              </w:rPr>
              <w:t xml:space="preserve"> pārstāvniecības atrodas 9 valstīs, tostarp 2 biroji Latvijā, kopumā nodarbinot vairāk kā 140 pieredzējušus </w:t>
            </w:r>
            <w:proofErr w:type="spellStart"/>
            <w:r w:rsidRPr="00C40A05">
              <w:rPr>
                <w:rFonts w:ascii="Times New Roman" w:hAnsi="Times New Roman" w:cs="Times New Roman"/>
                <w:sz w:val="24"/>
                <w:szCs w:val="24"/>
              </w:rPr>
              <w:t>Drupal</w:t>
            </w:r>
            <w:proofErr w:type="spellEnd"/>
            <w:r w:rsidRPr="00C40A05">
              <w:rPr>
                <w:rFonts w:ascii="Times New Roman" w:hAnsi="Times New Roman" w:cs="Times New Roman"/>
                <w:sz w:val="24"/>
                <w:szCs w:val="24"/>
              </w:rPr>
              <w:t xml:space="preserve"> speciālistus</w:t>
            </w:r>
            <w:r w:rsidRPr="00C40A05">
              <w:rPr>
                <w:rStyle w:val="FootnoteReference"/>
                <w:rFonts w:ascii="Times New Roman" w:hAnsi="Times New Roman" w:cs="Times New Roman"/>
                <w:sz w:val="24"/>
                <w:szCs w:val="24"/>
              </w:rPr>
              <w:footnoteReference w:id="187"/>
            </w:r>
            <w:r w:rsidRPr="00C40A05">
              <w:rPr>
                <w:rFonts w:ascii="Times New Roman" w:hAnsi="Times New Roman" w:cs="Times New Roman"/>
                <w:sz w:val="24"/>
                <w:szCs w:val="24"/>
              </w:rPr>
              <w:t>.</w:t>
            </w:r>
          </w:p>
          <w:p w:rsidR="008D15E6" w:rsidRPr="00C40A05" w:rsidRDefault="008D15E6" w:rsidP="00DA402D">
            <w:pPr>
              <w:spacing w:after="120"/>
              <w:rPr>
                <w:rFonts w:ascii="Times New Roman" w:hAnsi="Times New Roman" w:cs="Times New Roman"/>
                <w:sz w:val="24"/>
                <w:szCs w:val="24"/>
              </w:rPr>
            </w:pPr>
            <w:r w:rsidRPr="00C40A05">
              <w:rPr>
                <w:rFonts w:ascii="Times New Roman" w:hAnsi="Times New Roman" w:cs="Times New Roman"/>
                <w:sz w:val="24"/>
                <w:szCs w:val="24"/>
              </w:rPr>
              <w:t>Informācija liecina,</w:t>
            </w:r>
            <w:r w:rsidR="009A3A38">
              <w:rPr>
                <w:rFonts w:ascii="Times New Roman" w:hAnsi="Times New Roman" w:cs="Times New Roman"/>
                <w:sz w:val="24"/>
                <w:szCs w:val="24"/>
              </w:rPr>
              <w:t xml:space="preserve"> ka IT jomā VBII</w:t>
            </w:r>
            <w:r w:rsidRPr="00C40A05">
              <w:rPr>
                <w:rFonts w:ascii="Times New Roman" w:hAnsi="Times New Roman" w:cs="Times New Roman"/>
                <w:sz w:val="24"/>
                <w:szCs w:val="24"/>
              </w:rPr>
              <w:t xml:space="preserve"> paspārnē darbojas vairāki jauni šīs jomas uzņēmumi. Kā, piemēram, </w:t>
            </w:r>
            <w:r w:rsidRPr="00C40A05">
              <w:rPr>
                <w:rFonts w:ascii="Times New Roman" w:eastAsia="Times New Roman" w:hAnsi="Times New Roman" w:cs="Times New Roman"/>
                <w:sz w:val="24"/>
                <w:szCs w:val="24"/>
                <w:lang w:eastAsia="lv-LV"/>
              </w:rPr>
              <w:t>SIA "</w:t>
            </w:r>
            <w:proofErr w:type="spellStart"/>
            <w:r w:rsidRPr="00C40A05">
              <w:rPr>
                <w:rFonts w:ascii="Times New Roman" w:eastAsia="Times New Roman" w:hAnsi="Times New Roman" w:cs="Times New Roman"/>
                <w:sz w:val="24"/>
                <w:szCs w:val="24"/>
                <w:lang w:eastAsia="lv-LV"/>
              </w:rPr>
              <w:t>Enventor</w:t>
            </w:r>
            <w:proofErr w:type="spellEnd"/>
            <w:r w:rsidRPr="00C40A05">
              <w:rPr>
                <w:rFonts w:ascii="Times New Roman" w:eastAsia="Times New Roman" w:hAnsi="Times New Roman" w:cs="Times New Roman"/>
                <w:sz w:val="24"/>
                <w:szCs w:val="24"/>
                <w:lang w:eastAsia="lv-LV"/>
              </w:rPr>
              <w:t xml:space="preserve">", kas attīsta produktu </w:t>
            </w:r>
            <w:proofErr w:type="spellStart"/>
            <w:r w:rsidRPr="00C40A05">
              <w:rPr>
                <w:rFonts w:ascii="Times New Roman" w:eastAsia="Times New Roman" w:hAnsi="Times New Roman" w:cs="Times New Roman"/>
                <w:sz w:val="24"/>
                <w:szCs w:val="24"/>
                <w:lang w:eastAsia="lv-LV"/>
              </w:rPr>
              <w:t>Townup</w:t>
            </w:r>
            <w:proofErr w:type="spellEnd"/>
            <w:r w:rsidRPr="00C40A05">
              <w:rPr>
                <w:rFonts w:ascii="Times New Roman" w:eastAsia="Times New Roman" w:hAnsi="Times New Roman" w:cs="Times New Roman"/>
                <w:sz w:val="24"/>
                <w:szCs w:val="24"/>
                <w:lang w:eastAsia="lv-LV"/>
              </w:rPr>
              <w:t xml:space="preserve">. </w:t>
            </w:r>
            <w:proofErr w:type="spellStart"/>
            <w:r w:rsidRPr="00C40A05">
              <w:rPr>
                <w:rFonts w:ascii="Times New Roman" w:eastAsia="Times New Roman" w:hAnsi="Times New Roman" w:cs="Times New Roman"/>
                <w:sz w:val="24"/>
                <w:szCs w:val="24"/>
                <w:lang w:eastAsia="lv-LV"/>
              </w:rPr>
              <w:t>Townup</w:t>
            </w:r>
            <w:proofErr w:type="spellEnd"/>
            <w:r w:rsidRPr="00C40A05">
              <w:rPr>
                <w:rFonts w:ascii="Times New Roman" w:eastAsia="Times New Roman" w:hAnsi="Times New Roman" w:cs="Times New Roman"/>
                <w:sz w:val="24"/>
                <w:szCs w:val="24"/>
                <w:lang w:eastAsia="lv-LV"/>
              </w:rPr>
              <w:t xml:space="preserve"> ir mobilo aplikāciju un komunikācijas platforma pilsētām – padarot tās pievilcīgākas tūristiem un ērtākas iedzīvotājiem. </w:t>
            </w:r>
            <w:r w:rsidRPr="00C40A05">
              <w:rPr>
                <w:rFonts w:ascii="Times New Roman" w:hAnsi="Times New Roman" w:cs="Times New Roman"/>
                <w:sz w:val="24"/>
                <w:szCs w:val="24"/>
              </w:rPr>
              <w:t>SIA "</w:t>
            </w:r>
            <w:proofErr w:type="spellStart"/>
            <w:r w:rsidRPr="00C40A05">
              <w:rPr>
                <w:rFonts w:ascii="Times New Roman" w:hAnsi="Times New Roman" w:cs="Times New Roman"/>
                <w:sz w:val="24"/>
                <w:szCs w:val="24"/>
              </w:rPr>
              <w:t>Fastr</w:t>
            </w:r>
            <w:proofErr w:type="spellEnd"/>
            <w:r w:rsidRPr="00C40A05">
              <w:rPr>
                <w:rFonts w:ascii="Times New Roman" w:hAnsi="Times New Roman" w:cs="Times New Roman"/>
                <w:sz w:val="24"/>
                <w:szCs w:val="24"/>
              </w:rPr>
              <w:t xml:space="preserve">", kas veido ātrlasīšanas aplikāciju </w:t>
            </w:r>
            <w:proofErr w:type="spellStart"/>
            <w:r w:rsidRPr="00C40A05">
              <w:rPr>
                <w:rFonts w:ascii="Times New Roman" w:hAnsi="Times New Roman" w:cs="Times New Roman"/>
                <w:sz w:val="24"/>
                <w:szCs w:val="24"/>
              </w:rPr>
              <w:t>iOS</w:t>
            </w:r>
            <w:proofErr w:type="spellEnd"/>
            <w:r w:rsidRPr="00C40A05">
              <w:rPr>
                <w:rFonts w:ascii="Times New Roman" w:hAnsi="Times New Roman" w:cs="Times New Roman"/>
                <w:sz w:val="24"/>
                <w:szCs w:val="24"/>
              </w:rPr>
              <w:t xml:space="preserve"> iekārtām - </w:t>
            </w:r>
            <w:proofErr w:type="spellStart"/>
            <w:r w:rsidRPr="00C40A05">
              <w:rPr>
                <w:rFonts w:ascii="Times New Roman" w:hAnsi="Times New Roman" w:cs="Times New Roman"/>
                <w:sz w:val="24"/>
                <w:szCs w:val="24"/>
              </w:rPr>
              <w:t>iPhone</w:t>
            </w:r>
            <w:proofErr w:type="spellEnd"/>
            <w:r w:rsidRPr="00C40A05">
              <w:rPr>
                <w:rFonts w:ascii="Times New Roman" w:hAnsi="Times New Roman" w:cs="Times New Roman"/>
                <w:sz w:val="24"/>
                <w:szCs w:val="24"/>
              </w:rPr>
              <w:t xml:space="preserve">, </w:t>
            </w:r>
            <w:proofErr w:type="spellStart"/>
            <w:r w:rsidRPr="00C40A05">
              <w:rPr>
                <w:rFonts w:ascii="Times New Roman" w:hAnsi="Times New Roman" w:cs="Times New Roman"/>
                <w:sz w:val="24"/>
                <w:szCs w:val="24"/>
              </w:rPr>
              <w:t>iPad</w:t>
            </w:r>
            <w:proofErr w:type="spellEnd"/>
            <w:r w:rsidRPr="00C40A05">
              <w:rPr>
                <w:rFonts w:ascii="Times New Roman" w:hAnsi="Times New Roman" w:cs="Times New Roman"/>
                <w:sz w:val="24"/>
                <w:szCs w:val="24"/>
              </w:rPr>
              <w:t>. SIA "</w:t>
            </w:r>
            <w:proofErr w:type="spellStart"/>
            <w:r w:rsidRPr="00C40A05">
              <w:rPr>
                <w:rFonts w:ascii="Times New Roman" w:hAnsi="Times New Roman" w:cs="Times New Roman"/>
                <w:sz w:val="24"/>
                <w:szCs w:val="24"/>
              </w:rPr>
              <w:t>FunGenerationLab</w:t>
            </w:r>
            <w:proofErr w:type="spellEnd"/>
            <w:r w:rsidRPr="00C40A05">
              <w:rPr>
                <w:rFonts w:ascii="Times New Roman" w:hAnsi="Times New Roman" w:cs="Times New Roman"/>
                <w:sz w:val="24"/>
                <w:szCs w:val="24"/>
              </w:rPr>
              <w:t xml:space="preserve">", kas izstrādā </w:t>
            </w:r>
            <w:proofErr w:type="spellStart"/>
            <w:r w:rsidRPr="00C40A05">
              <w:rPr>
                <w:rFonts w:ascii="Times New Roman" w:hAnsi="Times New Roman" w:cs="Times New Roman"/>
                <w:sz w:val="24"/>
                <w:szCs w:val="24"/>
              </w:rPr>
              <w:t>iPhone</w:t>
            </w:r>
            <w:proofErr w:type="spellEnd"/>
            <w:r w:rsidRPr="00C40A05">
              <w:rPr>
                <w:rFonts w:ascii="Times New Roman" w:hAnsi="Times New Roman" w:cs="Times New Roman"/>
                <w:sz w:val="24"/>
                <w:szCs w:val="24"/>
              </w:rPr>
              <w:t xml:space="preserve"> mobilo telefonu spēļu aplikācijas. </w:t>
            </w:r>
          </w:p>
          <w:p w:rsidR="008D15E6" w:rsidRPr="00C40A05" w:rsidRDefault="008D15E6" w:rsidP="00DA402D">
            <w:pPr>
              <w:spacing w:after="120"/>
              <w:rPr>
                <w:rFonts w:ascii="Times New Roman" w:hAnsi="Times New Roman" w:cs="Times New Roman"/>
                <w:sz w:val="24"/>
                <w:szCs w:val="24"/>
              </w:rPr>
            </w:pPr>
            <w:r w:rsidRPr="00C40A05">
              <w:rPr>
                <w:rFonts w:ascii="Times New Roman" w:hAnsi="Times New Roman" w:cs="Times New Roman"/>
                <w:b/>
                <w:sz w:val="24"/>
                <w:szCs w:val="24"/>
              </w:rPr>
              <w:t xml:space="preserve">„NOREL IT” </w:t>
            </w:r>
            <w:r w:rsidRPr="00C40A05">
              <w:rPr>
                <w:rFonts w:ascii="Times New Roman" w:hAnsi="Times New Roman" w:cs="Times New Roman"/>
                <w:sz w:val="24"/>
                <w:szCs w:val="24"/>
              </w:rPr>
              <w:t>ir IT jomas uzņēmums, kas Valmierā darbojas kopš 2002.gada un</w:t>
            </w:r>
            <w:r w:rsidRPr="00C40A05">
              <w:rPr>
                <w:rFonts w:ascii="Times New Roman" w:hAnsi="Times New Roman" w:cs="Times New Roman"/>
                <w:b/>
                <w:sz w:val="24"/>
                <w:szCs w:val="24"/>
              </w:rPr>
              <w:t xml:space="preserve"> </w:t>
            </w:r>
            <w:r w:rsidRPr="00C40A05">
              <w:rPr>
                <w:rFonts w:ascii="Times New Roman" w:hAnsi="Times New Roman" w:cs="Times New Roman"/>
                <w:color w:val="000000"/>
                <w:sz w:val="24"/>
                <w:szCs w:val="24"/>
              </w:rPr>
              <w:t>piedāvā augstas kvalitātes tehnoloģiskus un programmatūras risinājumus un nodrošinājumus Vidzemes reģionā, sniedzot klientiem plaša spektra informācijas tehnoloģiju pakalpojumus</w:t>
            </w:r>
            <w:r w:rsidRPr="00C40A05">
              <w:rPr>
                <w:rStyle w:val="FootnoteReference"/>
                <w:rFonts w:ascii="Times New Roman" w:hAnsi="Times New Roman" w:cs="Times New Roman"/>
                <w:color w:val="000000"/>
                <w:sz w:val="24"/>
                <w:szCs w:val="24"/>
              </w:rPr>
              <w:footnoteReference w:id="188"/>
            </w:r>
            <w:r w:rsidRPr="00C40A05">
              <w:rPr>
                <w:rFonts w:ascii="Times New Roman" w:hAnsi="Times New Roman" w:cs="Times New Roman"/>
                <w:color w:val="000000"/>
                <w:sz w:val="24"/>
                <w:szCs w:val="24"/>
              </w:rPr>
              <w:t xml:space="preserve">. Uzņēmums nodrošina lielāko Vidzemes uzņēmumu un pašvaldību iestāžu apkalpošanu. Uzņēmumam ir </w:t>
            </w:r>
            <w:r w:rsidRPr="00C40A05">
              <w:rPr>
                <w:rFonts w:ascii="Times New Roman" w:hAnsi="Times New Roman" w:cs="Times New Roman"/>
                <w:color w:val="000000"/>
                <w:sz w:val="24"/>
                <w:szCs w:val="24"/>
              </w:rPr>
              <w:lastRenderedPageBreak/>
              <w:t xml:space="preserve">izveidojusies laba sadarbība ar </w:t>
            </w:r>
            <w:proofErr w:type="spellStart"/>
            <w:r w:rsidRPr="00C40A05">
              <w:rPr>
                <w:rFonts w:ascii="Times New Roman" w:hAnsi="Times New Roman" w:cs="Times New Roman"/>
                <w:color w:val="000000"/>
                <w:sz w:val="24"/>
                <w:szCs w:val="24"/>
              </w:rPr>
              <w:t>ViA</w:t>
            </w:r>
            <w:proofErr w:type="spellEnd"/>
            <w:r w:rsidRPr="00C40A05">
              <w:rPr>
                <w:rFonts w:ascii="Times New Roman" w:hAnsi="Times New Roman" w:cs="Times New Roman"/>
                <w:color w:val="000000"/>
                <w:sz w:val="24"/>
                <w:szCs w:val="24"/>
              </w:rPr>
              <w:t>, kura nodrošina nepieciešamo speciālistu sagatavošanu</w:t>
            </w:r>
            <w:r w:rsidRPr="00C40A05">
              <w:rPr>
                <w:rStyle w:val="FootnoteReference"/>
                <w:rFonts w:ascii="Times New Roman" w:hAnsi="Times New Roman" w:cs="Times New Roman"/>
                <w:color w:val="000000"/>
                <w:sz w:val="24"/>
                <w:szCs w:val="24"/>
              </w:rPr>
              <w:footnoteReference w:id="189"/>
            </w:r>
            <w:r w:rsidRPr="00C40A05">
              <w:rPr>
                <w:rFonts w:ascii="Times New Roman" w:hAnsi="Times New Roman" w:cs="Times New Roman"/>
                <w:color w:val="000000"/>
                <w:sz w:val="24"/>
                <w:szCs w:val="24"/>
              </w:rPr>
              <w:t>.</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eastAsia="Times New Roman" w:hAnsi="Times New Roman" w:cs="Times New Roman"/>
                <w:sz w:val="24"/>
                <w:szCs w:val="24"/>
                <w:lang w:eastAsia="lv-LV"/>
              </w:rPr>
              <w:lastRenderedPageBreak/>
              <w:t>Viedās specializācijas potenciāla novērtējums</w:t>
            </w:r>
          </w:p>
        </w:tc>
        <w:tc>
          <w:tcPr>
            <w:tcW w:w="6713" w:type="dxa"/>
          </w:tcPr>
          <w:p w:rsidR="008D15E6" w:rsidRPr="00C40A05" w:rsidRDefault="008D15E6" w:rsidP="00832CB0">
            <w:pPr>
              <w:spacing w:after="120"/>
              <w:rPr>
                <w:rFonts w:ascii="Times New Roman" w:hAnsi="Times New Roman" w:cs="Times New Roman"/>
                <w:b/>
                <w:sz w:val="24"/>
                <w:szCs w:val="24"/>
              </w:rPr>
            </w:pPr>
            <w:r w:rsidRPr="00C40A05">
              <w:rPr>
                <w:rFonts w:ascii="Times New Roman" w:hAnsi="Times New Roman" w:cs="Times New Roman"/>
                <w:b/>
                <w:noProof/>
                <w:sz w:val="24"/>
                <w:szCs w:val="24"/>
                <w:lang w:eastAsia="lv-LV"/>
              </w:rPr>
              <w:drawing>
                <wp:inline distT="0" distB="0" distL="0" distR="0">
                  <wp:extent cx="3061252" cy="1113183"/>
                  <wp:effectExtent l="0" t="0" r="0" b="0"/>
                  <wp:docPr id="1129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8D15E6" w:rsidRPr="00C40A05" w:rsidRDefault="00577903" w:rsidP="00577903">
            <w:pPr>
              <w:spacing w:after="120"/>
              <w:rPr>
                <w:rFonts w:ascii="Times New Roman" w:hAnsi="Times New Roman" w:cs="Times New Roman"/>
                <w:sz w:val="24"/>
                <w:szCs w:val="24"/>
              </w:rPr>
            </w:pPr>
            <w:r>
              <w:rPr>
                <w:rFonts w:ascii="Times New Roman" w:hAnsi="Times New Roman" w:cs="Times New Roman"/>
                <w:sz w:val="24"/>
                <w:szCs w:val="24"/>
              </w:rPr>
              <w:t>U</w:t>
            </w:r>
            <w:r w:rsidR="008D15E6" w:rsidRPr="00C40A05">
              <w:rPr>
                <w:rFonts w:ascii="Times New Roman" w:hAnsi="Times New Roman" w:cs="Times New Roman"/>
                <w:sz w:val="24"/>
                <w:szCs w:val="24"/>
              </w:rPr>
              <w:t>zņēmumu līdzšinējā darbība IT jomā nav vērtējama kā augsta</w:t>
            </w:r>
            <w:r>
              <w:rPr>
                <w:rFonts w:ascii="Times New Roman" w:hAnsi="Times New Roman" w:cs="Times New Roman"/>
                <w:sz w:val="24"/>
                <w:szCs w:val="24"/>
              </w:rPr>
              <w:t>.</w:t>
            </w:r>
            <w:r w:rsidR="008D15E6" w:rsidRPr="00C40A05">
              <w:rPr>
                <w:rFonts w:ascii="Times New Roman" w:hAnsi="Times New Roman" w:cs="Times New Roman"/>
                <w:sz w:val="24"/>
                <w:szCs w:val="24"/>
              </w:rPr>
              <w:t xml:space="preserve"> </w:t>
            </w:r>
            <w:r>
              <w:rPr>
                <w:rFonts w:ascii="Times New Roman" w:hAnsi="Times New Roman" w:cs="Times New Roman"/>
                <w:sz w:val="24"/>
                <w:szCs w:val="24"/>
              </w:rPr>
              <w:t>T</w:t>
            </w:r>
            <w:r w:rsidR="008D15E6" w:rsidRPr="00C40A05">
              <w:rPr>
                <w:rFonts w:ascii="Times New Roman" w:hAnsi="Times New Roman" w:cs="Times New Roman"/>
                <w:sz w:val="24"/>
                <w:szCs w:val="24"/>
              </w:rPr>
              <w:t xml:space="preserve">omēr VPR ir izveidota informāciju tehnoloģiju izglītības un pētniecības infrastruktūra, perspektīvā ir plāni pilnveidot sadarbību inovāciju vadīšanā, jaunu uzņēmumu radīšanā un inovatīvo tehnoloģiju, produktu </w:t>
            </w:r>
            <w:r>
              <w:rPr>
                <w:rFonts w:ascii="Times New Roman" w:hAnsi="Times New Roman" w:cs="Times New Roman"/>
                <w:sz w:val="24"/>
                <w:szCs w:val="24"/>
              </w:rPr>
              <w:t>un pakalpojumu komercializēšanā, kā arī</w:t>
            </w:r>
            <w:r w:rsidR="008D15E6" w:rsidRPr="00C40A05">
              <w:rPr>
                <w:rFonts w:ascii="Times New Roman" w:hAnsi="Times New Roman" w:cs="Times New Roman"/>
                <w:sz w:val="24"/>
                <w:szCs w:val="24"/>
              </w:rPr>
              <w:t xml:space="preserve"> informāciju tehnoloģiju joma</w:t>
            </w:r>
            <w:r>
              <w:rPr>
                <w:rFonts w:ascii="Times New Roman" w:hAnsi="Times New Roman" w:cs="Times New Roman"/>
                <w:sz w:val="24"/>
                <w:szCs w:val="24"/>
              </w:rPr>
              <w:t xml:space="preserve">i ir augsts nākotnes potenciāls. Tāpēc </w:t>
            </w:r>
            <w:r w:rsidR="008D15E6" w:rsidRPr="00C40A05">
              <w:rPr>
                <w:rFonts w:ascii="Times New Roman" w:hAnsi="Times New Roman" w:cs="Times New Roman"/>
                <w:sz w:val="24"/>
                <w:szCs w:val="24"/>
              </w:rPr>
              <w:t>šī</w:t>
            </w:r>
            <w:r>
              <w:rPr>
                <w:rFonts w:ascii="Times New Roman" w:hAnsi="Times New Roman" w:cs="Times New Roman"/>
                <w:sz w:val="24"/>
                <w:szCs w:val="24"/>
              </w:rPr>
              <w:t>s jomas vērtējums noteikts kā</w:t>
            </w:r>
            <w:r w:rsidR="008D15E6" w:rsidRPr="00C40A05">
              <w:rPr>
                <w:rFonts w:ascii="Times New Roman" w:hAnsi="Times New Roman" w:cs="Times New Roman"/>
                <w:sz w:val="24"/>
                <w:szCs w:val="24"/>
              </w:rPr>
              <w:t xml:space="preserve"> augsts.</w:t>
            </w:r>
          </w:p>
        </w:tc>
      </w:tr>
    </w:tbl>
    <w:p w:rsidR="0080590B" w:rsidRDefault="0080590B" w:rsidP="008A3CFC"/>
    <w:p w:rsidR="0080590B" w:rsidRDefault="0080590B">
      <w:pPr>
        <w:jc w:val="left"/>
      </w:pPr>
      <w:r>
        <w:br w:type="page"/>
      </w:r>
    </w:p>
    <w:p w:rsidR="008D15E6" w:rsidRPr="00C40A05" w:rsidRDefault="008D15E6" w:rsidP="008D15E6">
      <w:pPr>
        <w:pStyle w:val="Heading3"/>
      </w:pPr>
      <w:bookmarkStart w:id="41" w:name="_Toc396159788"/>
      <w:r w:rsidRPr="00C40A05">
        <w:lastRenderedPageBreak/>
        <w:t>Radošās industrijas</w:t>
      </w:r>
      <w:bookmarkEnd w:id="41"/>
    </w:p>
    <w:tbl>
      <w:tblPr>
        <w:tblStyle w:val="GridTable1Light-Accent211"/>
        <w:tblW w:w="0" w:type="auto"/>
        <w:tblLook w:val="0000"/>
      </w:tblPr>
      <w:tblGrid>
        <w:gridCol w:w="1809"/>
        <w:gridCol w:w="6713"/>
      </w:tblGrid>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 xml:space="preserve">Ilgtermiņa perspektīvas </w:t>
            </w:r>
          </w:p>
        </w:tc>
        <w:tc>
          <w:tcPr>
            <w:tcW w:w="6713" w:type="dxa"/>
          </w:tcPr>
          <w:p w:rsidR="008D15E6" w:rsidRPr="00C40A05" w:rsidRDefault="008D15E6" w:rsidP="00832CB0">
            <w:pPr>
              <w:spacing w:after="120"/>
              <w:rPr>
                <w:rFonts w:ascii="Times New Roman" w:hAnsi="Times New Roman" w:cs="Times New Roman"/>
                <w:sz w:val="24"/>
                <w:szCs w:val="24"/>
                <w:lang w:eastAsia="da-DK"/>
              </w:rPr>
            </w:pPr>
            <w:r w:rsidRPr="00C40A05">
              <w:rPr>
                <w:rFonts w:ascii="Times New Roman" w:hAnsi="Times New Roman" w:cs="Times New Roman"/>
                <w:sz w:val="24"/>
                <w:szCs w:val="24"/>
                <w:lang w:eastAsia="da-DK"/>
              </w:rPr>
              <w:t>„21.gadsimtā visveiksmīgākās būs radošākās ekonomikas un sabiedrības. Radošums būs izšķirošais faktors uzņēmējdarbības konkurētspējas un sabiedrības dzīves kvalitātes uzlabošanai”</w:t>
            </w:r>
            <w:r w:rsidRPr="00C40A05">
              <w:rPr>
                <w:rStyle w:val="FootnoteReference"/>
                <w:rFonts w:ascii="Times New Roman" w:hAnsi="Times New Roman" w:cs="Times New Roman"/>
                <w:sz w:val="24"/>
                <w:szCs w:val="24"/>
                <w:lang w:eastAsia="da-DK"/>
              </w:rPr>
              <w:footnoteReference w:id="190"/>
            </w:r>
            <w:r w:rsidR="00577903">
              <w:rPr>
                <w:rFonts w:ascii="Times New Roman" w:hAnsi="Times New Roman" w:cs="Times New Roman"/>
                <w:sz w:val="24"/>
                <w:szCs w:val="24"/>
                <w:lang w:eastAsia="da-DK"/>
              </w:rPr>
              <w:t>, uzsvērts vienā no pirmajiem radošās industrijas pētījumiem Eiropā.</w:t>
            </w:r>
          </w:p>
          <w:p w:rsidR="00577903" w:rsidRDefault="00577903" w:rsidP="00832CB0">
            <w:pPr>
              <w:spacing w:after="120"/>
              <w:rPr>
                <w:rFonts w:ascii="Times New Roman" w:hAnsi="Times New Roman" w:cs="Times New Roman"/>
                <w:sz w:val="24"/>
                <w:szCs w:val="24"/>
              </w:rPr>
            </w:pPr>
            <w:r w:rsidRPr="00C40A05">
              <w:rPr>
                <w:rFonts w:ascii="Times New Roman" w:hAnsi="Times New Roman" w:cs="Times New Roman"/>
                <w:sz w:val="24"/>
                <w:szCs w:val="24"/>
              </w:rPr>
              <w:t>Kultūras un radošās industrijas balstās uz individuālo vai kolektīvo radošumu, prasmēm un talantu, kas, izveidojot un izmantojot intelektuālo īpašumu, spēj celt labklājību un radīt darba vietas. Kultūras un radošās industrijas rada, attīsta, ražo produktus un pakalpojumus, kam piemīt ekonomiska, kultūras un/vai izklaides vērtība.</w:t>
            </w:r>
          </w:p>
          <w:p w:rsidR="005411DC" w:rsidRDefault="005411DC" w:rsidP="00832CB0">
            <w:pPr>
              <w:spacing w:after="120"/>
              <w:rPr>
                <w:rFonts w:ascii="Times New Roman" w:hAnsi="Times New Roman" w:cs="Times New Roman"/>
                <w:sz w:val="24"/>
                <w:szCs w:val="24"/>
              </w:rPr>
            </w:pPr>
            <w:r>
              <w:rPr>
                <w:rFonts w:ascii="Times New Roman" w:hAnsi="Times New Roman" w:cs="Times New Roman"/>
                <w:sz w:val="24"/>
                <w:szCs w:val="24"/>
              </w:rPr>
              <w:t>Pieaugot iedzīvotāju maksātspējai, arvien vairāk līdzekļu tiek tērēti radošo industriju produktiem.</w:t>
            </w:r>
          </w:p>
          <w:p w:rsidR="00BC6328" w:rsidRPr="006B7F56" w:rsidRDefault="00BC6328" w:rsidP="00BC6328">
            <w:pPr>
              <w:spacing w:after="120"/>
              <w:rPr>
                <w:rFonts w:ascii="Times New Roman" w:hAnsi="Times New Roman" w:cs="Times New Roman"/>
                <w:sz w:val="24"/>
                <w:szCs w:val="24"/>
              </w:rPr>
            </w:pPr>
            <w:r w:rsidRPr="006B7F56">
              <w:rPr>
                <w:rFonts w:ascii="Times New Roman" w:hAnsi="Times New Roman" w:cs="Times New Roman"/>
                <w:sz w:val="24"/>
                <w:szCs w:val="24"/>
              </w:rPr>
              <w:t>Pēdējā desmitgadē veiktie pētījumi apliecina, ka</w:t>
            </w:r>
            <w:r>
              <w:rPr>
                <w:rFonts w:ascii="Times New Roman" w:hAnsi="Times New Roman" w:cs="Times New Roman"/>
                <w:sz w:val="24"/>
                <w:szCs w:val="24"/>
              </w:rPr>
              <w:t xml:space="preserve"> Eiropas Savienībā</w:t>
            </w:r>
            <w:r w:rsidRPr="006B7F56">
              <w:rPr>
                <w:rFonts w:ascii="Times New Roman" w:hAnsi="Times New Roman" w:cs="Times New Roman"/>
                <w:sz w:val="24"/>
                <w:szCs w:val="24"/>
              </w:rPr>
              <w:t xml:space="preserve"> sektors aug straujāk nekā ekonomika vidēji, tā peļņa ir augstāka par peļņu tādās nozarēs kā informācijas un komunikāciju tehnoloģijas un autoražošanā, kā arī sektora daļa iekšzemes kopproduktā pārspēj tādas nozares kā pārtikas rūpniecība, tekstilrūpniecība, ķīmisko produktu ražošana un operācijas ar nekustamo īpašumu. Pētījumā arī tika konstatēts, ka strādājošo ar augstāko izglītību īpatsvars radošajā un kultūras sektorā ir divas reizes lielāks kā vidēji ekonomikā.</w:t>
            </w:r>
            <w:r w:rsidRPr="006B7F56">
              <w:rPr>
                <w:rFonts w:ascii="Times New Roman" w:hAnsi="Times New Roman" w:cs="Times New Roman"/>
                <w:sz w:val="24"/>
                <w:szCs w:val="24"/>
                <w:vertAlign w:val="superscript"/>
              </w:rPr>
              <w:footnoteReference w:id="191"/>
            </w:r>
          </w:p>
          <w:p w:rsidR="008D15E6" w:rsidRPr="00C40A05" w:rsidRDefault="00BC6328" w:rsidP="00BC6328">
            <w:pPr>
              <w:spacing w:after="120"/>
              <w:rPr>
                <w:rFonts w:ascii="Times New Roman" w:hAnsi="Times New Roman" w:cs="Times New Roman"/>
                <w:sz w:val="24"/>
                <w:szCs w:val="24"/>
                <w:lang w:eastAsia="da-DK"/>
              </w:rPr>
            </w:pPr>
            <w:r>
              <w:rPr>
                <w:rFonts w:ascii="Times New Roman" w:hAnsi="Times New Roman" w:cs="Times New Roman"/>
                <w:sz w:val="24"/>
                <w:szCs w:val="24"/>
                <w:lang w:eastAsia="da-DK"/>
              </w:rPr>
              <w:t>Turklāt ā</w:t>
            </w:r>
            <w:r w:rsidR="008D15E6" w:rsidRPr="00C40A05">
              <w:rPr>
                <w:rFonts w:ascii="Times New Roman" w:hAnsi="Times New Roman" w:cs="Times New Roman"/>
                <w:sz w:val="24"/>
                <w:szCs w:val="24"/>
                <w:lang w:eastAsia="da-DK"/>
              </w:rPr>
              <w:t>rvalstu pieredze liecina, ka perspektīvi virzieni lauku reģionu attīstībai ir tādas strauji augošas industrijas kā e-komercija, elektroniskie mediji un radošās nozares.</w:t>
            </w:r>
            <w:r w:rsidR="008D15E6" w:rsidRPr="00C40A05">
              <w:rPr>
                <w:rStyle w:val="FootnoteReference"/>
                <w:rFonts w:ascii="Times New Roman" w:hAnsi="Times New Roman" w:cs="Times New Roman"/>
                <w:sz w:val="24"/>
                <w:szCs w:val="24"/>
                <w:lang w:eastAsia="da-DK"/>
              </w:rPr>
              <w:footnoteReference w:id="192"/>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Reģiona konkurētspēja un pieejamie resursi</w:t>
            </w:r>
          </w:p>
        </w:tc>
        <w:tc>
          <w:tcPr>
            <w:tcW w:w="6713" w:type="dxa"/>
          </w:tcPr>
          <w:p w:rsidR="005411DC" w:rsidRPr="005411DC" w:rsidRDefault="005411DC" w:rsidP="005411DC">
            <w:pPr>
              <w:spacing w:after="120"/>
              <w:rPr>
                <w:rFonts w:ascii="Times New Roman" w:hAnsi="Times New Roman" w:cs="Times New Roman"/>
                <w:sz w:val="24"/>
                <w:szCs w:val="24"/>
              </w:rPr>
            </w:pPr>
            <w:r w:rsidRPr="005411DC">
              <w:rPr>
                <w:rFonts w:ascii="Times New Roman" w:hAnsi="Times New Roman" w:cs="Times New Roman"/>
                <w:sz w:val="24"/>
                <w:szCs w:val="24"/>
              </w:rPr>
              <w:t xml:space="preserve">Reģionā ir salīdzinoši augsts radošās šķiras īpatsvars, kuru apsteidz tikai rādītāji Rīgā, Pierīgā un Zemgales reģionā (visas šīs teritorijas iekļaujas Rīgas metropoles reģionā). </w:t>
            </w:r>
            <w:r>
              <w:rPr>
                <w:rFonts w:ascii="Times New Roman" w:hAnsi="Times New Roman" w:cs="Times New Roman"/>
                <w:sz w:val="24"/>
                <w:szCs w:val="24"/>
              </w:rPr>
              <w:t xml:space="preserve">Turklāt </w:t>
            </w:r>
            <w:r w:rsidRPr="005411DC">
              <w:rPr>
                <w:rFonts w:ascii="Times New Roman" w:hAnsi="Times New Roman" w:cs="Times New Roman"/>
                <w:sz w:val="24"/>
                <w:szCs w:val="24"/>
              </w:rPr>
              <w:t>Vidzemes reģionā salīdzinājumā ar pārējiem Latvijas reģioniem ir vairāk nodarbināto amatnieku un iespieddarbu strādnieku.</w:t>
            </w:r>
          </w:p>
          <w:p w:rsidR="005411DC" w:rsidRPr="005411DC" w:rsidRDefault="005411DC" w:rsidP="005411DC">
            <w:pPr>
              <w:spacing w:after="120"/>
              <w:rPr>
                <w:rFonts w:ascii="Times New Roman" w:hAnsi="Times New Roman" w:cs="Times New Roman"/>
                <w:sz w:val="24"/>
                <w:szCs w:val="24"/>
              </w:rPr>
            </w:pPr>
            <w:r w:rsidRPr="005411DC">
              <w:rPr>
                <w:rFonts w:ascii="Times New Roman" w:hAnsi="Times New Roman" w:cs="Times New Roman"/>
                <w:sz w:val="24"/>
                <w:szCs w:val="24"/>
              </w:rPr>
              <w:t xml:space="preserve">Vidzemē tiek attīsta kultūras infrastruktūra, savukārt kultūras namiem, muzejiem un citām kultūrizglītības iestādēm ir liels attīstības potenciāls, veidojot reģionālos amatniecības etnogrāfiskās kultūras centrus, sekmējot vietējo iedzīvotāju nodarbinātību un </w:t>
            </w:r>
            <w:proofErr w:type="spellStart"/>
            <w:r w:rsidRPr="005411DC">
              <w:rPr>
                <w:rFonts w:ascii="Times New Roman" w:hAnsi="Times New Roman" w:cs="Times New Roman"/>
                <w:sz w:val="24"/>
                <w:szCs w:val="24"/>
              </w:rPr>
              <w:t>mikro-ražošanas</w:t>
            </w:r>
            <w:proofErr w:type="spellEnd"/>
            <w:r w:rsidRPr="005411DC">
              <w:rPr>
                <w:rFonts w:ascii="Times New Roman" w:hAnsi="Times New Roman" w:cs="Times New Roman"/>
                <w:sz w:val="24"/>
                <w:szCs w:val="24"/>
              </w:rPr>
              <w:t xml:space="preserve"> attīstību.</w:t>
            </w:r>
            <w:r w:rsidRPr="005411DC">
              <w:rPr>
                <w:rStyle w:val="FootnoteReference"/>
                <w:rFonts w:ascii="Times New Roman" w:hAnsi="Times New Roman" w:cs="Times New Roman"/>
                <w:sz w:val="24"/>
                <w:szCs w:val="24"/>
              </w:rPr>
              <w:t xml:space="preserve"> </w:t>
            </w:r>
            <w:r w:rsidRPr="005411DC">
              <w:rPr>
                <w:rStyle w:val="FootnoteReference"/>
                <w:rFonts w:ascii="Times New Roman" w:hAnsi="Times New Roman" w:cs="Times New Roman"/>
                <w:sz w:val="24"/>
                <w:szCs w:val="24"/>
              </w:rPr>
              <w:footnoteReference w:id="193"/>
            </w:r>
          </w:p>
          <w:p w:rsidR="005411DC" w:rsidRPr="00C40A05" w:rsidRDefault="005411DC" w:rsidP="005411DC">
            <w:pPr>
              <w:spacing w:after="120"/>
              <w:rPr>
                <w:rFonts w:ascii="Times New Roman" w:hAnsi="Times New Roman" w:cs="Times New Roman"/>
                <w:sz w:val="24"/>
                <w:szCs w:val="24"/>
              </w:rPr>
            </w:pPr>
            <w:r w:rsidRPr="00C40A05">
              <w:rPr>
                <w:rFonts w:ascii="Times New Roman" w:hAnsi="Times New Roman" w:cs="Times New Roman"/>
                <w:sz w:val="24"/>
                <w:szCs w:val="24"/>
              </w:rPr>
              <w:t xml:space="preserve">Vidzemes reģions ierindojas tūlīt aiz Rīgas un Pierīgas reģioniem, </w:t>
            </w:r>
            <w:r w:rsidRPr="00C40A05">
              <w:rPr>
                <w:rFonts w:ascii="Times New Roman" w:hAnsi="Times New Roman" w:cs="Times New Roman"/>
                <w:sz w:val="24"/>
                <w:szCs w:val="24"/>
              </w:rPr>
              <w:lastRenderedPageBreak/>
              <w:t>vērtējot radošo industriju komersantu skaitu un neto apgrozījumu. Salīdzinot 2008. un 2011.gadu, Vidzemes reģionā radošo industriju komersantu apgrozījums ir pieaudzis par 25%, kas ir otrs lielākais pieaugums aiz Zemgales reģiona un liecina par radošo industriju attīstības potenciālu.</w:t>
            </w:r>
          </w:p>
          <w:p w:rsidR="005411DC"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 xml:space="preserve">Pētījumi liecina, ka Latvijā kopumā radošajās </w:t>
            </w:r>
            <w:proofErr w:type="spellStart"/>
            <w:r w:rsidRPr="00C40A05">
              <w:rPr>
                <w:rFonts w:ascii="Times New Roman" w:hAnsi="Times New Roman" w:cs="Times New Roman"/>
                <w:sz w:val="24"/>
                <w:szCs w:val="24"/>
              </w:rPr>
              <w:t>industrijās</w:t>
            </w:r>
            <w:proofErr w:type="spellEnd"/>
            <w:r w:rsidRPr="00C40A05">
              <w:rPr>
                <w:rFonts w:ascii="Times New Roman" w:hAnsi="Times New Roman" w:cs="Times New Roman"/>
                <w:sz w:val="24"/>
                <w:szCs w:val="24"/>
              </w:rPr>
              <w:t xml:space="preserve"> pēdējo četru gadu laikā visvairāk pieaudzis uzņēmumu skaits, kas strādā </w:t>
            </w:r>
            <w:proofErr w:type="spellStart"/>
            <w:r w:rsidRPr="00C40A05">
              <w:rPr>
                <w:rFonts w:ascii="Times New Roman" w:hAnsi="Times New Roman" w:cs="Times New Roman"/>
                <w:sz w:val="24"/>
                <w:szCs w:val="24"/>
              </w:rPr>
              <w:t>datorprogrammēšanas</w:t>
            </w:r>
            <w:proofErr w:type="spellEnd"/>
            <w:r w:rsidRPr="00C40A05">
              <w:rPr>
                <w:rFonts w:ascii="Times New Roman" w:hAnsi="Times New Roman" w:cs="Times New Roman"/>
                <w:sz w:val="24"/>
                <w:szCs w:val="24"/>
              </w:rPr>
              <w:t>, mākslinieciskās jaunrades, cita veida apģērbu un apģērbu piederumu ražošanā, citas izklaides un atpūtas darbības un re</w:t>
            </w:r>
            <w:r w:rsidR="005411DC">
              <w:rPr>
                <w:rFonts w:ascii="Times New Roman" w:hAnsi="Times New Roman" w:cs="Times New Roman"/>
                <w:sz w:val="24"/>
                <w:szCs w:val="24"/>
              </w:rPr>
              <w:t>klāmas aģentūru darbības jomās.</w:t>
            </w:r>
          </w:p>
          <w:p w:rsidR="005411DC" w:rsidRDefault="005411DC" w:rsidP="005411DC">
            <w:pPr>
              <w:spacing w:after="120"/>
              <w:rPr>
                <w:rFonts w:ascii="Times New Roman" w:hAnsi="Times New Roman" w:cs="Times New Roman"/>
                <w:sz w:val="24"/>
                <w:szCs w:val="24"/>
              </w:rPr>
            </w:pPr>
            <w:r>
              <w:rPr>
                <w:rFonts w:ascii="Times New Roman" w:hAnsi="Times New Roman" w:cs="Times New Roman"/>
                <w:sz w:val="24"/>
                <w:szCs w:val="24"/>
              </w:rPr>
              <w:t>L</w:t>
            </w:r>
            <w:r w:rsidRPr="00C40A05">
              <w:rPr>
                <w:rFonts w:ascii="Times New Roman" w:hAnsi="Times New Roman" w:cs="Times New Roman"/>
                <w:sz w:val="24"/>
                <w:szCs w:val="24"/>
              </w:rPr>
              <w:t>ielākais nodarbināto skaita pieaugums</w:t>
            </w:r>
            <w:r>
              <w:rPr>
                <w:rFonts w:ascii="Times New Roman" w:hAnsi="Times New Roman" w:cs="Times New Roman"/>
                <w:sz w:val="24"/>
                <w:szCs w:val="24"/>
              </w:rPr>
              <w:t>,</w:t>
            </w:r>
            <w:r w:rsidRPr="00C40A05">
              <w:rPr>
                <w:rFonts w:ascii="Times New Roman" w:hAnsi="Times New Roman" w:cs="Times New Roman"/>
                <w:sz w:val="24"/>
                <w:szCs w:val="24"/>
              </w:rPr>
              <w:t xml:space="preserve"> salīdzinot 2008. un 2011.gadu</w:t>
            </w:r>
            <w:r>
              <w:rPr>
                <w:rFonts w:ascii="Times New Roman" w:hAnsi="Times New Roman" w:cs="Times New Roman"/>
                <w:sz w:val="24"/>
                <w:szCs w:val="24"/>
              </w:rPr>
              <w:t>,</w:t>
            </w:r>
            <w:r w:rsidRPr="00C40A05">
              <w:rPr>
                <w:rFonts w:ascii="Times New Roman" w:hAnsi="Times New Roman" w:cs="Times New Roman"/>
                <w:sz w:val="24"/>
                <w:szCs w:val="24"/>
              </w:rPr>
              <w:t xml:space="preserve"> bijis </w:t>
            </w:r>
            <w:proofErr w:type="spellStart"/>
            <w:r w:rsidRPr="00C40A05">
              <w:rPr>
                <w:rFonts w:ascii="Times New Roman" w:hAnsi="Times New Roman" w:cs="Times New Roman"/>
                <w:sz w:val="24"/>
                <w:szCs w:val="24"/>
              </w:rPr>
              <w:t>datorprogrammēšanā</w:t>
            </w:r>
            <w:proofErr w:type="spellEnd"/>
            <w:r w:rsidRPr="00C40A05">
              <w:rPr>
                <w:rFonts w:ascii="Times New Roman" w:hAnsi="Times New Roman" w:cs="Times New Roman"/>
                <w:sz w:val="24"/>
                <w:szCs w:val="24"/>
              </w:rPr>
              <w:t xml:space="preserve"> un interneta portālu darbībā, bet lielākais samazinājums - arhitektūras pakalpojumos, kultūras izglītībā, kultūras iestāžu darbībā, citu mēbeļu ražošanā, reklāmas aģentūru darbībā un žurnālu un periodisko izdevumu izdošanā</w:t>
            </w:r>
            <w:r>
              <w:rPr>
                <w:rFonts w:ascii="Times New Roman" w:hAnsi="Times New Roman" w:cs="Times New Roman"/>
                <w:sz w:val="24"/>
                <w:szCs w:val="24"/>
              </w:rPr>
              <w:t>.</w:t>
            </w:r>
          </w:p>
          <w:p w:rsidR="005411DC" w:rsidRPr="005411DC" w:rsidRDefault="005411DC" w:rsidP="005411DC">
            <w:pPr>
              <w:spacing w:after="120"/>
              <w:rPr>
                <w:rFonts w:ascii="Times New Roman" w:hAnsi="Times New Roman" w:cs="Times New Roman"/>
                <w:sz w:val="24"/>
                <w:szCs w:val="24"/>
              </w:rPr>
            </w:pPr>
            <w:r w:rsidRPr="005411DC">
              <w:rPr>
                <w:rFonts w:ascii="Times New Roman" w:hAnsi="Times New Roman" w:cs="Times New Roman"/>
                <w:bCs/>
                <w:sz w:val="24"/>
                <w:szCs w:val="24"/>
              </w:rPr>
              <w:t xml:space="preserve">Vidzemes reģionā no 2008.-2011. gadam ir bijis vērojams nodarbināto skaita pieaugums tādās jomās kā </w:t>
            </w:r>
            <w:r w:rsidRPr="005411DC">
              <w:rPr>
                <w:rFonts w:ascii="Times New Roman" w:hAnsi="Times New Roman" w:cs="Times New Roman"/>
                <w:sz w:val="24"/>
                <w:szCs w:val="24"/>
              </w:rPr>
              <w:t>interneta portālu darbība, starpniecība reklāmas izvietošanā masu informācijas līdzekļos, atrakciju un atpūtas parku darbība, cita izklaides un atpūtas darbība, žurnālu un periodisko izdevumu izdošana.</w:t>
            </w:r>
            <w:r w:rsidRPr="005411DC">
              <w:rPr>
                <w:rStyle w:val="FootnoteReference"/>
                <w:rFonts w:ascii="Times New Roman" w:hAnsi="Times New Roman" w:cs="Times New Roman"/>
                <w:sz w:val="24"/>
                <w:szCs w:val="24"/>
              </w:rPr>
              <w:footnoteReference w:id="194"/>
            </w:r>
          </w:p>
          <w:p w:rsidR="008D15E6" w:rsidRDefault="008D15E6" w:rsidP="005411DC">
            <w:pPr>
              <w:spacing w:after="120"/>
              <w:rPr>
                <w:rFonts w:ascii="Times New Roman" w:hAnsi="Times New Roman" w:cs="Times New Roman"/>
                <w:bCs/>
                <w:color w:val="000000"/>
                <w:sz w:val="24"/>
                <w:szCs w:val="24"/>
              </w:rPr>
            </w:pPr>
            <w:r w:rsidRPr="005411DC">
              <w:rPr>
                <w:rFonts w:ascii="Times New Roman" w:hAnsi="Times New Roman" w:cs="Times New Roman"/>
                <w:sz w:val="24"/>
                <w:szCs w:val="24"/>
              </w:rPr>
              <w:t xml:space="preserve">Apkopotā informācija liecina, ka </w:t>
            </w:r>
            <w:r w:rsidRPr="005411DC">
              <w:rPr>
                <w:rFonts w:ascii="Times New Roman" w:hAnsi="Times New Roman" w:cs="Times New Roman"/>
                <w:bCs/>
                <w:color w:val="000000"/>
                <w:sz w:val="24"/>
                <w:szCs w:val="24"/>
              </w:rPr>
              <w:t>Vidzemē, tāpat kā valstī kopumā, ir vērojams audiovizuālās nozares profesionāļu trūkums</w:t>
            </w:r>
            <w:r w:rsidR="001233C5">
              <w:rPr>
                <w:rStyle w:val="FootnoteReference"/>
                <w:rFonts w:ascii="Times New Roman" w:hAnsi="Times New Roman" w:cs="Times New Roman"/>
                <w:bCs/>
                <w:color w:val="000000"/>
                <w:sz w:val="24"/>
                <w:szCs w:val="24"/>
              </w:rPr>
              <w:footnoteReference w:id="195"/>
            </w:r>
            <w:r w:rsidRPr="005411DC">
              <w:rPr>
                <w:rFonts w:ascii="Times New Roman" w:hAnsi="Times New Roman" w:cs="Times New Roman"/>
                <w:bCs/>
                <w:color w:val="000000"/>
                <w:sz w:val="24"/>
                <w:szCs w:val="24"/>
              </w:rPr>
              <w:t>.</w:t>
            </w:r>
          </w:p>
          <w:p w:rsidR="001233C5" w:rsidRPr="00D713E1" w:rsidRDefault="001233C5" w:rsidP="001233C5">
            <w:pPr>
              <w:spacing w:after="120"/>
              <w:rPr>
                <w:rFonts w:ascii="Times New Roman" w:hAnsi="Times New Roman" w:cs="Times New Roman"/>
                <w:sz w:val="24"/>
                <w:szCs w:val="24"/>
              </w:rPr>
            </w:pPr>
            <w:r w:rsidRPr="00D713E1">
              <w:rPr>
                <w:rFonts w:ascii="Times New Roman" w:hAnsi="Times New Roman" w:cs="Times New Roman"/>
                <w:sz w:val="24"/>
                <w:szCs w:val="24"/>
              </w:rPr>
              <w:t>Reģionā veiksmīgi darbojas un attīstās tādi radošo industriju uzņēmumi kā „</w:t>
            </w:r>
            <w:proofErr w:type="spellStart"/>
            <w:r w:rsidRPr="00D713E1">
              <w:rPr>
                <w:rFonts w:ascii="Times New Roman" w:hAnsi="Times New Roman" w:cs="Times New Roman"/>
                <w:sz w:val="24"/>
                <w:szCs w:val="24"/>
              </w:rPr>
              <w:t>Amber</w:t>
            </w:r>
            <w:proofErr w:type="spellEnd"/>
            <w:r w:rsidRPr="00D713E1">
              <w:rPr>
                <w:rFonts w:ascii="Times New Roman" w:hAnsi="Times New Roman" w:cs="Times New Roman"/>
                <w:sz w:val="24"/>
                <w:szCs w:val="24"/>
              </w:rPr>
              <w:t xml:space="preserve"> </w:t>
            </w:r>
            <w:proofErr w:type="spellStart"/>
            <w:r w:rsidRPr="00D713E1">
              <w:rPr>
                <w:rFonts w:ascii="Times New Roman" w:hAnsi="Times New Roman" w:cs="Times New Roman"/>
                <w:sz w:val="24"/>
                <w:szCs w:val="24"/>
              </w:rPr>
              <w:t>Fashion</w:t>
            </w:r>
            <w:proofErr w:type="spellEnd"/>
            <w:r w:rsidRPr="00D713E1">
              <w:rPr>
                <w:rFonts w:ascii="Times New Roman" w:hAnsi="Times New Roman" w:cs="Times New Roman"/>
                <w:sz w:val="24"/>
                <w:szCs w:val="24"/>
              </w:rPr>
              <w:t xml:space="preserve"> </w:t>
            </w:r>
            <w:proofErr w:type="spellStart"/>
            <w:r w:rsidRPr="00D713E1">
              <w:rPr>
                <w:rFonts w:ascii="Times New Roman" w:hAnsi="Times New Roman" w:cs="Times New Roman"/>
                <w:sz w:val="24"/>
                <w:szCs w:val="24"/>
              </w:rPr>
              <w:t>Group</w:t>
            </w:r>
            <w:proofErr w:type="spellEnd"/>
            <w:r w:rsidRPr="00D713E1">
              <w:rPr>
                <w:rFonts w:ascii="Times New Roman" w:hAnsi="Times New Roman" w:cs="Times New Roman"/>
                <w:sz w:val="24"/>
                <w:szCs w:val="24"/>
              </w:rPr>
              <w:t xml:space="preserve">”, </w:t>
            </w:r>
            <w:r w:rsidR="00D713E1" w:rsidRPr="00D713E1">
              <w:rPr>
                <w:rFonts w:ascii="Times New Roman" w:hAnsi="Times New Roman" w:cs="Times New Roman"/>
                <w:sz w:val="24"/>
                <w:szCs w:val="24"/>
              </w:rPr>
              <w:t>„Valmieras kinostudija”, „80ART”, „</w:t>
            </w:r>
            <w:proofErr w:type="spellStart"/>
            <w:r w:rsidR="00D713E1" w:rsidRPr="00D713E1">
              <w:rPr>
                <w:rFonts w:ascii="Times New Roman" w:hAnsi="Times New Roman" w:cs="Times New Roman"/>
                <w:sz w:val="24"/>
                <w:szCs w:val="24"/>
              </w:rPr>
              <w:t>Epata</w:t>
            </w:r>
            <w:proofErr w:type="spellEnd"/>
            <w:r w:rsidR="00D713E1" w:rsidRPr="00D713E1">
              <w:rPr>
                <w:rFonts w:ascii="Times New Roman" w:hAnsi="Times New Roman" w:cs="Times New Roman"/>
                <w:sz w:val="24"/>
                <w:szCs w:val="24"/>
              </w:rPr>
              <w:t xml:space="preserve"> Studio”, „</w:t>
            </w:r>
            <w:proofErr w:type="spellStart"/>
            <w:r w:rsidR="00D713E1" w:rsidRPr="00D713E1">
              <w:rPr>
                <w:rFonts w:ascii="Times New Roman" w:hAnsi="Times New Roman" w:cs="Times New Roman"/>
                <w:sz w:val="24"/>
                <w:szCs w:val="24"/>
              </w:rPr>
              <w:t>Fun</w:t>
            </w:r>
            <w:proofErr w:type="spellEnd"/>
            <w:r w:rsidR="00D713E1" w:rsidRPr="00D713E1">
              <w:rPr>
                <w:rFonts w:ascii="Times New Roman" w:hAnsi="Times New Roman" w:cs="Times New Roman"/>
                <w:sz w:val="24"/>
                <w:szCs w:val="24"/>
              </w:rPr>
              <w:t xml:space="preserve"> </w:t>
            </w:r>
            <w:proofErr w:type="spellStart"/>
            <w:r w:rsidR="00D713E1" w:rsidRPr="00D713E1">
              <w:rPr>
                <w:rFonts w:ascii="Times New Roman" w:hAnsi="Times New Roman" w:cs="Times New Roman"/>
                <w:sz w:val="24"/>
                <w:szCs w:val="24"/>
              </w:rPr>
              <w:t>Generation</w:t>
            </w:r>
            <w:proofErr w:type="spellEnd"/>
            <w:r w:rsidR="00D713E1" w:rsidRPr="00D713E1">
              <w:rPr>
                <w:rFonts w:ascii="Times New Roman" w:hAnsi="Times New Roman" w:cs="Times New Roman"/>
                <w:sz w:val="24"/>
                <w:szCs w:val="24"/>
              </w:rPr>
              <w:t xml:space="preserve"> </w:t>
            </w:r>
            <w:proofErr w:type="spellStart"/>
            <w:r w:rsidR="00D713E1" w:rsidRPr="00D713E1">
              <w:rPr>
                <w:rFonts w:ascii="Times New Roman" w:hAnsi="Times New Roman" w:cs="Times New Roman"/>
                <w:sz w:val="24"/>
                <w:szCs w:val="24"/>
              </w:rPr>
              <w:t>Lab</w:t>
            </w:r>
            <w:proofErr w:type="spellEnd"/>
            <w:r w:rsidR="00D713E1" w:rsidRPr="00D713E1">
              <w:rPr>
                <w:rFonts w:ascii="Times New Roman" w:hAnsi="Times New Roman" w:cs="Times New Roman"/>
                <w:sz w:val="24"/>
                <w:szCs w:val="24"/>
              </w:rPr>
              <w:t>”, SIA „</w:t>
            </w:r>
            <w:proofErr w:type="spellStart"/>
            <w:r w:rsidR="00D713E1" w:rsidRPr="00D713E1">
              <w:rPr>
                <w:rFonts w:ascii="Times New Roman" w:hAnsi="Times New Roman" w:cs="Times New Roman"/>
                <w:sz w:val="24"/>
                <w:szCs w:val="24"/>
              </w:rPr>
              <w:t>Ludere</w:t>
            </w:r>
            <w:proofErr w:type="spellEnd"/>
            <w:r w:rsidR="00D713E1" w:rsidRPr="00D713E1">
              <w:rPr>
                <w:rFonts w:ascii="Times New Roman" w:hAnsi="Times New Roman" w:cs="Times New Roman"/>
                <w:sz w:val="24"/>
                <w:szCs w:val="24"/>
              </w:rPr>
              <w:t>” u.c.</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Perspektīvi nišas produkti</w:t>
            </w:r>
          </w:p>
        </w:tc>
        <w:tc>
          <w:tcPr>
            <w:tcW w:w="6713" w:type="dxa"/>
          </w:tcPr>
          <w:p w:rsidR="00CE01F9" w:rsidRDefault="008D15E6" w:rsidP="00832CB0">
            <w:pPr>
              <w:spacing w:after="120"/>
              <w:rPr>
                <w:rFonts w:ascii="Open Sans" w:hAnsi="Open Sans" w:cs="Arial"/>
                <w:color w:val="000000"/>
                <w:sz w:val="23"/>
                <w:szCs w:val="23"/>
              </w:rPr>
            </w:pPr>
            <w:r w:rsidRPr="00C40A05">
              <w:rPr>
                <w:rFonts w:ascii="Times New Roman" w:hAnsi="Times New Roman" w:cs="Times New Roman"/>
                <w:sz w:val="24"/>
                <w:szCs w:val="24"/>
              </w:rPr>
              <w:t>Galvenās radošo industriju nozares Vidzemes reģionā ir amatniecība un dizains (aušanas darbnīcas, keramikas un podnieku darbnīcas, maizes ceptuves, radošās darbnīcas, kalēja darbnīcas, lina izstrādājumu ražošana, koka izstrādājumu ražošana), kino, mūzika, reklāma, kā arī izklaides un atpūtas joma.</w:t>
            </w:r>
            <w:r w:rsidRPr="00C40A05">
              <w:rPr>
                <w:rStyle w:val="FootnoteReference"/>
                <w:rFonts w:ascii="Times New Roman" w:hAnsi="Times New Roman" w:cs="Times New Roman"/>
                <w:sz w:val="24"/>
                <w:szCs w:val="24"/>
              </w:rPr>
              <w:footnoteReference w:id="196"/>
            </w:r>
            <w:r w:rsidRPr="00C40A05">
              <w:rPr>
                <w:rFonts w:ascii="Times New Roman" w:hAnsi="Times New Roman" w:cs="Times New Roman"/>
                <w:sz w:val="24"/>
                <w:szCs w:val="24"/>
              </w:rPr>
              <w:t xml:space="preserve"> </w:t>
            </w:r>
            <w:r w:rsidR="00CE01F9" w:rsidRPr="000C4554">
              <w:rPr>
                <w:rFonts w:ascii="Open Sans" w:hAnsi="Open Sans" w:cs="Arial"/>
                <w:color w:val="000000"/>
                <w:sz w:val="23"/>
                <w:szCs w:val="23"/>
              </w:rPr>
              <w:t>Reaģējot uz nemitīgajām apkārtējās vides izmaiņām, cilvēki arvien vairāk sāks interesēties par savu izcelsmi, meklēt savas saknes, vēsturisko mantojumu. Šis fenomens gan pasaulē, gan arī Latvijā veicinājis lielu vietējo ražojumu, zīmolu un amatnieku produktu popularitāti.</w:t>
            </w:r>
            <w:r w:rsidR="004B3C10" w:rsidRPr="000C4554">
              <w:rPr>
                <w:rFonts w:ascii="Open Sans" w:hAnsi="Open Sans" w:cs="Arial"/>
                <w:color w:val="000000"/>
                <w:sz w:val="23"/>
                <w:szCs w:val="23"/>
              </w:rPr>
              <w:t xml:space="preserve"> Pasaulē un Latvijā pieaug pieprasījums pēc augstas kvalitātes, ar rokām veidotiem produktiem, kas ir īpaši, ar savu stāstu.</w:t>
            </w:r>
          </w:p>
          <w:p w:rsidR="00D713E1" w:rsidRDefault="00D713E1" w:rsidP="00832CB0">
            <w:pPr>
              <w:spacing w:after="120"/>
              <w:rPr>
                <w:rFonts w:ascii="Times New Roman" w:hAnsi="Times New Roman" w:cs="Times New Roman"/>
                <w:sz w:val="24"/>
                <w:szCs w:val="24"/>
              </w:rPr>
            </w:pPr>
            <w:r>
              <w:rPr>
                <w:rFonts w:ascii="Times New Roman" w:hAnsi="Times New Roman" w:cs="Times New Roman"/>
                <w:sz w:val="24"/>
                <w:szCs w:val="24"/>
              </w:rPr>
              <w:t xml:space="preserve">Tādējādi </w:t>
            </w:r>
            <w:r w:rsidRPr="00C40A05">
              <w:rPr>
                <w:rFonts w:ascii="Times New Roman" w:hAnsi="Times New Roman" w:cs="Times New Roman"/>
                <w:sz w:val="24"/>
                <w:szCs w:val="24"/>
              </w:rPr>
              <w:t xml:space="preserve">tradicionālās amata prasmes – iespējams pārvērst produktā ar augstu </w:t>
            </w:r>
            <w:r>
              <w:rPr>
                <w:rFonts w:ascii="Times New Roman" w:hAnsi="Times New Roman" w:cs="Times New Roman"/>
                <w:sz w:val="24"/>
                <w:szCs w:val="24"/>
              </w:rPr>
              <w:t xml:space="preserve">kvalitāti un pievienoto vērtību, savukārt </w:t>
            </w:r>
            <w:r>
              <w:rPr>
                <w:rFonts w:ascii="Times New Roman" w:hAnsi="Times New Roman" w:cs="Times New Roman"/>
                <w:sz w:val="24"/>
                <w:szCs w:val="24"/>
              </w:rPr>
              <w:lastRenderedPageBreak/>
              <w:t>i</w:t>
            </w:r>
            <w:r w:rsidRPr="00C40A05">
              <w:rPr>
                <w:rFonts w:ascii="Times New Roman" w:hAnsi="Times New Roman" w:cs="Times New Roman"/>
                <w:sz w:val="24"/>
                <w:szCs w:val="24"/>
              </w:rPr>
              <w:t xml:space="preserve">zmantojot elektroniskās vides sniegtās priekšrocības, </w:t>
            </w:r>
            <w:r>
              <w:rPr>
                <w:rFonts w:ascii="Times New Roman" w:hAnsi="Times New Roman" w:cs="Times New Roman"/>
                <w:sz w:val="24"/>
                <w:szCs w:val="24"/>
              </w:rPr>
              <w:t xml:space="preserve">vietējiem amatniekiem un </w:t>
            </w:r>
            <w:r w:rsidRPr="00C40A05">
              <w:rPr>
                <w:rFonts w:ascii="Times New Roman" w:hAnsi="Times New Roman" w:cs="Times New Roman"/>
                <w:sz w:val="24"/>
                <w:szCs w:val="24"/>
              </w:rPr>
              <w:t>uzņēmum</w:t>
            </w:r>
            <w:r>
              <w:rPr>
                <w:rFonts w:ascii="Times New Roman" w:hAnsi="Times New Roman" w:cs="Times New Roman"/>
                <w:sz w:val="24"/>
                <w:szCs w:val="24"/>
              </w:rPr>
              <w:t>iem</w:t>
            </w:r>
            <w:r w:rsidRPr="00C40A05">
              <w:rPr>
                <w:rFonts w:ascii="Times New Roman" w:hAnsi="Times New Roman" w:cs="Times New Roman"/>
                <w:sz w:val="24"/>
                <w:szCs w:val="24"/>
              </w:rPr>
              <w:t xml:space="preserve"> ir </w:t>
            </w:r>
            <w:r>
              <w:rPr>
                <w:rFonts w:ascii="Times New Roman" w:hAnsi="Times New Roman" w:cs="Times New Roman"/>
                <w:sz w:val="24"/>
                <w:szCs w:val="24"/>
              </w:rPr>
              <w:t xml:space="preserve">iespējas </w:t>
            </w:r>
            <w:r w:rsidRPr="00C40A05">
              <w:rPr>
                <w:rFonts w:ascii="Times New Roman" w:hAnsi="Times New Roman" w:cs="Times New Roman"/>
                <w:sz w:val="24"/>
                <w:szCs w:val="24"/>
              </w:rPr>
              <w:t>izveidot veiksmīgu</w:t>
            </w:r>
            <w:r>
              <w:rPr>
                <w:rFonts w:ascii="Times New Roman" w:hAnsi="Times New Roman" w:cs="Times New Roman"/>
                <w:sz w:val="24"/>
                <w:szCs w:val="24"/>
              </w:rPr>
              <w:t xml:space="preserve"> radošo industriju</w:t>
            </w:r>
            <w:r w:rsidRPr="00C40A05">
              <w:rPr>
                <w:rFonts w:ascii="Times New Roman" w:hAnsi="Times New Roman" w:cs="Times New Roman"/>
                <w:sz w:val="24"/>
                <w:szCs w:val="24"/>
              </w:rPr>
              <w:t xml:space="preserve"> uzņēmumu</w:t>
            </w:r>
            <w:r>
              <w:rPr>
                <w:rFonts w:ascii="Times New Roman" w:hAnsi="Times New Roman" w:cs="Times New Roman"/>
                <w:sz w:val="24"/>
                <w:szCs w:val="24"/>
              </w:rPr>
              <w:t>s, kā arī</w:t>
            </w:r>
            <w:r w:rsidRPr="00C40A05">
              <w:rPr>
                <w:rFonts w:ascii="Times New Roman" w:hAnsi="Times New Roman" w:cs="Times New Roman"/>
                <w:sz w:val="24"/>
                <w:szCs w:val="24"/>
              </w:rPr>
              <w:t xml:space="preserve"> iekaro</w:t>
            </w:r>
            <w:r>
              <w:rPr>
                <w:rFonts w:ascii="Times New Roman" w:hAnsi="Times New Roman" w:cs="Times New Roman"/>
                <w:sz w:val="24"/>
                <w:szCs w:val="24"/>
              </w:rPr>
              <w:t>t</w:t>
            </w:r>
            <w:r w:rsidRPr="00C40A05">
              <w:rPr>
                <w:rFonts w:ascii="Times New Roman" w:hAnsi="Times New Roman" w:cs="Times New Roman"/>
                <w:sz w:val="24"/>
                <w:szCs w:val="24"/>
              </w:rPr>
              <w:t xml:space="preserve"> starptautisko</w:t>
            </w:r>
            <w:r>
              <w:rPr>
                <w:rFonts w:ascii="Times New Roman" w:hAnsi="Times New Roman" w:cs="Times New Roman"/>
                <w:sz w:val="24"/>
                <w:szCs w:val="24"/>
              </w:rPr>
              <w:t>s</w:t>
            </w:r>
            <w:r w:rsidRPr="00C40A05">
              <w:rPr>
                <w:rFonts w:ascii="Times New Roman" w:hAnsi="Times New Roman" w:cs="Times New Roman"/>
                <w:sz w:val="24"/>
                <w:szCs w:val="24"/>
              </w:rPr>
              <w:t xml:space="preserve"> tirgu</w:t>
            </w:r>
            <w:r>
              <w:rPr>
                <w:rFonts w:ascii="Times New Roman" w:hAnsi="Times New Roman" w:cs="Times New Roman"/>
                <w:sz w:val="24"/>
                <w:szCs w:val="24"/>
              </w:rPr>
              <w:t>s</w:t>
            </w:r>
            <w:r w:rsidRPr="00C40A05">
              <w:rPr>
                <w:rFonts w:ascii="Times New Roman" w:hAnsi="Times New Roman" w:cs="Times New Roman"/>
                <w:sz w:val="24"/>
                <w:szCs w:val="24"/>
              </w:rPr>
              <w:t>.</w:t>
            </w:r>
          </w:p>
          <w:p w:rsidR="00322754" w:rsidRDefault="00322754" w:rsidP="00832CB0">
            <w:pPr>
              <w:spacing w:after="120"/>
              <w:rPr>
                <w:rFonts w:ascii="Times New Roman" w:hAnsi="Times New Roman" w:cs="Times New Roman"/>
                <w:sz w:val="24"/>
                <w:szCs w:val="24"/>
              </w:rPr>
            </w:pPr>
            <w:r>
              <w:rPr>
                <w:rFonts w:ascii="Times New Roman" w:hAnsi="Times New Roman" w:cs="Times New Roman"/>
                <w:sz w:val="24"/>
                <w:szCs w:val="24"/>
              </w:rPr>
              <w:t xml:space="preserve">VPR veiksmīgi attīstās uzņēmums, kurš </w:t>
            </w:r>
            <w:r w:rsidRPr="006B35E0">
              <w:rPr>
                <w:rFonts w:ascii="Times New Roman" w:hAnsi="Times New Roman" w:cs="Times New Roman"/>
                <w:sz w:val="24"/>
                <w:szCs w:val="24"/>
              </w:rPr>
              <w:t xml:space="preserve">nodrošina dizaina apģērba zīmola </w:t>
            </w:r>
            <w:proofErr w:type="spellStart"/>
            <w:r w:rsidRPr="006B35E0">
              <w:rPr>
                <w:rFonts w:ascii="Times New Roman" w:hAnsi="Times New Roman" w:cs="Times New Roman"/>
                <w:sz w:val="24"/>
                <w:szCs w:val="24"/>
              </w:rPr>
              <w:t>David`s</w:t>
            </w:r>
            <w:proofErr w:type="spellEnd"/>
            <w:r w:rsidRPr="006B35E0">
              <w:rPr>
                <w:rFonts w:ascii="Times New Roman" w:hAnsi="Times New Roman" w:cs="Times New Roman"/>
                <w:sz w:val="24"/>
                <w:szCs w:val="24"/>
              </w:rPr>
              <w:t xml:space="preserve"> attīstību Latvijā un </w:t>
            </w:r>
            <w:r>
              <w:rPr>
                <w:rFonts w:ascii="Times New Roman" w:hAnsi="Times New Roman" w:cs="Times New Roman"/>
                <w:sz w:val="24"/>
                <w:szCs w:val="24"/>
              </w:rPr>
              <w:t>pasaulē. Uzņēmums</w:t>
            </w:r>
            <w:r w:rsidRPr="006B35E0">
              <w:rPr>
                <w:rFonts w:ascii="Times New Roman" w:hAnsi="Times New Roman" w:cs="Times New Roman"/>
                <w:sz w:val="24"/>
                <w:szCs w:val="24"/>
              </w:rPr>
              <w:t xml:space="preserve"> strādā pie sērijveida dizaina apģērbu kolekcijas gatavošanas, piedāvājot klientiem augstākās klases apģērbu izstrādājumus par demokrātiskām cenām</w:t>
            </w:r>
            <w:r>
              <w:rPr>
                <w:rFonts w:ascii="Times New Roman" w:hAnsi="Times New Roman" w:cs="Times New Roman"/>
                <w:sz w:val="24"/>
                <w:szCs w:val="24"/>
              </w:rPr>
              <w:t>.</w:t>
            </w:r>
          </w:p>
          <w:p w:rsidR="00322754" w:rsidRPr="00322754" w:rsidRDefault="00322754" w:rsidP="00832CB0">
            <w:pPr>
              <w:spacing w:after="120"/>
              <w:rPr>
                <w:rFonts w:ascii="Times New Roman" w:hAnsi="Times New Roman" w:cs="Times New Roman"/>
                <w:sz w:val="24"/>
                <w:szCs w:val="24"/>
              </w:rPr>
            </w:pPr>
            <w:r w:rsidRPr="00322754">
              <w:rPr>
                <w:rFonts w:ascii="Times New Roman" w:hAnsi="Times New Roman" w:cs="Times New Roman"/>
                <w:sz w:val="24"/>
                <w:szCs w:val="24"/>
              </w:rPr>
              <w:t>Attīstības potenciāls ir vērojams audiovi</w:t>
            </w:r>
            <w:r w:rsidR="00BD1928">
              <w:rPr>
                <w:rFonts w:ascii="Times New Roman" w:hAnsi="Times New Roman" w:cs="Times New Roman"/>
                <w:sz w:val="24"/>
                <w:szCs w:val="24"/>
              </w:rPr>
              <w:t>zuālā sektora attīstībai VPR</w:t>
            </w:r>
            <w:r w:rsidRPr="00322754">
              <w:rPr>
                <w:rFonts w:ascii="Times New Roman" w:hAnsi="Times New Roman" w:cs="Times New Roman"/>
                <w:sz w:val="24"/>
                <w:szCs w:val="24"/>
              </w:rPr>
              <w:t xml:space="preserve">, ņemot vērā, ka reģionā attīstās audiovizuālā sektora un IT uzņēmumi, kuri piedāvā dažādus komunikāciju risinājums. </w:t>
            </w:r>
            <w:r>
              <w:rPr>
                <w:rFonts w:ascii="Times New Roman" w:hAnsi="Times New Roman" w:cs="Times New Roman"/>
                <w:sz w:val="24"/>
                <w:szCs w:val="24"/>
              </w:rPr>
              <w:t xml:space="preserve">Reģionā darbojas uzņēmumi, kuri piedāvā audio pakalpojumus, </w:t>
            </w:r>
            <w:proofErr w:type="spellStart"/>
            <w:r w:rsidRPr="006B35E0">
              <w:rPr>
                <w:rFonts w:ascii="Times New Roman" w:hAnsi="Times New Roman" w:cs="Times New Roman"/>
                <w:sz w:val="24"/>
                <w:szCs w:val="24"/>
              </w:rPr>
              <w:t>mazbudžeta</w:t>
            </w:r>
            <w:proofErr w:type="spellEnd"/>
            <w:r w:rsidRPr="006B35E0">
              <w:rPr>
                <w:rFonts w:ascii="Times New Roman" w:hAnsi="Times New Roman" w:cs="Times New Roman"/>
                <w:sz w:val="24"/>
                <w:szCs w:val="24"/>
              </w:rPr>
              <w:t xml:space="preserve"> </w:t>
            </w:r>
            <w:proofErr w:type="spellStart"/>
            <w:r w:rsidRPr="006B35E0">
              <w:rPr>
                <w:rFonts w:ascii="Times New Roman" w:hAnsi="Times New Roman" w:cs="Times New Roman"/>
                <w:sz w:val="24"/>
                <w:szCs w:val="24"/>
              </w:rPr>
              <w:t>audioreklāmu</w:t>
            </w:r>
            <w:proofErr w:type="spellEnd"/>
            <w:r w:rsidRPr="006B35E0">
              <w:rPr>
                <w:rFonts w:ascii="Times New Roman" w:hAnsi="Times New Roman" w:cs="Times New Roman"/>
                <w:sz w:val="24"/>
                <w:szCs w:val="24"/>
              </w:rPr>
              <w:t xml:space="preserve"> izgatavošanu</w:t>
            </w:r>
            <w:r>
              <w:rPr>
                <w:rFonts w:ascii="Times New Roman" w:hAnsi="Times New Roman" w:cs="Times New Roman"/>
                <w:sz w:val="24"/>
                <w:szCs w:val="24"/>
              </w:rPr>
              <w:t xml:space="preserve">, </w:t>
            </w:r>
            <w:r w:rsidRPr="006B35E0">
              <w:rPr>
                <w:rFonts w:ascii="Times New Roman" w:hAnsi="Times New Roman" w:cs="Times New Roman"/>
                <w:sz w:val="24"/>
                <w:szCs w:val="24"/>
              </w:rPr>
              <w:t>piedāvā visa veida audio vizuālos risinājumus</w:t>
            </w:r>
            <w:r>
              <w:rPr>
                <w:rFonts w:ascii="Times New Roman" w:hAnsi="Times New Roman" w:cs="Times New Roman"/>
                <w:sz w:val="24"/>
                <w:szCs w:val="24"/>
              </w:rPr>
              <w:t xml:space="preserve">, izstrādā </w:t>
            </w:r>
            <w:r w:rsidRPr="006B35E0">
              <w:rPr>
                <w:rFonts w:ascii="Times New Roman" w:hAnsi="Times New Roman" w:cs="Times New Roman"/>
                <w:sz w:val="24"/>
                <w:szCs w:val="24"/>
              </w:rPr>
              <w:t>mobilo tehnoloģiju aplikācijas</w:t>
            </w:r>
            <w:r>
              <w:rPr>
                <w:rFonts w:ascii="Times New Roman" w:hAnsi="Times New Roman" w:cs="Times New Roman"/>
                <w:sz w:val="24"/>
                <w:szCs w:val="24"/>
              </w:rPr>
              <w:t>, kā arī attīsta sociālo tīklu aplikācijas.</w:t>
            </w:r>
            <w:r w:rsidR="00BD1928">
              <w:rPr>
                <w:rFonts w:ascii="Times New Roman" w:hAnsi="Times New Roman" w:cs="Times New Roman"/>
                <w:sz w:val="24"/>
                <w:szCs w:val="24"/>
              </w:rPr>
              <w:t xml:space="preserve"> Tāpat it attīstīti uzņēmumi, kuri </w:t>
            </w:r>
            <w:r w:rsidRPr="006B35E0">
              <w:rPr>
                <w:rFonts w:ascii="Times New Roman" w:hAnsi="Times New Roman" w:cs="Times New Roman"/>
                <w:sz w:val="24"/>
                <w:szCs w:val="24"/>
              </w:rPr>
              <w:t>nodarbojas ar pasākumu organizēšanu, izrāžu un kino/</w:t>
            </w:r>
            <w:proofErr w:type="spellStart"/>
            <w:r w:rsidRPr="006B35E0">
              <w:rPr>
                <w:rFonts w:ascii="Times New Roman" w:hAnsi="Times New Roman" w:cs="Times New Roman"/>
                <w:sz w:val="24"/>
                <w:szCs w:val="24"/>
              </w:rPr>
              <w:t>tv</w:t>
            </w:r>
            <w:proofErr w:type="spellEnd"/>
            <w:r w:rsidRPr="006B35E0">
              <w:rPr>
                <w:rFonts w:ascii="Times New Roman" w:hAnsi="Times New Roman" w:cs="Times New Roman"/>
                <w:sz w:val="24"/>
                <w:szCs w:val="24"/>
              </w:rPr>
              <w:t xml:space="preserve"> producēšanu</w:t>
            </w:r>
            <w:r w:rsidR="00BD1928">
              <w:rPr>
                <w:rFonts w:ascii="Times New Roman" w:hAnsi="Times New Roman" w:cs="Times New Roman"/>
                <w:sz w:val="24"/>
                <w:szCs w:val="24"/>
              </w:rPr>
              <w:t>.</w:t>
            </w:r>
            <w:r w:rsidRPr="00322754">
              <w:rPr>
                <w:rFonts w:ascii="Times New Roman" w:hAnsi="Times New Roman" w:cs="Times New Roman"/>
                <w:sz w:val="24"/>
                <w:szCs w:val="24"/>
              </w:rPr>
              <w:t xml:space="preserve"> Dizains un audiovizuālie mediji un multimediji tiek minēti arī kā prioritāras radošās nozares sfēras Latvijas mērogā</w:t>
            </w:r>
            <w:r w:rsidRPr="00322754">
              <w:rPr>
                <w:rStyle w:val="FootnoteReference"/>
                <w:rFonts w:ascii="Times New Roman" w:hAnsi="Times New Roman" w:cs="Times New Roman"/>
                <w:sz w:val="24"/>
                <w:szCs w:val="24"/>
              </w:rPr>
              <w:footnoteReference w:id="197"/>
            </w:r>
            <w:r w:rsidRPr="00322754">
              <w:rPr>
                <w:rFonts w:ascii="Times New Roman" w:hAnsi="Times New Roman" w:cs="Times New Roman"/>
                <w:sz w:val="24"/>
                <w:szCs w:val="24"/>
              </w:rPr>
              <w:t>.</w:t>
            </w:r>
          </w:p>
          <w:p w:rsidR="008D15E6" w:rsidRPr="00C40A05" w:rsidRDefault="00BD1928" w:rsidP="00832CB0">
            <w:pPr>
              <w:spacing w:after="120"/>
              <w:rPr>
                <w:rFonts w:ascii="Times New Roman" w:hAnsi="Times New Roman" w:cs="Times New Roman"/>
                <w:sz w:val="24"/>
                <w:szCs w:val="24"/>
              </w:rPr>
            </w:pPr>
            <w:r>
              <w:rPr>
                <w:rFonts w:ascii="Times New Roman" w:hAnsi="Times New Roman" w:cs="Times New Roman"/>
                <w:sz w:val="24"/>
                <w:szCs w:val="24"/>
              </w:rPr>
              <w:t xml:space="preserve">Par turpmāku radošās industrijas attīstību liecina arī tādu kultūras un izklaides pasākumu piedāvājums kā teātris, koncerti, mākslas un izklaides pasākumi un to atbalsta nozares. Piemēram, šobrīd VPR veiksmīgi darbojas un attīstās </w:t>
            </w:r>
            <w:r w:rsidR="008D15E6" w:rsidRPr="00C40A05">
              <w:rPr>
                <w:rFonts w:ascii="Times New Roman" w:hAnsi="Times New Roman" w:cs="Times New Roman"/>
                <w:sz w:val="24"/>
                <w:szCs w:val="24"/>
              </w:rPr>
              <w:t>Valmieras drāmas teātris,</w:t>
            </w:r>
            <w:r>
              <w:rPr>
                <w:rFonts w:ascii="Times New Roman" w:hAnsi="Times New Roman" w:cs="Times New Roman"/>
                <w:sz w:val="24"/>
                <w:szCs w:val="24"/>
              </w:rPr>
              <w:t xml:space="preserve"> kura izrādes ir iecienītas visā Latvijā.</w:t>
            </w:r>
            <w:r w:rsidR="00C14AD9">
              <w:rPr>
                <w:rFonts w:ascii="Times New Roman" w:hAnsi="Times New Roman" w:cs="Times New Roman"/>
                <w:sz w:val="24"/>
                <w:szCs w:val="24"/>
              </w:rPr>
              <w:t xml:space="preserve"> </w:t>
            </w:r>
            <w:r>
              <w:rPr>
                <w:rFonts w:ascii="Times New Roman" w:hAnsi="Times New Roman" w:cs="Times New Roman"/>
                <w:sz w:val="24"/>
                <w:szCs w:val="24"/>
              </w:rPr>
              <w:t>Savukārt nesen atvērtā</w:t>
            </w:r>
            <w:r w:rsidR="008D15E6" w:rsidRPr="00C40A05">
              <w:rPr>
                <w:rFonts w:ascii="Times New Roman" w:hAnsi="Times New Roman" w:cs="Times New Roman"/>
                <w:sz w:val="24"/>
                <w:szCs w:val="24"/>
              </w:rPr>
              <w:t xml:space="preserve"> Vidzemes koncertzāle „Cēsis”</w:t>
            </w:r>
            <w:r w:rsidR="00C14AD9">
              <w:rPr>
                <w:rFonts w:ascii="Times New Roman" w:hAnsi="Times New Roman" w:cs="Times New Roman"/>
                <w:sz w:val="24"/>
                <w:szCs w:val="24"/>
              </w:rPr>
              <w:t xml:space="preserve"> paver plašas iespējas starptautisku kultūras pasākumu nodrošināšanai un dažādošanai Vidzemē, kā arī augstas klases radošās šķiras speciālistu piesaistei reģionā</w:t>
            </w:r>
            <w:r w:rsidR="008D15E6" w:rsidRPr="00C40A05">
              <w:rPr>
                <w:rFonts w:ascii="Times New Roman" w:hAnsi="Times New Roman" w:cs="Times New Roman"/>
                <w:sz w:val="24"/>
                <w:szCs w:val="24"/>
              </w:rPr>
              <w:t xml:space="preserve">. </w:t>
            </w:r>
          </w:p>
          <w:p w:rsidR="008D15E6" w:rsidRPr="00C40A05" w:rsidRDefault="00C14AD9" w:rsidP="00832CB0">
            <w:pPr>
              <w:spacing w:after="120"/>
              <w:rPr>
                <w:rFonts w:ascii="Times New Roman" w:hAnsi="Times New Roman" w:cs="Times New Roman"/>
                <w:sz w:val="24"/>
                <w:szCs w:val="24"/>
              </w:rPr>
            </w:pPr>
            <w:r>
              <w:rPr>
                <w:rFonts w:ascii="Times New Roman" w:hAnsi="Times New Roman" w:cs="Times New Roman"/>
                <w:sz w:val="24"/>
                <w:szCs w:val="24"/>
              </w:rPr>
              <w:t>Kā nišas produktu jāmin arī mākslas festivālu</w:t>
            </w:r>
            <w:r w:rsidR="008D15E6" w:rsidRPr="00C40A05">
              <w:rPr>
                <w:rFonts w:ascii="Times New Roman" w:hAnsi="Times New Roman" w:cs="Times New Roman"/>
                <w:sz w:val="24"/>
                <w:szCs w:val="24"/>
              </w:rPr>
              <w:t xml:space="preserve"> "Cēsis", kas i</w:t>
            </w:r>
            <w:r>
              <w:rPr>
                <w:rFonts w:ascii="Times New Roman" w:hAnsi="Times New Roman" w:cs="Times New Roman"/>
                <w:sz w:val="24"/>
                <w:szCs w:val="24"/>
              </w:rPr>
              <w:t xml:space="preserve">k gadu notiek Vidzemes reģionā un </w:t>
            </w:r>
            <w:r w:rsidR="008D15E6" w:rsidRPr="00C40A05">
              <w:rPr>
                <w:rFonts w:ascii="Times New Roman" w:hAnsi="Times New Roman" w:cs="Times New Roman"/>
                <w:sz w:val="24"/>
                <w:szCs w:val="24"/>
              </w:rPr>
              <w:t xml:space="preserve">apmeklētājiem piedāvā plašu kultūras pasākumu programmu. Festivāla ietvaros notiek akadēmiskās mūzikas koncerti, vizuālās mākslas izstādes un dažādas </w:t>
            </w:r>
            <w:proofErr w:type="spellStart"/>
            <w:r w:rsidR="008D15E6" w:rsidRPr="00C40A05">
              <w:rPr>
                <w:rFonts w:ascii="Times New Roman" w:hAnsi="Times New Roman" w:cs="Times New Roman"/>
                <w:sz w:val="24"/>
                <w:szCs w:val="24"/>
              </w:rPr>
              <w:t>performances</w:t>
            </w:r>
            <w:proofErr w:type="spellEnd"/>
            <w:r w:rsidR="008D15E6" w:rsidRPr="00C40A05">
              <w:rPr>
                <w:rFonts w:ascii="Times New Roman" w:hAnsi="Times New Roman" w:cs="Times New Roman"/>
                <w:sz w:val="24"/>
                <w:szCs w:val="24"/>
              </w:rPr>
              <w:t xml:space="preserve">, diskusijas, teātra un operas izrādes, festivāla apmeklētāji var noskatīties arī dažādas kino un satelītprogrammas. </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“Zināšanu trijstūra” darbība</w:t>
            </w:r>
          </w:p>
        </w:tc>
        <w:tc>
          <w:tcPr>
            <w:tcW w:w="6713" w:type="dxa"/>
          </w:tcPr>
          <w:p w:rsidR="008D15E6" w:rsidRDefault="008D15E6" w:rsidP="00832CB0">
            <w:pPr>
              <w:spacing w:after="120"/>
              <w:rPr>
                <w:rFonts w:ascii="Times New Roman" w:eastAsia="Times New Roman" w:hAnsi="Times New Roman" w:cs="Times New Roman"/>
                <w:sz w:val="24"/>
                <w:szCs w:val="24"/>
                <w:lang w:eastAsia="lv-LV"/>
              </w:rPr>
            </w:pPr>
            <w:r w:rsidRPr="00C40A05">
              <w:rPr>
                <w:rFonts w:ascii="Times New Roman" w:eastAsia="Times New Roman" w:hAnsi="Times New Roman" w:cs="Times New Roman"/>
                <w:sz w:val="24"/>
                <w:szCs w:val="24"/>
                <w:lang w:eastAsia="lv-LV"/>
              </w:rPr>
              <w:t>Vidzemes plānošanas reģionā</w:t>
            </w:r>
            <w:r w:rsidR="005411DC">
              <w:rPr>
                <w:rFonts w:ascii="Times New Roman" w:eastAsia="Times New Roman" w:hAnsi="Times New Roman" w:cs="Times New Roman"/>
                <w:sz w:val="24"/>
                <w:szCs w:val="24"/>
                <w:lang w:eastAsia="lv-LV"/>
              </w:rPr>
              <w:t>,</w:t>
            </w:r>
            <w:r w:rsidRPr="00C40A05">
              <w:rPr>
                <w:rFonts w:ascii="Times New Roman" w:eastAsia="Times New Roman" w:hAnsi="Times New Roman" w:cs="Times New Roman"/>
                <w:sz w:val="24"/>
                <w:szCs w:val="24"/>
                <w:lang w:eastAsia="lv-LV"/>
              </w:rPr>
              <w:t xml:space="preserve"> it īpaši Valmierā un Cēsīs</w:t>
            </w:r>
            <w:r w:rsidR="005411DC">
              <w:rPr>
                <w:rFonts w:ascii="Times New Roman" w:eastAsia="Times New Roman" w:hAnsi="Times New Roman" w:cs="Times New Roman"/>
                <w:sz w:val="24"/>
                <w:szCs w:val="24"/>
                <w:lang w:eastAsia="lv-LV"/>
              </w:rPr>
              <w:t>,</w:t>
            </w:r>
            <w:r w:rsidRPr="00C40A05">
              <w:rPr>
                <w:rFonts w:ascii="Times New Roman" w:eastAsia="Times New Roman" w:hAnsi="Times New Roman" w:cs="Times New Roman"/>
                <w:sz w:val="24"/>
                <w:szCs w:val="24"/>
                <w:lang w:eastAsia="lv-LV"/>
              </w:rPr>
              <w:t xml:space="preserve"> ir laba augsne kultūras attīstībai. Reģionā, izmantojot pilsētu potenciālu, ir iespējams attīstīt radošās industrijas, apvienojot tehnoloģijas, ko augstā līme</w:t>
            </w:r>
            <w:r w:rsidR="00C14AD9">
              <w:rPr>
                <w:rFonts w:ascii="Times New Roman" w:eastAsia="Times New Roman" w:hAnsi="Times New Roman" w:cs="Times New Roman"/>
                <w:sz w:val="24"/>
                <w:szCs w:val="24"/>
                <w:lang w:eastAsia="lv-LV"/>
              </w:rPr>
              <w:t xml:space="preserve">nī piedāvās </w:t>
            </w:r>
            <w:proofErr w:type="spellStart"/>
            <w:r w:rsidR="00C14AD9">
              <w:rPr>
                <w:rFonts w:ascii="Times New Roman" w:eastAsia="Times New Roman" w:hAnsi="Times New Roman" w:cs="Times New Roman"/>
                <w:sz w:val="24"/>
                <w:szCs w:val="24"/>
                <w:lang w:eastAsia="lv-LV"/>
              </w:rPr>
              <w:t>ViA</w:t>
            </w:r>
            <w:proofErr w:type="spellEnd"/>
            <w:r w:rsidRPr="00C40A05">
              <w:rPr>
                <w:rFonts w:ascii="Times New Roman" w:eastAsia="Times New Roman" w:hAnsi="Times New Roman" w:cs="Times New Roman"/>
                <w:sz w:val="24"/>
                <w:szCs w:val="24"/>
                <w:lang w:eastAsia="lv-LV"/>
              </w:rPr>
              <w:t xml:space="preserve"> topošais inženierzinātņu korpuss ar māksliniecisko pusi, ko nodrošina Mākslas un Mūzikas skolas, kā arī citas ar kultūru saistītās iestādes.</w:t>
            </w:r>
            <w:r w:rsidRPr="00C40A05">
              <w:rPr>
                <w:rStyle w:val="FootnoteReference"/>
                <w:rFonts w:ascii="Times New Roman" w:eastAsia="Times New Roman" w:hAnsi="Times New Roman" w:cs="Times New Roman"/>
                <w:sz w:val="24"/>
                <w:szCs w:val="24"/>
                <w:lang w:eastAsia="lv-LV"/>
              </w:rPr>
              <w:footnoteReference w:id="198"/>
            </w:r>
          </w:p>
          <w:p w:rsidR="00BD1928" w:rsidRPr="00C14AD9" w:rsidRDefault="00C14AD9" w:rsidP="00832CB0">
            <w:pPr>
              <w:spacing w:after="120"/>
              <w:rPr>
                <w:rFonts w:ascii="Times New Roman" w:eastAsia="Times New Roman" w:hAnsi="Times New Roman" w:cs="Times New Roman"/>
                <w:sz w:val="24"/>
                <w:szCs w:val="24"/>
                <w:lang w:eastAsia="lv-LV"/>
              </w:rPr>
            </w:pPr>
            <w:r w:rsidRPr="00C14AD9">
              <w:rPr>
                <w:rFonts w:ascii="Times New Roman" w:hAnsi="Times New Roman" w:cs="Times New Roman"/>
                <w:sz w:val="24"/>
                <w:szCs w:val="24"/>
              </w:rPr>
              <w:t xml:space="preserve">Savukārt par audiovizuālā sektora attīstības potenciālu liecina gan izglītības piedāvājums </w:t>
            </w:r>
            <w:proofErr w:type="spellStart"/>
            <w:r w:rsidRPr="00C14AD9">
              <w:rPr>
                <w:rFonts w:ascii="Times New Roman" w:hAnsi="Times New Roman" w:cs="Times New Roman"/>
                <w:sz w:val="24"/>
                <w:szCs w:val="24"/>
              </w:rPr>
              <w:t>ViA</w:t>
            </w:r>
            <w:proofErr w:type="spellEnd"/>
            <w:r w:rsidRPr="00C14AD9">
              <w:rPr>
                <w:rFonts w:ascii="Times New Roman" w:hAnsi="Times New Roman" w:cs="Times New Roman"/>
                <w:sz w:val="24"/>
                <w:szCs w:val="24"/>
              </w:rPr>
              <w:t xml:space="preserve"> (studiju programmas “Informācijas tehnoloģijas” un „Mediju studijas un žurnālistika”), gan uzkrātā </w:t>
            </w:r>
            <w:r w:rsidRPr="00C14AD9">
              <w:rPr>
                <w:rFonts w:ascii="Times New Roman" w:hAnsi="Times New Roman" w:cs="Times New Roman"/>
                <w:sz w:val="24"/>
                <w:szCs w:val="24"/>
              </w:rPr>
              <w:lastRenderedPageBreak/>
              <w:t xml:space="preserve">kompetence un pieejamās tehnoloģijas virtuālās un papildinātās realitātes jomā. Kā veiksmīgas sadarbības piemērs jāmin </w:t>
            </w:r>
            <w:r w:rsidR="00BD1928" w:rsidRPr="00C14AD9">
              <w:rPr>
                <w:rFonts w:ascii="Times New Roman" w:hAnsi="Times New Roman" w:cs="Times New Roman"/>
                <w:sz w:val="24"/>
                <w:szCs w:val="24"/>
              </w:rPr>
              <w:t>projekta „Informācijas sabiedrības un IKT attīstība audiovizuāl</w:t>
            </w:r>
            <w:r w:rsidRPr="00C14AD9">
              <w:rPr>
                <w:rFonts w:ascii="Times New Roman" w:hAnsi="Times New Roman" w:cs="Times New Roman"/>
                <w:sz w:val="24"/>
                <w:szCs w:val="24"/>
              </w:rPr>
              <w:t xml:space="preserve">ajā uzņēmējdarbībā” ietvaros </w:t>
            </w:r>
            <w:r w:rsidR="00BD1928" w:rsidRPr="00C14AD9">
              <w:rPr>
                <w:rFonts w:ascii="Times New Roman" w:hAnsi="Times New Roman" w:cs="Times New Roman"/>
                <w:sz w:val="24"/>
                <w:szCs w:val="24"/>
              </w:rPr>
              <w:t>izstrādāt</w:t>
            </w:r>
            <w:r w:rsidRPr="00C14AD9">
              <w:rPr>
                <w:rFonts w:ascii="Times New Roman" w:hAnsi="Times New Roman" w:cs="Times New Roman"/>
                <w:sz w:val="24"/>
                <w:szCs w:val="24"/>
              </w:rPr>
              <w:t>ais</w:t>
            </w:r>
            <w:r w:rsidR="00BD1928" w:rsidRPr="00C14AD9">
              <w:rPr>
                <w:rFonts w:ascii="Times New Roman" w:hAnsi="Times New Roman" w:cs="Times New Roman"/>
                <w:sz w:val="24"/>
                <w:szCs w:val="24"/>
              </w:rPr>
              <w:t xml:space="preserve"> pētījums un turpmākais rīcības plāns audiovizuālā sektora attīstībai.</w:t>
            </w:r>
          </w:p>
          <w:p w:rsidR="000C4554" w:rsidRDefault="008D15E6" w:rsidP="000C4554">
            <w:pPr>
              <w:spacing w:after="120"/>
              <w:rPr>
                <w:rFonts w:ascii="Times New Roman" w:hAnsi="Times New Roman" w:cs="Times New Roman"/>
                <w:sz w:val="24"/>
                <w:szCs w:val="24"/>
              </w:rPr>
            </w:pPr>
            <w:r w:rsidRPr="00C40A05">
              <w:rPr>
                <w:rFonts w:ascii="Times New Roman" w:hAnsi="Times New Roman" w:cs="Times New Roman"/>
                <w:sz w:val="24"/>
                <w:szCs w:val="24"/>
              </w:rPr>
              <w:t>Vairāku reģionā veiksmīg</w:t>
            </w:r>
            <w:r w:rsidR="00CF2CA1">
              <w:rPr>
                <w:rFonts w:ascii="Times New Roman" w:hAnsi="Times New Roman" w:cs="Times New Roman"/>
                <w:sz w:val="24"/>
                <w:szCs w:val="24"/>
              </w:rPr>
              <w:t>i darbojošos uzņēmumu piemēri (“</w:t>
            </w:r>
            <w:proofErr w:type="spellStart"/>
            <w:r w:rsidRPr="00C40A05">
              <w:rPr>
                <w:rFonts w:ascii="Times New Roman" w:hAnsi="Times New Roman" w:cs="Times New Roman"/>
                <w:sz w:val="24"/>
                <w:szCs w:val="24"/>
              </w:rPr>
              <w:t>Autine</w:t>
            </w:r>
            <w:proofErr w:type="spellEnd"/>
            <w:r w:rsidRPr="00C40A05">
              <w:rPr>
                <w:rFonts w:ascii="Times New Roman" w:hAnsi="Times New Roman" w:cs="Times New Roman"/>
                <w:sz w:val="24"/>
                <w:szCs w:val="24"/>
              </w:rPr>
              <w:t xml:space="preserve"> </w:t>
            </w:r>
            <w:proofErr w:type="spellStart"/>
            <w:r w:rsidRPr="00C40A05">
              <w:rPr>
                <w:rFonts w:ascii="Times New Roman" w:hAnsi="Times New Roman" w:cs="Times New Roman"/>
                <w:sz w:val="24"/>
                <w:szCs w:val="24"/>
              </w:rPr>
              <w:t>by</w:t>
            </w:r>
            <w:proofErr w:type="spellEnd"/>
            <w:r w:rsidRPr="00C40A05">
              <w:rPr>
                <w:rFonts w:ascii="Times New Roman" w:hAnsi="Times New Roman" w:cs="Times New Roman"/>
                <w:sz w:val="24"/>
                <w:szCs w:val="24"/>
              </w:rPr>
              <w:t xml:space="preserve"> </w:t>
            </w:r>
            <w:proofErr w:type="spellStart"/>
            <w:r w:rsidRPr="00C40A05">
              <w:rPr>
                <w:rFonts w:ascii="Times New Roman" w:hAnsi="Times New Roman" w:cs="Times New Roman"/>
                <w:sz w:val="24"/>
                <w:szCs w:val="24"/>
              </w:rPr>
              <w:t>John</w:t>
            </w:r>
            <w:proofErr w:type="spellEnd"/>
            <w:r w:rsidRPr="00C40A05">
              <w:rPr>
                <w:rFonts w:ascii="Times New Roman" w:hAnsi="Times New Roman" w:cs="Times New Roman"/>
                <w:sz w:val="24"/>
                <w:szCs w:val="24"/>
              </w:rPr>
              <w:t xml:space="preserve"> </w:t>
            </w:r>
            <w:proofErr w:type="spellStart"/>
            <w:r w:rsidRPr="00C40A05">
              <w:rPr>
                <w:rFonts w:ascii="Times New Roman" w:hAnsi="Times New Roman" w:cs="Times New Roman"/>
                <w:sz w:val="24"/>
                <w:szCs w:val="24"/>
              </w:rPr>
              <w:t>Neeman</w:t>
            </w:r>
            <w:proofErr w:type="spellEnd"/>
            <w:r w:rsidR="00CF2CA1">
              <w:rPr>
                <w:rFonts w:ascii="Times New Roman" w:hAnsi="Times New Roman" w:cs="Times New Roman"/>
                <w:sz w:val="24"/>
                <w:szCs w:val="24"/>
              </w:rPr>
              <w:t>”</w:t>
            </w:r>
            <w:r w:rsidRPr="00C40A05">
              <w:rPr>
                <w:rFonts w:ascii="Times New Roman" w:hAnsi="Times New Roman" w:cs="Times New Roman"/>
                <w:bCs/>
                <w:color w:val="000000"/>
                <w:sz w:val="24"/>
                <w:szCs w:val="24"/>
              </w:rPr>
              <w:t xml:space="preserve">, </w:t>
            </w:r>
            <w:proofErr w:type="spellStart"/>
            <w:r w:rsidRPr="00C40A05">
              <w:rPr>
                <w:rFonts w:ascii="Times New Roman" w:hAnsi="Times New Roman" w:cs="Times New Roman"/>
                <w:sz w:val="24"/>
                <w:szCs w:val="24"/>
              </w:rPr>
              <w:t>Piebalgas</w:t>
            </w:r>
            <w:proofErr w:type="spellEnd"/>
            <w:r w:rsidRPr="00C40A05">
              <w:rPr>
                <w:rFonts w:ascii="Times New Roman" w:hAnsi="Times New Roman" w:cs="Times New Roman"/>
                <w:sz w:val="24"/>
                <w:szCs w:val="24"/>
              </w:rPr>
              <w:t xml:space="preserve"> porcelāna fabrika)</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liecina, ka tradicionālas amatniecības nozares iespējams attīstīt piešķirot precēm jaunus dizaina risinājumus, kā arī veiksmīgi izmantojot tehnoloģiju piedāvātās iespējas</w:t>
            </w:r>
            <w:r w:rsidR="00CF2CA1">
              <w:rPr>
                <w:rFonts w:ascii="Times New Roman" w:hAnsi="Times New Roman" w:cs="Times New Roman"/>
                <w:sz w:val="24"/>
                <w:szCs w:val="24"/>
              </w:rPr>
              <w:t xml:space="preserve"> produkcijas izplatīšanai</w:t>
            </w:r>
            <w:r w:rsidRPr="00C40A05">
              <w:rPr>
                <w:rFonts w:ascii="Times New Roman" w:hAnsi="Times New Roman" w:cs="Times New Roman"/>
                <w:sz w:val="24"/>
                <w:szCs w:val="24"/>
              </w:rPr>
              <w:t>.</w:t>
            </w:r>
          </w:p>
          <w:p w:rsidR="00CF2CA1" w:rsidRPr="000C4554" w:rsidRDefault="000C4554" w:rsidP="000C4554">
            <w:pPr>
              <w:spacing w:after="120"/>
              <w:rPr>
                <w:rFonts w:ascii="Times New Roman" w:hAnsi="Times New Roman" w:cs="Times New Roman"/>
                <w:sz w:val="24"/>
                <w:szCs w:val="24"/>
              </w:rPr>
            </w:pPr>
            <w:r w:rsidRPr="000C4554">
              <w:rPr>
                <w:rFonts w:ascii="Times New Roman" w:hAnsi="Times New Roman" w:cs="Times New Roman"/>
                <w:sz w:val="24"/>
                <w:szCs w:val="24"/>
              </w:rPr>
              <w:t>D</w:t>
            </w:r>
            <w:r w:rsidR="00CF2CA1" w:rsidRPr="000C4554">
              <w:rPr>
                <w:rFonts w:ascii="Times New Roman" w:hAnsi="Times New Roman" w:cs="Times New Roman"/>
                <w:sz w:val="24"/>
                <w:szCs w:val="24"/>
              </w:rPr>
              <w:t>izaina izglītības piedāvājums reģionā vērtējams kā nepietiekams.</w:t>
            </w:r>
          </w:p>
          <w:p w:rsidR="008D15E6" w:rsidRDefault="008D15E6" w:rsidP="00832CB0">
            <w:pPr>
              <w:pStyle w:val="Default"/>
              <w:spacing w:after="120"/>
              <w:jc w:val="both"/>
              <w:rPr>
                <w:rStyle w:val="Heading2Char"/>
                <w:rFonts w:cs="Times New Roman"/>
              </w:rPr>
            </w:pPr>
            <w:r w:rsidRPr="00C40A05">
              <w:rPr>
                <w:rFonts w:ascii="Times New Roman" w:hAnsi="Times New Roman" w:cs="Times New Roman"/>
              </w:rPr>
              <w:t>Pētījumi liecina, ka radošās industrijas Latvijā ir krietni mazāk ieinteresētas sadarboties ar zinātnes un pētniecības institūcijām. No 2008.-2011.gadam lielākā daļa no aptaujātajiem uzņēmumiem (88%) nav sadarbojušies ar pētniecības un zinātnes institūcijām.</w:t>
            </w:r>
            <w:r w:rsidRPr="00C40A05">
              <w:rPr>
                <w:rStyle w:val="Heading2Char"/>
                <w:rFonts w:cs="Times New Roman"/>
              </w:rPr>
              <w:t xml:space="preserve"> </w:t>
            </w:r>
            <w:r w:rsidRPr="00C40A05">
              <w:rPr>
                <w:rStyle w:val="FootnoteReference"/>
                <w:rFonts w:ascii="Times New Roman" w:hAnsi="Times New Roman" w:cs="Times New Roman"/>
              </w:rPr>
              <w:footnoteReference w:id="199"/>
            </w:r>
          </w:p>
          <w:p w:rsidR="00CF2CA1" w:rsidRPr="00CF2CA1" w:rsidRDefault="00CF2CA1" w:rsidP="00CF2CA1">
            <w:pPr>
              <w:spacing w:after="120"/>
              <w:rPr>
                <w:rFonts w:ascii="Times New Roman" w:hAnsi="Times New Roman" w:cs="Times New Roman"/>
                <w:sz w:val="24"/>
                <w:szCs w:val="24"/>
              </w:rPr>
            </w:pPr>
            <w:r>
              <w:rPr>
                <w:rFonts w:ascii="Times New Roman" w:hAnsi="Times New Roman" w:cs="Times New Roman"/>
                <w:sz w:val="24"/>
                <w:szCs w:val="24"/>
              </w:rPr>
              <w:t>Ņemot vērā iepriekš minēto, būtu lietderīgi attīstīt sadarbību starp dizaina speciālistiem, studentiem un amatniekiem, lai celtu amatnieku produkcijas pievienoto vērtību ar augstvērtīgu dizainu un ērtu lietojamību.</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Eksporta potenciāls</w:t>
            </w:r>
          </w:p>
        </w:tc>
        <w:tc>
          <w:tcPr>
            <w:tcW w:w="6713" w:type="dxa"/>
          </w:tcPr>
          <w:p w:rsidR="00CF2CA1"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 xml:space="preserve">Pētījumi liecina, ka pēdējo piecu gadu laikā radošo industriju eksporta apjoms pieaudzis kopumā par 18%, saistīto nozaru – par 24%. Tomēr radošo industriju un ar tām saistīto nozaru eksporta īpatsvars kopējā Latvijas uzņēmumu eksporta apjomā ir pat samazinājies – eksporta pieauguma temps Latvijā kopumā bijis daudz augstāks kā radošajās </w:t>
            </w:r>
            <w:proofErr w:type="spellStart"/>
            <w:r w:rsidRPr="00C40A05">
              <w:rPr>
                <w:rFonts w:ascii="Times New Roman" w:hAnsi="Times New Roman" w:cs="Times New Roman"/>
                <w:sz w:val="24"/>
                <w:szCs w:val="24"/>
              </w:rPr>
              <w:t>industrijās</w:t>
            </w:r>
            <w:proofErr w:type="spellEnd"/>
            <w:r w:rsidRPr="00C40A05">
              <w:rPr>
                <w:rFonts w:ascii="Times New Roman" w:hAnsi="Times New Roman" w:cs="Times New Roman"/>
                <w:sz w:val="24"/>
                <w:szCs w:val="24"/>
              </w:rPr>
              <w:t>.</w:t>
            </w:r>
          </w:p>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 xml:space="preserve">Absolūti lielāko daļu no radošo industriju eksporta apjoma nodrošina apstrādes rūpniecības jomā strādājošie uzņēmumi, kuru skaita un apgrozījuma īpatsvars radošajās </w:t>
            </w:r>
            <w:proofErr w:type="spellStart"/>
            <w:r w:rsidRPr="00C40A05">
              <w:rPr>
                <w:rFonts w:ascii="Times New Roman" w:hAnsi="Times New Roman" w:cs="Times New Roman"/>
                <w:sz w:val="24"/>
                <w:szCs w:val="24"/>
              </w:rPr>
              <w:t>industrijās</w:t>
            </w:r>
            <w:proofErr w:type="spellEnd"/>
            <w:r w:rsidRPr="00C40A05">
              <w:rPr>
                <w:rFonts w:ascii="Times New Roman" w:hAnsi="Times New Roman" w:cs="Times New Roman"/>
                <w:sz w:val="24"/>
                <w:szCs w:val="24"/>
              </w:rPr>
              <w:t xml:space="preserve"> kopumā ir ne lielāks kā 15%</w:t>
            </w:r>
            <w:r w:rsidRPr="00C40A05">
              <w:rPr>
                <w:rStyle w:val="FootnoteReference"/>
                <w:rFonts w:ascii="Times New Roman" w:hAnsi="Times New Roman" w:cs="Times New Roman"/>
                <w:sz w:val="24"/>
                <w:szCs w:val="24"/>
              </w:rPr>
              <w:footnoteReference w:id="200"/>
            </w:r>
            <w:r w:rsidRPr="00C40A05">
              <w:rPr>
                <w:rFonts w:ascii="Times New Roman" w:hAnsi="Times New Roman" w:cs="Times New Roman"/>
                <w:sz w:val="24"/>
                <w:szCs w:val="24"/>
              </w:rPr>
              <w:t xml:space="preserve">. Otrs lielākais eksporta apjoma nodrošinātājs ir informācijas un komunikācijas pakalpojumi. </w:t>
            </w:r>
          </w:p>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Būtiskākie eksporta tirgi atbilstoši veiktajai literatūras un publikāciju analīzei ir ASV, Japāna un Skandināvija.</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Starptautiskā sadarbība</w:t>
            </w:r>
          </w:p>
        </w:tc>
        <w:tc>
          <w:tcPr>
            <w:tcW w:w="6713"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 xml:space="preserve">Reģionālās sadarbības kontekstā, lai attīstītu nozari, jāatzīmē, ka augsts </w:t>
            </w:r>
            <w:r w:rsidRPr="00C40A05">
              <w:rPr>
                <w:rFonts w:ascii="Times New Roman" w:eastAsia="Times New Roman" w:hAnsi="Times New Roman" w:cs="Times New Roman"/>
                <w:sz w:val="24"/>
                <w:szCs w:val="24"/>
                <w:lang w:eastAsia="lv-LV"/>
              </w:rPr>
              <w:t>mākslas, izklaides, atpūtas un citās jomās neklasificētu pakalpojumu</w:t>
            </w:r>
            <w:r w:rsidRPr="00C40A05">
              <w:rPr>
                <w:rFonts w:ascii="Times New Roman" w:hAnsi="Times New Roman" w:cs="Times New Roman"/>
                <w:sz w:val="24"/>
                <w:szCs w:val="24"/>
              </w:rPr>
              <w:t xml:space="preserve"> (NACE 2.redakcijas klasifikatora sadaļa R-U</w:t>
            </w:r>
            <w:r w:rsidRPr="00C40A05">
              <w:rPr>
                <w:rFonts w:ascii="Times New Roman" w:eastAsia="Times New Roman" w:hAnsi="Times New Roman" w:cs="Times New Roman"/>
                <w:sz w:val="24"/>
                <w:szCs w:val="24"/>
                <w:lang w:eastAsia="lv-LV"/>
              </w:rPr>
              <w:t>)</w:t>
            </w:r>
            <w:r w:rsidRPr="00C40A05">
              <w:rPr>
                <w:rFonts w:ascii="Times New Roman" w:hAnsi="Times New Roman" w:cs="Times New Roman"/>
                <w:sz w:val="24"/>
                <w:szCs w:val="24"/>
              </w:rPr>
              <w:t xml:space="preserve"> īpatsvars ekonomikā ir tādos </w:t>
            </w:r>
            <w:proofErr w:type="spellStart"/>
            <w:r w:rsidRPr="00C40A05">
              <w:rPr>
                <w:rFonts w:ascii="Times New Roman" w:hAnsi="Times New Roman" w:cs="Times New Roman"/>
                <w:sz w:val="24"/>
                <w:szCs w:val="24"/>
              </w:rPr>
              <w:t>Centrālbaltijas</w:t>
            </w:r>
            <w:proofErr w:type="spellEnd"/>
            <w:r w:rsidRPr="00C40A05">
              <w:rPr>
                <w:rFonts w:ascii="Times New Roman" w:hAnsi="Times New Roman" w:cs="Times New Roman"/>
                <w:sz w:val="24"/>
                <w:szCs w:val="24"/>
              </w:rPr>
              <w:t xml:space="preserve"> reģionos kā </w:t>
            </w:r>
            <w:proofErr w:type="spellStart"/>
            <w:r w:rsidRPr="00C40A05">
              <w:rPr>
                <w:rFonts w:ascii="Times New Roman" w:eastAsia="Times New Roman" w:hAnsi="Times New Roman" w:cs="Times New Roman"/>
                <w:sz w:val="24"/>
                <w:szCs w:val="24"/>
                <w:lang w:eastAsia="lv-LV"/>
              </w:rPr>
              <w:t>Gotlands</w:t>
            </w:r>
            <w:proofErr w:type="spellEnd"/>
            <w:r w:rsidRPr="00C40A05">
              <w:rPr>
                <w:rFonts w:ascii="Times New Roman" w:eastAsia="Times New Roman" w:hAnsi="Times New Roman" w:cs="Times New Roman"/>
                <w:sz w:val="24"/>
                <w:szCs w:val="24"/>
                <w:lang w:eastAsia="lv-LV"/>
              </w:rPr>
              <w:t xml:space="preserve"> </w:t>
            </w:r>
            <w:proofErr w:type="spellStart"/>
            <w:r w:rsidRPr="00C40A05">
              <w:rPr>
                <w:rFonts w:ascii="Times New Roman" w:eastAsia="Times New Roman" w:hAnsi="Times New Roman" w:cs="Times New Roman"/>
                <w:sz w:val="24"/>
                <w:szCs w:val="24"/>
                <w:lang w:eastAsia="lv-LV"/>
              </w:rPr>
              <w:t>län</w:t>
            </w:r>
            <w:proofErr w:type="spellEnd"/>
            <w:r w:rsidRPr="00C40A05">
              <w:rPr>
                <w:rFonts w:ascii="Times New Roman" w:eastAsia="Times New Roman" w:hAnsi="Times New Roman" w:cs="Times New Roman"/>
                <w:sz w:val="24"/>
                <w:szCs w:val="24"/>
                <w:lang w:eastAsia="lv-LV"/>
              </w:rPr>
              <w:t xml:space="preserve">, </w:t>
            </w:r>
            <w:proofErr w:type="spellStart"/>
            <w:r w:rsidRPr="00C40A05">
              <w:rPr>
                <w:rFonts w:ascii="Times New Roman" w:eastAsia="Times New Roman" w:hAnsi="Times New Roman" w:cs="Times New Roman"/>
                <w:sz w:val="24"/>
                <w:szCs w:val="24"/>
                <w:lang w:eastAsia="lv-LV"/>
              </w:rPr>
              <w:t>Stockholms</w:t>
            </w:r>
            <w:proofErr w:type="spellEnd"/>
            <w:r w:rsidRPr="00C40A05">
              <w:rPr>
                <w:rFonts w:ascii="Times New Roman" w:eastAsia="Times New Roman" w:hAnsi="Times New Roman" w:cs="Times New Roman"/>
                <w:sz w:val="24"/>
                <w:szCs w:val="24"/>
                <w:lang w:eastAsia="lv-LV"/>
              </w:rPr>
              <w:t xml:space="preserve"> </w:t>
            </w:r>
            <w:proofErr w:type="spellStart"/>
            <w:r w:rsidRPr="00C40A05">
              <w:rPr>
                <w:rFonts w:ascii="Times New Roman" w:eastAsia="Times New Roman" w:hAnsi="Times New Roman" w:cs="Times New Roman"/>
                <w:sz w:val="24"/>
                <w:szCs w:val="24"/>
                <w:lang w:eastAsia="lv-LV"/>
              </w:rPr>
              <w:t>län</w:t>
            </w:r>
            <w:proofErr w:type="spellEnd"/>
            <w:r w:rsidRPr="00C40A05">
              <w:rPr>
                <w:rFonts w:ascii="Times New Roman" w:eastAsia="Times New Roman" w:hAnsi="Times New Roman" w:cs="Times New Roman"/>
                <w:sz w:val="24"/>
                <w:szCs w:val="24"/>
                <w:lang w:eastAsia="lv-LV"/>
              </w:rPr>
              <w:t xml:space="preserve">, </w:t>
            </w:r>
            <w:proofErr w:type="spellStart"/>
            <w:r w:rsidRPr="00C40A05">
              <w:rPr>
                <w:rFonts w:ascii="Times New Roman" w:eastAsia="Times New Roman" w:hAnsi="Times New Roman" w:cs="Times New Roman"/>
                <w:sz w:val="24"/>
                <w:szCs w:val="24"/>
                <w:lang w:eastAsia="lv-LV"/>
              </w:rPr>
              <w:t>Södermanlands</w:t>
            </w:r>
            <w:proofErr w:type="spellEnd"/>
            <w:r w:rsidRPr="00C40A05">
              <w:rPr>
                <w:rFonts w:ascii="Times New Roman" w:eastAsia="Times New Roman" w:hAnsi="Times New Roman" w:cs="Times New Roman"/>
                <w:sz w:val="24"/>
                <w:szCs w:val="24"/>
                <w:lang w:eastAsia="lv-LV"/>
              </w:rPr>
              <w:t xml:space="preserve"> </w:t>
            </w:r>
            <w:proofErr w:type="spellStart"/>
            <w:r w:rsidRPr="00C40A05">
              <w:rPr>
                <w:rFonts w:ascii="Times New Roman" w:eastAsia="Times New Roman" w:hAnsi="Times New Roman" w:cs="Times New Roman"/>
                <w:sz w:val="24"/>
                <w:szCs w:val="24"/>
                <w:lang w:eastAsia="lv-LV"/>
              </w:rPr>
              <w:t>län</w:t>
            </w:r>
            <w:proofErr w:type="spellEnd"/>
            <w:r w:rsidRPr="00C40A05">
              <w:rPr>
                <w:rFonts w:ascii="Times New Roman" w:eastAsia="Times New Roman" w:hAnsi="Times New Roman" w:cs="Times New Roman"/>
                <w:sz w:val="24"/>
                <w:szCs w:val="24"/>
                <w:lang w:eastAsia="lv-LV"/>
              </w:rPr>
              <w:t xml:space="preserve"> un </w:t>
            </w:r>
            <w:proofErr w:type="spellStart"/>
            <w:r w:rsidRPr="00C40A05">
              <w:rPr>
                <w:rFonts w:ascii="Times New Roman" w:eastAsia="Times New Roman" w:hAnsi="Times New Roman" w:cs="Times New Roman"/>
                <w:sz w:val="24"/>
                <w:szCs w:val="24"/>
                <w:lang w:eastAsia="lv-LV"/>
              </w:rPr>
              <w:t>Örebro</w:t>
            </w:r>
            <w:proofErr w:type="spellEnd"/>
            <w:r w:rsidRPr="00C40A05">
              <w:rPr>
                <w:rFonts w:ascii="Times New Roman" w:eastAsia="Times New Roman" w:hAnsi="Times New Roman" w:cs="Times New Roman"/>
                <w:sz w:val="24"/>
                <w:szCs w:val="24"/>
                <w:lang w:eastAsia="lv-LV"/>
              </w:rPr>
              <w:t xml:space="preserve"> </w:t>
            </w:r>
            <w:proofErr w:type="spellStart"/>
            <w:r w:rsidRPr="00C40A05">
              <w:rPr>
                <w:rFonts w:ascii="Times New Roman" w:eastAsia="Times New Roman" w:hAnsi="Times New Roman" w:cs="Times New Roman"/>
                <w:sz w:val="24"/>
                <w:szCs w:val="24"/>
                <w:lang w:eastAsia="lv-LV"/>
              </w:rPr>
              <w:t>län</w:t>
            </w:r>
            <w:proofErr w:type="spellEnd"/>
            <w:r w:rsidRPr="00C40A05">
              <w:rPr>
                <w:rFonts w:ascii="Times New Roman" w:eastAsia="Times New Roman" w:hAnsi="Times New Roman" w:cs="Times New Roman"/>
                <w:sz w:val="24"/>
                <w:szCs w:val="24"/>
                <w:lang w:eastAsia="lv-LV"/>
              </w:rPr>
              <w:t xml:space="preserve"> Zviedrijā un </w:t>
            </w:r>
            <w:r w:rsidRPr="00C40A05">
              <w:rPr>
                <w:rFonts w:ascii="Times New Roman" w:eastAsia="Times New Roman" w:hAnsi="Times New Roman" w:cs="Times New Roman"/>
                <w:sz w:val="24"/>
                <w:szCs w:val="24"/>
                <w:lang w:eastAsia="lv-LV"/>
              </w:rPr>
              <w:lastRenderedPageBreak/>
              <w:t>Helsinki-</w:t>
            </w:r>
            <w:proofErr w:type="spellStart"/>
            <w:r w:rsidRPr="00C40A05">
              <w:rPr>
                <w:rFonts w:ascii="Times New Roman" w:eastAsia="Times New Roman" w:hAnsi="Times New Roman" w:cs="Times New Roman"/>
                <w:sz w:val="24"/>
                <w:szCs w:val="24"/>
                <w:lang w:eastAsia="lv-LV"/>
              </w:rPr>
              <w:t>Uusimaa</w:t>
            </w:r>
            <w:proofErr w:type="spellEnd"/>
            <w:r w:rsidRPr="00C40A05">
              <w:rPr>
                <w:rFonts w:ascii="Times New Roman" w:eastAsia="Times New Roman" w:hAnsi="Times New Roman" w:cs="Times New Roman"/>
                <w:sz w:val="24"/>
                <w:szCs w:val="24"/>
                <w:lang w:eastAsia="lv-LV"/>
              </w:rPr>
              <w:t xml:space="preserve"> un Kanta-</w:t>
            </w:r>
            <w:proofErr w:type="spellStart"/>
            <w:r w:rsidRPr="00C40A05">
              <w:rPr>
                <w:rFonts w:ascii="Times New Roman" w:eastAsia="Times New Roman" w:hAnsi="Times New Roman" w:cs="Times New Roman"/>
                <w:sz w:val="24"/>
                <w:szCs w:val="24"/>
                <w:lang w:eastAsia="lv-LV"/>
              </w:rPr>
              <w:t>Häme</w:t>
            </w:r>
            <w:proofErr w:type="spellEnd"/>
            <w:r w:rsidRPr="00C40A05">
              <w:rPr>
                <w:rFonts w:ascii="Times New Roman" w:eastAsia="Times New Roman" w:hAnsi="Times New Roman" w:cs="Times New Roman"/>
                <w:sz w:val="24"/>
                <w:szCs w:val="24"/>
                <w:lang w:eastAsia="lv-LV"/>
              </w:rPr>
              <w:t xml:space="preserve"> Somijā.</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Labās prakses piemēri reģionā un Latvijā</w:t>
            </w:r>
          </w:p>
        </w:tc>
        <w:tc>
          <w:tcPr>
            <w:tcW w:w="6713" w:type="dxa"/>
          </w:tcPr>
          <w:p w:rsidR="008D15E6" w:rsidRPr="00C40A05" w:rsidRDefault="008D15E6" w:rsidP="00832CB0">
            <w:pPr>
              <w:spacing w:after="120"/>
              <w:rPr>
                <w:rFonts w:ascii="Times New Roman" w:hAnsi="Times New Roman" w:cs="Times New Roman"/>
                <w:sz w:val="24"/>
                <w:szCs w:val="24"/>
              </w:rPr>
            </w:pPr>
            <w:proofErr w:type="spellStart"/>
            <w:r w:rsidRPr="00C40A05">
              <w:rPr>
                <w:rFonts w:ascii="Times New Roman" w:hAnsi="Times New Roman" w:cs="Times New Roman"/>
                <w:sz w:val="24"/>
                <w:szCs w:val="24"/>
              </w:rPr>
              <w:t>Amatas</w:t>
            </w:r>
            <w:proofErr w:type="spellEnd"/>
            <w:r w:rsidRPr="00C40A05">
              <w:rPr>
                <w:rFonts w:ascii="Times New Roman" w:hAnsi="Times New Roman" w:cs="Times New Roman"/>
                <w:sz w:val="24"/>
                <w:szCs w:val="24"/>
              </w:rPr>
              <w:t xml:space="preserve"> no</w:t>
            </w:r>
            <w:r w:rsidR="00CF2CA1">
              <w:rPr>
                <w:rFonts w:ascii="Times New Roman" w:hAnsi="Times New Roman" w:cs="Times New Roman"/>
                <w:sz w:val="24"/>
                <w:szCs w:val="24"/>
              </w:rPr>
              <w:t xml:space="preserve">vada Skujenes pagasta uzņēmums </w:t>
            </w:r>
            <w:r w:rsidR="00CF2CA1" w:rsidRPr="00CF2CA1">
              <w:rPr>
                <w:rFonts w:ascii="Times New Roman" w:hAnsi="Times New Roman" w:cs="Times New Roman"/>
                <w:b/>
                <w:sz w:val="24"/>
                <w:szCs w:val="24"/>
              </w:rPr>
              <w:t>“</w:t>
            </w:r>
            <w:proofErr w:type="spellStart"/>
            <w:r w:rsidRPr="00C40A05">
              <w:rPr>
                <w:rFonts w:ascii="Times New Roman" w:hAnsi="Times New Roman" w:cs="Times New Roman"/>
                <w:b/>
                <w:sz w:val="24"/>
                <w:szCs w:val="24"/>
              </w:rPr>
              <w:t>Autine</w:t>
            </w:r>
            <w:proofErr w:type="spellEnd"/>
            <w:r w:rsidRPr="00C40A05">
              <w:rPr>
                <w:rFonts w:ascii="Times New Roman" w:hAnsi="Times New Roman" w:cs="Times New Roman"/>
                <w:b/>
                <w:sz w:val="24"/>
                <w:szCs w:val="24"/>
              </w:rPr>
              <w:t xml:space="preserve"> </w:t>
            </w:r>
            <w:proofErr w:type="spellStart"/>
            <w:r w:rsidRPr="00C40A05">
              <w:rPr>
                <w:rFonts w:ascii="Times New Roman" w:hAnsi="Times New Roman" w:cs="Times New Roman"/>
                <w:b/>
                <w:sz w:val="24"/>
                <w:szCs w:val="24"/>
              </w:rPr>
              <w:t>by</w:t>
            </w:r>
            <w:proofErr w:type="spellEnd"/>
            <w:r w:rsidRPr="00C40A05">
              <w:rPr>
                <w:rFonts w:ascii="Times New Roman" w:hAnsi="Times New Roman" w:cs="Times New Roman"/>
                <w:sz w:val="24"/>
                <w:szCs w:val="24"/>
              </w:rPr>
              <w:t xml:space="preserve"> </w:t>
            </w:r>
            <w:proofErr w:type="spellStart"/>
            <w:r w:rsidRPr="00C40A05">
              <w:rPr>
                <w:rFonts w:ascii="Times New Roman" w:hAnsi="Times New Roman" w:cs="Times New Roman"/>
                <w:b/>
                <w:sz w:val="24"/>
                <w:szCs w:val="24"/>
              </w:rPr>
              <w:t>John</w:t>
            </w:r>
            <w:proofErr w:type="spellEnd"/>
            <w:r w:rsidRPr="00C40A05">
              <w:rPr>
                <w:rFonts w:ascii="Times New Roman" w:hAnsi="Times New Roman" w:cs="Times New Roman"/>
                <w:b/>
                <w:sz w:val="24"/>
                <w:szCs w:val="24"/>
              </w:rPr>
              <w:t xml:space="preserve"> </w:t>
            </w:r>
            <w:proofErr w:type="spellStart"/>
            <w:r w:rsidRPr="00C40A05">
              <w:rPr>
                <w:rFonts w:ascii="Times New Roman" w:hAnsi="Times New Roman" w:cs="Times New Roman"/>
                <w:b/>
                <w:sz w:val="24"/>
                <w:szCs w:val="24"/>
              </w:rPr>
              <w:t>Neeman</w:t>
            </w:r>
            <w:proofErr w:type="spellEnd"/>
            <w:r w:rsidR="00CF2CA1">
              <w:rPr>
                <w:rFonts w:ascii="Times New Roman" w:hAnsi="Times New Roman" w:cs="Times New Roman"/>
                <w:b/>
                <w:sz w:val="24"/>
                <w:szCs w:val="24"/>
              </w:rPr>
              <w:t>”</w:t>
            </w:r>
            <w:r w:rsidRPr="00C40A05">
              <w:rPr>
                <w:rFonts w:ascii="Times New Roman" w:hAnsi="Times New Roman" w:cs="Times New Roman"/>
                <w:sz w:val="24"/>
                <w:szCs w:val="24"/>
              </w:rPr>
              <w:t xml:space="preserve"> piedāvā rokām darinātus medību un virtuves nažus, namdaru instrumentus - cirvjus un kaltus, kā arī ādas jostas vīriešiem. Instrumentiem un nažiem ir unikāli rokām kalti asmeņi, rokturi no koka un ādas makstis drošākai pārnēsāšanai un glabāšanai.</w:t>
            </w:r>
            <w:r w:rsidRPr="00C40A05">
              <w:rPr>
                <w:rStyle w:val="FootnoteReference"/>
                <w:rFonts w:ascii="Times New Roman" w:hAnsi="Times New Roman" w:cs="Times New Roman"/>
                <w:sz w:val="24"/>
                <w:szCs w:val="24"/>
              </w:rPr>
              <w:t xml:space="preserve"> </w:t>
            </w:r>
            <w:r w:rsidRPr="00C40A05">
              <w:rPr>
                <w:rStyle w:val="FootnoteReference"/>
                <w:rFonts w:ascii="Times New Roman" w:hAnsi="Times New Roman" w:cs="Times New Roman"/>
                <w:sz w:val="24"/>
                <w:szCs w:val="24"/>
              </w:rPr>
              <w:footnoteReference w:id="201"/>
            </w:r>
            <w:r w:rsidRPr="00C40A05">
              <w:rPr>
                <w:rFonts w:ascii="Times New Roman" w:hAnsi="Times New Roman" w:cs="Times New Roman"/>
                <w:sz w:val="24"/>
                <w:szCs w:val="24"/>
              </w:rPr>
              <w:t xml:space="preserve"> Video rullītis, kurā parādīts cirvja tapšanas process, portālā </w:t>
            </w:r>
            <w:proofErr w:type="spellStart"/>
            <w:r w:rsidRPr="00C40A05">
              <w:rPr>
                <w:rFonts w:ascii="Times New Roman" w:hAnsi="Times New Roman" w:cs="Times New Roman"/>
                <w:sz w:val="24"/>
                <w:szCs w:val="24"/>
              </w:rPr>
              <w:t>Youtube</w:t>
            </w:r>
            <w:proofErr w:type="spellEnd"/>
            <w:r w:rsidRPr="00C40A05">
              <w:rPr>
                <w:rFonts w:ascii="Times New Roman" w:hAnsi="Times New Roman" w:cs="Times New Roman"/>
                <w:sz w:val="24"/>
                <w:szCs w:val="24"/>
              </w:rPr>
              <w:t xml:space="preserve"> skatīts vairāk kā miljons reižu.</w:t>
            </w:r>
          </w:p>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 xml:space="preserve">Jāņa </w:t>
            </w:r>
            <w:proofErr w:type="spellStart"/>
            <w:r w:rsidRPr="00C40A05">
              <w:rPr>
                <w:rFonts w:ascii="Times New Roman" w:hAnsi="Times New Roman" w:cs="Times New Roman"/>
                <w:sz w:val="24"/>
                <w:szCs w:val="24"/>
              </w:rPr>
              <w:t>Nīmaņa</w:t>
            </w:r>
            <w:proofErr w:type="spellEnd"/>
            <w:r w:rsidRPr="00C40A05">
              <w:rPr>
                <w:rFonts w:ascii="Times New Roman" w:hAnsi="Times New Roman" w:cs="Times New Roman"/>
                <w:sz w:val="24"/>
                <w:szCs w:val="24"/>
              </w:rPr>
              <w:t xml:space="preserve"> veidota</w:t>
            </w:r>
            <w:r w:rsidR="008F7E5D">
              <w:rPr>
                <w:rFonts w:ascii="Times New Roman" w:hAnsi="Times New Roman" w:cs="Times New Roman"/>
                <w:sz w:val="24"/>
                <w:szCs w:val="24"/>
              </w:rPr>
              <w:t>i</w:t>
            </w:r>
            <w:r w:rsidRPr="00C40A05">
              <w:rPr>
                <w:rFonts w:ascii="Times New Roman" w:hAnsi="Times New Roman" w:cs="Times New Roman"/>
                <w:sz w:val="24"/>
                <w:szCs w:val="24"/>
              </w:rPr>
              <w:t>s uzņēmums ilustrē, kā nemateriālo mantojumu - tradicionālās amata prasmes – iespējams pārvērst produktā ar augstu kvalitāti un pievienoto vērtību. Izmantojot elektroniskās vides sniegtās priekšrocības, uzņēmums ir iekarojis starptautisko tirgu, apliecinot, ka atrašanās lauku teritorijā nav izveidot veiksmīgu radošo industriju uzņēmumu.</w:t>
            </w:r>
          </w:p>
          <w:p w:rsidR="008D15E6" w:rsidRPr="00C40A05" w:rsidRDefault="008D15E6" w:rsidP="00832CB0">
            <w:pPr>
              <w:spacing w:after="120"/>
              <w:rPr>
                <w:rFonts w:ascii="Times New Roman" w:hAnsi="Times New Roman" w:cs="Times New Roman"/>
                <w:sz w:val="24"/>
                <w:szCs w:val="24"/>
              </w:rPr>
            </w:pPr>
            <w:proofErr w:type="spellStart"/>
            <w:r w:rsidRPr="00C40A05">
              <w:rPr>
                <w:rFonts w:ascii="Times New Roman" w:hAnsi="Times New Roman" w:cs="Times New Roman"/>
                <w:b/>
                <w:sz w:val="24"/>
                <w:szCs w:val="24"/>
              </w:rPr>
              <w:t>Piebalgas</w:t>
            </w:r>
            <w:proofErr w:type="spellEnd"/>
            <w:r w:rsidRPr="00C40A05">
              <w:rPr>
                <w:rFonts w:ascii="Times New Roman" w:hAnsi="Times New Roman" w:cs="Times New Roman"/>
                <w:b/>
                <w:sz w:val="24"/>
                <w:szCs w:val="24"/>
              </w:rPr>
              <w:t xml:space="preserve"> porcelāna fabrikā</w:t>
            </w:r>
            <w:r w:rsidRPr="00C40A05">
              <w:rPr>
                <w:rFonts w:ascii="Times New Roman" w:hAnsi="Times New Roman" w:cs="Times New Roman"/>
                <w:sz w:val="24"/>
                <w:szCs w:val="24"/>
              </w:rPr>
              <w:t xml:space="preserve"> (Vecpiebalgas novads) top krūzes, kausi, vāzes, šķīvji un dažādi citi izstrādājumi no sniegbaltā angļu kaula porcelāna. To dizaina autors ir mākslinieks un uzņēmuma īpašnieks Jānis Ronis. Daļa no darbiem top pēc Saeimas, Valsts prezidenta kancelejas, ministriju un dažādu uzņēmumu pasūtījuma. Tomēr vairākums izstrādājumu savu nākamo īpašnieku atrod ar mākslas galeriju starpniecību vai arī tiek eksportēti.</w:t>
            </w:r>
            <w:r w:rsidRPr="00C40A05">
              <w:rPr>
                <w:rStyle w:val="FootnoteReference"/>
                <w:rFonts w:ascii="Times New Roman" w:hAnsi="Times New Roman" w:cs="Times New Roman"/>
                <w:sz w:val="24"/>
                <w:szCs w:val="24"/>
              </w:rPr>
              <w:footnoteReference w:id="202"/>
            </w:r>
          </w:p>
          <w:p w:rsidR="008D15E6" w:rsidRPr="00C40A05" w:rsidRDefault="008D15E6" w:rsidP="00832CB0">
            <w:pPr>
              <w:spacing w:after="120"/>
              <w:rPr>
                <w:rFonts w:ascii="Times New Roman" w:hAnsi="Times New Roman" w:cs="Times New Roman"/>
                <w:sz w:val="24"/>
                <w:szCs w:val="24"/>
              </w:rPr>
            </w:pPr>
            <w:proofErr w:type="spellStart"/>
            <w:r w:rsidRPr="00C40A05">
              <w:rPr>
                <w:rFonts w:ascii="Times New Roman" w:hAnsi="Times New Roman" w:cs="Times New Roman"/>
                <w:sz w:val="24"/>
                <w:szCs w:val="24"/>
              </w:rPr>
              <w:t>Piebalgas</w:t>
            </w:r>
            <w:proofErr w:type="spellEnd"/>
            <w:r w:rsidRPr="00C40A05">
              <w:rPr>
                <w:rFonts w:ascii="Times New Roman" w:hAnsi="Times New Roman" w:cs="Times New Roman"/>
                <w:sz w:val="24"/>
                <w:szCs w:val="24"/>
              </w:rPr>
              <w:t xml:space="preserve"> porcelāna fabrikas piemērs, līdzīg</w:t>
            </w:r>
            <w:r w:rsidR="00CF2CA1">
              <w:rPr>
                <w:rFonts w:ascii="Times New Roman" w:hAnsi="Times New Roman" w:cs="Times New Roman"/>
                <w:sz w:val="24"/>
                <w:szCs w:val="24"/>
              </w:rPr>
              <w:t xml:space="preserve">i </w:t>
            </w:r>
            <w:r w:rsidR="00CF2CA1" w:rsidRPr="002E3331">
              <w:rPr>
                <w:rFonts w:ascii="Times New Roman" w:hAnsi="Times New Roman" w:cs="Times New Roman"/>
                <w:sz w:val="24"/>
                <w:szCs w:val="24"/>
              </w:rPr>
              <w:t>kā “</w:t>
            </w:r>
            <w:proofErr w:type="spellStart"/>
            <w:r w:rsidRPr="002E3331">
              <w:rPr>
                <w:rFonts w:ascii="Times New Roman" w:hAnsi="Times New Roman" w:cs="Times New Roman"/>
                <w:sz w:val="24"/>
                <w:szCs w:val="24"/>
              </w:rPr>
              <w:t>Autine</w:t>
            </w:r>
            <w:proofErr w:type="spellEnd"/>
            <w:r w:rsidRPr="002E3331">
              <w:rPr>
                <w:rFonts w:ascii="Times New Roman" w:hAnsi="Times New Roman" w:cs="Times New Roman"/>
                <w:sz w:val="24"/>
                <w:szCs w:val="24"/>
              </w:rPr>
              <w:t xml:space="preserve"> </w:t>
            </w:r>
            <w:proofErr w:type="spellStart"/>
            <w:r w:rsidRPr="002E3331">
              <w:rPr>
                <w:rFonts w:ascii="Times New Roman" w:hAnsi="Times New Roman" w:cs="Times New Roman"/>
                <w:sz w:val="24"/>
                <w:szCs w:val="24"/>
              </w:rPr>
              <w:t>by</w:t>
            </w:r>
            <w:proofErr w:type="spellEnd"/>
            <w:r w:rsidRPr="002E3331">
              <w:rPr>
                <w:rFonts w:ascii="Times New Roman" w:hAnsi="Times New Roman" w:cs="Times New Roman"/>
                <w:sz w:val="24"/>
                <w:szCs w:val="24"/>
              </w:rPr>
              <w:t xml:space="preserve"> </w:t>
            </w:r>
            <w:proofErr w:type="spellStart"/>
            <w:r w:rsidRPr="002E3331">
              <w:rPr>
                <w:rFonts w:ascii="Times New Roman" w:hAnsi="Times New Roman" w:cs="Times New Roman"/>
                <w:sz w:val="24"/>
                <w:szCs w:val="24"/>
              </w:rPr>
              <w:t>John</w:t>
            </w:r>
            <w:proofErr w:type="spellEnd"/>
            <w:r w:rsidRPr="002E3331">
              <w:rPr>
                <w:rFonts w:ascii="Times New Roman" w:hAnsi="Times New Roman" w:cs="Times New Roman"/>
                <w:sz w:val="24"/>
                <w:szCs w:val="24"/>
              </w:rPr>
              <w:t xml:space="preserve"> </w:t>
            </w:r>
            <w:proofErr w:type="spellStart"/>
            <w:r w:rsidRPr="002E3331">
              <w:rPr>
                <w:rFonts w:ascii="Times New Roman" w:hAnsi="Times New Roman" w:cs="Times New Roman"/>
                <w:sz w:val="24"/>
                <w:szCs w:val="24"/>
              </w:rPr>
              <w:t>Neeman</w:t>
            </w:r>
            <w:proofErr w:type="spellEnd"/>
            <w:r w:rsidR="00CF2CA1" w:rsidRPr="002E3331">
              <w:rPr>
                <w:rFonts w:ascii="Times New Roman" w:hAnsi="Times New Roman" w:cs="Times New Roman"/>
                <w:sz w:val="24"/>
                <w:szCs w:val="24"/>
              </w:rPr>
              <w:t>”</w:t>
            </w:r>
            <w:r w:rsidRPr="002E3331">
              <w:rPr>
                <w:rFonts w:ascii="Times New Roman" w:hAnsi="Times New Roman" w:cs="Times New Roman"/>
                <w:sz w:val="24"/>
                <w:szCs w:val="24"/>
              </w:rPr>
              <w:t>,</w:t>
            </w:r>
            <w:r w:rsidRPr="00C40A05">
              <w:rPr>
                <w:rFonts w:ascii="Times New Roman" w:hAnsi="Times New Roman" w:cs="Times New Roman"/>
                <w:sz w:val="24"/>
                <w:szCs w:val="24"/>
              </w:rPr>
              <w:t xml:space="preserve"> parāda, ka radošās industrijas ir perspektīva nozare arī lauku reģioniem, ja uzņēmums aktīvi darbojas, lai iekarotu ārvalstu tirgus. Turklāt fabrika piedāvā arī ekskursiju iespējas, apvienojot darbību radošajās </w:t>
            </w:r>
            <w:proofErr w:type="spellStart"/>
            <w:r w:rsidRPr="00C40A05">
              <w:rPr>
                <w:rFonts w:ascii="Times New Roman" w:hAnsi="Times New Roman" w:cs="Times New Roman"/>
                <w:sz w:val="24"/>
                <w:szCs w:val="24"/>
              </w:rPr>
              <w:t>industrijās</w:t>
            </w:r>
            <w:proofErr w:type="spellEnd"/>
            <w:r w:rsidRPr="00C40A05">
              <w:rPr>
                <w:rFonts w:ascii="Times New Roman" w:hAnsi="Times New Roman" w:cs="Times New Roman"/>
                <w:sz w:val="24"/>
                <w:szCs w:val="24"/>
              </w:rPr>
              <w:t xml:space="preserve"> ar tūrismu. Šāda darbības diversificēšana ir sevišķi būtiska uzņēmumiem mazāk apdzīvotos reģionos.</w:t>
            </w:r>
          </w:p>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b/>
                <w:sz w:val="24"/>
                <w:szCs w:val="24"/>
              </w:rPr>
              <w:t>Vidzemes TV</w:t>
            </w:r>
            <w:r w:rsidRPr="00C40A05">
              <w:rPr>
                <w:rFonts w:ascii="Times New Roman" w:hAnsi="Times New Roman" w:cs="Times New Roman"/>
                <w:sz w:val="24"/>
                <w:szCs w:val="24"/>
              </w:rPr>
              <w:t xml:space="preserve"> - viens no lielākajiem reģionālajiem medijiem Latvijā un vienīgā reģionālā televīzija Vidzemē ar 22 gadu darba pieredzi. Katru darba dienu Vidzemes TV sagatavo un pārraida 45 minūšu </w:t>
            </w:r>
            <w:proofErr w:type="spellStart"/>
            <w:r w:rsidRPr="00C40A05">
              <w:rPr>
                <w:rFonts w:ascii="Times New Roman" w:hAnsi="Times New Roman" w:cs="Times New Roman"/>
                <w:sz w:val="24"/>
                <w:szCs w:val="24"/>
              </w:rPr>
              <w:t>oriģinālprogrammu</w:t>
            </w:r>
            <w:proofErr w:type="spellEnd"/>
            <w:r w:rsidRPr="00C40A05">
              <w:rPr>
                <w:rFonts w:ascii="Times New Roman" w:hAnsi="Times New Roman" w:cs="Times New Roman"/>
                <w:sz w:val="24"/>
                <w:szCs w:val="24"/>
              </w:rPr>
              <w:t xml:space="preserve">, kas sastāv no informatīva ziņu izlaiduma un tematiska </w:t>
            </w:r>
            <w:proofErr w:type="spellStart"/>
            <w:r w:rsidRPr="00C40A05">
              <w:rPr>
                <w:rFonts w:ascii="Times New Roman" w:hAnsi="Times New Roman" w:cs="Times New Roman"/>
                <w:sz w:val="24"/>
                <w:szCs w:val="24"/>
              </w:rPr>
              <w:t>autorraidījuma</w:t>
            </w:r>
            <w:proofErr w:type="spellEnd"/>
            <w:r w:rsidRPr="00C40A05">
              <w:rPr>
                <w:rFonts w:ascii="Times New Roman" w:hAnsi="Times New Roman" w:cs="Times New Roman"/>
                <w:sz w:val="24"/>
                <w:szCs w:val="24"/>
              </w:rPr>
              <w:t xml:space="preserve">, aptverot tādus tematus kā veselība, skaistums, bizness, sports un tūrisms utt. Vidzemes TV raidījumi tiek arhivēti mājas lapā </w:t>
            </w:r>
            <w:proofErr w:type="spellStart"/>
            <w:r w:rsidRPr="00C40A05">
              <w:rPr>
                <w:rFonts w:ascii="Times New Roman" w:hAnsi="Times New Roman" w:cs="Times New Roman"/>
                <w:sz w:val="24"/>
                <w:szCs w:val="24"/>
              </w:rPr>
              <w:t>www.vtv.lv</w:t>
            </w:r>
            <w:proofErr w:type="spellEnd"/>
            <w:r w:rsidRPr="00C40A05">
              <w:rPr>
                <w:rFonts w:ascii="Times New Roman" w:hAnsi="Times New Roman" w:cs="Times New Roman"/>
                <w:sz w:val="24"/>
                <w:szCs w:val="24"/>
              </w:rPr>
              <w:t xml:space="preserve">, kā arī televīzijai izveidots savs kanāls </w:t>
            </w:r>
            <w:proofErr w:type="spellStart"/>
            <w:r w:rsidRPr="00C40A05">
              <w:rPr>
                <w:rFonts w:ascii="Times New Roman" w:hAnsi="Times New Roman" w:cs="Times New Roman"/>
                <w:sz w:val="24"/>
                <w:szCs w:val="24"/>
              </w:rPr>
              <w:t>YouTube</w:t>
            </w:r>
            <w:proofErr w:type="spellEnd"/>
            <w:r w:rsidRPr="00C40A05">
              <w:rPr>
                <w:rFonts w:ascii="Times New Roman" w:hAnsi="Times New Roman" w:cs="Times New Roman"/>
                <w:sz w:val="24"/>
                <w:szCs w:val="24"/>
              </w:rPr>
              <w:t xml:space="preserve"> portālā</w:t>
            </w:r>
            <w:r w:rsidRPr="00C40A05">
              <w:rPr>
                <w:rStyle w:val="FootnoteReference"/>
                <w:rFonts w:ascii="Times New Roman" w:hAnsi="Times New Roman" w:cs="Times New Roman"/>
                <w:sz w:val="24"/>
                <w:szCs w:val="24"/>
              </w:rPr>
              <w:footnoteReference w:id="203"/>
            </w:r>
            <w:r w:rsidRPr="00C40A05">
              <w:rPr>
                <w:rFonts w:ascii="Times New Roman" w:hAnsi="Times New Roman" w:cs="Times New Roman"/>
                <w:sz w:val="24"/>
                <w:szCs w:val="24"/>
              </w:rPr>
              <w:t>.</w:t>
            </w:r>
            <w:r w:rsidR="00C14AD9">
              <w:rPr>
                <w:rFonts w:ascii="Times New Roman" w:hAnsi="Times New Roman" w:cs="Times New Roman"/>
                <w:sz w:val="24"/>
                <w:szCs w:val="24"/>
              </w:rPr>
              <w:t xml:space="preserve"> </w:t>
            </w:r>
            <w:r w:rsidR="00016438">
              <w:rPr>
                <w:rFonts w:ascii="Times New Roman" w:hAnsi="Times New Roman" w:cs="Times New Roman"/>
                <w:sz w:val="24"/>
                <w:szCs w:val="24"/>
              </w:rPr>
              <w:t>Savukārt, pie IKT</w:t>
            </w:r>
            <w:r w:rsidR="00016438" w:rsidRPr="00C40A05">
              <w:rPr>
                <w:rFonts w:ascii="Times New Roman" w:hAnsi="Times New Roman" w:cs="Times New Roman"/>
                <w:sz w:val="24"/>
                <w:szCs w:val="24"/>
              </w:rPr>
              <w:t xml:space="preserve"> jomas apskatītie labās prakses piemēri liecina, ka VBII jaunais uzņēmums </w:t>
            </w:r>
            <w:r w:rsidR="00016438">
              <w:rPr>
                <w:rFonts w:ascii="Times New Roman" w:hAnsi="Times New Roman" w:cs="Times New Roman"/>
                <w:sz w:val="24"/>
                <w:szCs w:val="24"/>
              </w:rPr>
              <w:t xml:space="preserve">SIA </w:t>
            </w:r>
            <w:r w:rsidR="00016438" w:rsidRPr="00CF2CA1">
              <w:rPr>
                <w:rFonts w:ascii="Times New Roman" w:hAnsi="Times New Roman" w:cs="Times New Roman"/>
                <w:b/>
                <w:sz w:val="24"/>
                <w:szCs w:val="24"/>
              </w:rPr>
              <w:t>“</w:t>
            </w:r>
            <w:proofErr w:type="spellStart"/>
            <w:r w:rsidR="00016438" w:rsidRPr="00CF2CA1">
              <w:rPr>
                <w:rFonts w:ascii="Times New Roman" w:hAnsi="Times New Roman" w:cs="Times New Roman"/>
                <w:b/>
                <w:sz w:val="24"/>
                <w:szCs w:val="24"/>
              </w:rPr>
              <w:t>Fun</w:t>
            </w:r>
            <w:proofErr w:type="spellEnd"/>
            <w:r w:rsidR="00016438" w:rsidRPr="00CF2CA1">
              <w:rPr>
                <w:rFonts w:ascii="Times New Roman" w:hAnsi="Times New Roman" w:cs="Times New Roman"/>
                <w:b/>
                <w:sz w:val="24"/>
                <w:szCs w:val="24"/>
              </w:rPr>
              <w:t xml:space="preserve"> </w:t>
            </w:r>
            <w:proofErr w:type="spellStart"/>
            <w:r w:rsidR="00016438" w:rsidRPr="00CF2CA1">
              <w:rPr>
                <w:rFonts w:ascii="Times New Roman" w:hAnsi="Times New Roman" w:cs="Times New Roman"/>
                <w:b/>
                <w:sz w:val="24"/>
                <w:szCs w:val="24"/>
              </w:rPr>
              <w:t>Generation</w:t>
            </w:r>
            <w:proofErr w:type="spellEnd"/>
            <w:r w:rsidR="00016438" w:rsidRPr="00CF2CA1">
              <w:rPr>
                <w:rFonts w:ascii="Times New Roman" w:hAnsi="Times New Roman" w:cs="Times New Roman"/>
                <w:b/>
                <w:sz w:val="24"/>
                <w:szCs w:val="24"/>
              </w:rPr>
              <w:t xml:space="preserve"> </w:t>
            </w:r>
            <w:proofErr w:type="spellStart"/>
            <w:r w:rsidR="00016438" w:rsidRPr="00CF2CA1">
              <w:rPr>
                <w:rFonts w:ascii="Times New Roman" w:hAnsi="Times New Roman" w:cs="Times New Roman"/>
                <w:b/>
                <w:sz w:val="24"/>
                <w:szCs w:val="24"/>
              </w:rPr>
              <w:t>Lab</w:t>
            </w:r>
            <w:proofErr w:type="spellEnd"/>
            <w:r w:rsidR="00016438" w:rsidRPr="00CF2CA1">
              <w:rPr>
                <w:rFonts w:ascii="Times New Roman" w:hAnsi="Times New Roman" w:cs="Times New Roman"/>
                <w:b/>
                <w:sz w:val="24"/>
                <w:szCs w:val="24"/>
              </w:rPr>
              <w:t>”</w:t>
            </w:r>
            <w:r w:rsidR="00016438" w:rsidRPr="00C40A05">
              <w:rPr>
                <w:rFonts w:ascii="Times New Roman" w:hAnsi="Times New Roman" w:cs="Times New Roman"/>
                <w:sz w:val="24"/>
                <w:szCs w:val="24"/>
              </w:rPr>
              <w:t xml:space="preserve"> veiksmīgi darbojas mobilo ierīču spēļu izstrādes jomā.</w:t>
            </w:r>
            <w:r w:rsidR="00016438">
              <w:rPr>
                <w:rFonts w:ascii="Times New Roman" w:hAnsi="Times New Roman" w:cs="Times New Roman"/>
                <w:sz w:val="24"/>
                <w:szCs w:val="24"/>
              </w:rPr>
              <w:t xml:space="preserve"> </w:t>
            </w:r>
            <w:r w:rsidR="00C14AD9">
              <w:rPr>
                <w:rFonts w:ascii="Times New Roman" w:hAnsi="Times New Roman" w:cs="Times New Roman"/>
                <w:sz w:val="24"/>
                <w:szCs w:val="24"/>
              </w:rPr>
              <w:t>Min</w:t>
            </w:r>
            <w:r w:rsidR="00016438">
              <w:rPr>
                <w:rFonts w:ascii="Times New Roman" w:hAnsi="Times New Roman" w:cs="Times New Roman"/>
                <w:sz w:val="24"/>
                <w:szCs w:val="24"/>
              </w:rPr>
              <w:t>ētie</w:t>
            </w:r>
            <w:r w:rsidR="00C14AD9">
              <w:rPr>
                <w:rFonts w:ascii="Times New Roman" w:hAnsi="Times New Roman" w:cs="Times New Roman"/>
                <w:sz w:val="24"/>
                <w:szCs w:val="24"/>
              </w:rPr>
              <w:t xml:space="preserve"> piem</w:t>
            </w:r>
            <w:r w:rsidR="00016438">
              <w:rPr>
                <w:rFonts w:ascii="Times New Roman" w:hAnsi="Times New Roman" w:cs="Times New Roman"/>
                <w:sz w:val="24"/>
                <w:szCs w:val="24"/>
              </w:rPr>
              <w:t>ēri</w:t>
            </w:r>
            <w:r w:rsidR="00C14AD9">
              <w:rPr>
                <w:rFonts w:ascii="Times New Roman" w:hAnsi="Times New Roman" w:cs="Times New Roman"/>
                <w:sz w:val="24"/>
                <w:szCs w:val="24"/>
              </w:rPr>
              <w:t xml:space="preserve"> liecina, ka </w:t>
            </w:r>
            <w:r w:rsidR="00016438">
              <w:rPr>
                <w:rFonts w:ascii="Times New Roman" w:hAnsi="Times New Roman" w:cs="Times New Roman"/>
                <w:sz w:val="24"/>
                <w:szCs w:val="24"/>
              </w:rPr>
              <w:t xml:space="preserve">Vidzemē darbojas gan jauni </w:t>
            </w:r>
            <w:r w:rsidR="00C14AD9">
              <w:rPr>
                <w:rFonts w:ascii="Times New Roman" w:hAnsi="Times New Roman" w:cs="Times New Roman"/>
                <w:sz w:val="24"/>
                <w:szCs w:val="24"/>
              </w:rPr>
              <w:t>audiovizuālā sektora uzņēmumi</w:t>
            </w:r>
            <w:r w:rsidR="00016438">
              <w:rPr>
                <w:rFonts w:ascii="Times New Roman" w:hAnsi="Times New Roman" w:cs="Times New Roman"/>
                <w:sz w:val="24"/>
                <w:szCs w:val="24"/>
              </w:rPr>
              <w:t>, gan uzņēmumi</w:t>
            </w:r>
            <w:r w:rsidR="00C14AD9">
              <w:rPr>
                <w:rFonts w:ascii="Times New Roman" w:hAnsi="Times New Roman" w:cs="Times New Roman"/>
                <w:sz w:val="24"/>
                <w:szCs w:val="24"/>
              </w:rPr>
              <w:t xml:space="preserve"> ar pieredzi, tādējādi apliecinot, ka šajā jomā ir </w:t>
            </w:r>
            <w:r w:rsidR="00016438">
              <w:rPr>
                <w:rFonts w:ascii="Times New Roman" w:hAnsi="Times New Roman" w:cs="Times New Roman"/>
                <w:sz w:val="24"/>
                <w:szCs w:val="24"/>
              </w:rPr>
              <w:t xml:space="preserve">pieredzes bagāti speciālisti, gan </w:t>
            </w:r>
            <w:r w:rsidR="00C14AD9">
              <w:rPr>
                <w:rFonts w:ascii="Times New Roman" w:hAnsi="Times New Roman" w:cs="Times New Roman"/>
                <w:sz w:val="24"/>
                <w:szCs w:val="24"/>
              </w:rPr>
              <w:t>sadarbības potenci</w:t>
            </w:r>
            <w:r w:rsidR="00016438">
              <w:rPr>
                <w:rFonts w:ascii="Times New Roman" w:hAnsi="Times New Roman" w:cs="Times New Roman"/>
                <w:sz w:val="24"/>
                <w:szCs w:val="24"/>
              </w:rPr>
              <w:t xml:space="preserve">āls pieredzējušiem un jauniem </w:t>
            </w:r>
            <w:r w:rsidR="00016438">
              <w:rPr>
                <w:rFonts w:ascii="Times New Roman" w:hAnsi="Times New Roman" w:cs="Times New Roman"/>
                <w:sz w:val="24"/>
                <w:szCs w:val="24"/>
              </w:rPr>
              <w:lastRenderedPageBreak/>
              <w:t>uzņēmumiem.</w:t>
            </w:r>
          </w:p>
          <w:p w:rsidR="008D15E6" w:rsidRPr="00C40A05" w:rsidRDefault="008D15E6" w:rsidP="00832CB0">
            <w:pPr>
              <w:rPr>
                <w:rFonts w:ascii="Times New Roman" w:hAnsi="Times New Roman" w:cs="Times New Roman"/>
                <w:sz w:val="24"/>
                <w:szCs w:val="24"/>
              </w:rPr>
            </w:pPr>
            <w:r w:rsidRPr="00C40A05">
              <w:rPr>
                <w:rFonts w:ascii="Times New Roman" w:hAnsi="Times New Roman" w:cs="Times New Roman"/>
                <w:sz w:val="24"/>
                <w:szCs w:val="24"/>
              </w:rPr>
              <w:t xml:space="preserve">Savukārt </w:t>
            </w:r>
            <w:r w:rsidRPr="00CF2CA1">
              <w:rPr>
                <w:rFonts w:ascii="Times New Roman" w:hAnsi="Times New Roman" w:cs="Times New Roman"/>
                <w:b/>
                <w:sz w:val="24"/>
                <w:szCs w:val="24"/>
              </w:rPr>
              <w:t>SIA “E Forma”</w:t>
            </w:r>
            <w:r w:rsidRPr="00C40A05">
              <w:rPr>
                <w:rFonts w:ascii="Times New Roman" w:hAnsi="Times New Roman" w:cs="Times New Roman"/>
                <w:sz w:val="24"/>
                <w:szCs w:val="24"/>
              </w:rPr>
              <w:t xml:space="preserve"> sadarbībā ar SIA “EUSO” (Rīga) īstenotais dizaina un tehnoloģiju risinājums latviešu valodas apguvei bērniem, raksturo radošo industriju attīstības potenciālu, apvienojot tehnoloģiju un dizaina risinājumus. Iepriekšminētie uzņēmumi 2010.gadā laida klajā latviešu valodas Burtu ābeci bērniem un citiem interesentiem, kuri vēlas apgūt latviešu valodu, darbojoties ar </w:t>
            </w:r>
            <w:proofErr w:type="spellStart"/>
            <w:r w:rsidRPr="00C40A05">
              <w:rPr>
                <w:rFonts w:ascii="Times New Roman" w:hAnsi="Times New Roman" w:cs="Times New Roman"/>
                <w:sz w:val="24"/>
                <w:szCs w:val="24"/>
              </w:rPr>
              <w:t>iPhone</w:t>
            </w:r>
            <w:proofErr w:type="spellEnd"/>
            <w:r w:rsidRPr="00C40A05">
              <w:rPr>
                <w:rFonts w:ascii="Times New Roman" w:hAnsi="Times New Roman" w:cs="Times New Roman"/>
                <w:sz w:val="24"/>
                <w:szCs w:val="24"/>
              </w:rPr>
              <w:t xml:space="preserve">, </w:t>
            </w:r>
            <w:proofErr w:type="spellStart"/>
            <w:r w:rsidRPr="00C40A05">
              <w:rPr>
                <w:rFonts w:ascii="Times New Roman" w:hAnsi="Times New Roman" w:cs="Times New Roman"/>
                <w:sz w:val="24"/>
                <w:szCs w:val="24"/>
              </w:rPr>
              <w:t>iPad</w:t>
            </w:r>
            <w:proofErr w:type="spellEnd"/>
            <w:r w:rsidRPr="00C40A05">
              <w:rPr>
                <w:rFonts w:ascii="Times New Roman" w:hAnsi="Times New Roman" w:cs="Times New Roman"/>
                <w:sz w:val="24"/>
                <w:szCs w:val="24"/>
              </w:rPr>
              <w:t xml:space="preserve"> un </w:t>
            </w:r>
            <w:proofErr w:type="spellStart"/>
            <w:r w:rsidRPr="00C40A05">
              <w:rPr>
                <w:rFonts w:ascii="Times New Roman" w:hAnsi="Times New Roman" w:cs="Times New Roman"/>
                <w:sz w:val="24"/>
                <w:szCs w:val="24"/>
              </w:rPr>
              <w:t>iPod</w:t>
            </w:r>
            <w:proofErr w:type="spellEnd"/>
            <w:r w:rsidRPr="00C40A05">
              <w:rPr>
                <w:rFonts w:ascii="Times New Roman" w:hAnsi="Times New Roman" w:cs="Times New Roman"/>
                <w:sz w:val="24"/>
                <w:szCs w:val="24"/>
              </w:rPr>
              <w:t xml:space="preserve"> </w:t>
            </w:r>
            <w:proofErr w:type="spellStart"/>
            <w:r w:rsidRPr="00C40A05">
              <w:rPr>
                <w:rFonts w:ascii="Times New Roman" w:hAnsi="Times New Roman" w:cs="Times New Roman"/>
                <w:sz w:val="24"/>
                <w:szCs w:val="24"/>
              </w:rPr>
              <w:t>Touch</w:t>
            </w:r>
            <w:proofErr w:type="spellEnd"/>
            <w:r w:rsidRPr="00C40A05">
              <w:rPr>
                <w:rFonts w:ascii="Times New Roman" w:hAnsi="Times New Roman" w:cs="Times New Roman"/>
                <w:sz w:val="24"/>
                <w:szCs w:val="24"/>
              </w:rPr>
              <w:t>. Ābecē katrs burts ir attēlots īpaši – atskaņota tā izruna un nosaukts vārds, kas sākas ar šo burtu. Turklāt burts ir papildināts ar dzīvespriecīgām un interaktīvam ilustrācijām, kas motivē un palīdz viegli un ātri apgūt latviešu valodas alfabētu. Programma iepazīstina bērnus ar burtiem, attīsta prasmi tos pazīt, izprast sakarību starp burtu, skaņu un vārdu, kā arī trenē atmiņu, veicina uzmanības noturību un vērīgumu. Turklāt interaktīvā Ābece trenē pirkstu sīko muskulatūru, jo katrs turpmākais solis tiek balstīts uz precīzu pieskārienu norādītai vietai ekrānā. Bērns var mācīties patstāvīgi, spēlējoties, izmantojot redzi, dzirdi, tausti. Ar ābeci spēlējas bērni jau no 2 gadu vecuma</w:t>
            </w:r>
            <w:r w:rsidRPr="00C40A05">
              <w:rPr>
                <w:rStyle w:val="FootnoteReference"/>
                <w:rFonts w:ascii="Times New Roman" w:hAnsi="Times New Roman" w:cs="Times New Roman"/>
                <w:sz w:val="24"/>
                <w:szCs w:val="24"/>
              </w:rPr>
              <w:footnoteReference w:id="204"/>
            </w:r>
            <w:r w:rsidRPr="00C40A05">
              <w:rPr>
                <w:rFonts w:ascii="Times New Roman" w:hAnsi="Times New Roman" w:cs="Times New Roman"/>
                <w:sz w:val="24"/>
                <w:szCs w:val="24"/>
              </w:rPr>
              <w:t>.</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eastAsia="Times New Roman" w:hAnsi="Times New Roman" w:cs="Times New Roman"/>
                <w:sz w:val="24"/>
                <w:szCs w:val="24"/>
                <w:lang w:eastAsia="lv-LV"/>
              </w:rPr>
              <w:lastRenderedPageBreak/>
              <w:t>Viedās specializācijas potenciāla novērtējums</w:t>
            </w:r>
          </w:p>
        </w:tc>
        <w:tc>
          <w:tcPr>
            <w:tcW w:w="6713" w:type="dxa"/>
          </w:tcPr>
          <w:p w:rsidR="008D15E6" w:rsidRPr="00C40A05" w:rsidRDefault="008D15E6" w:rsidP="00832CB0">
            <w:pPr>
              <w:spacing w:after="120"/>
              <w:rPr>
                <w:rFonts w:ascii="Times New Roman" w:hAnsi="Times New Roman" w:cs="Times New Roman"/>
                <w:sz w:val="24"/>
                <w:szCs w:val="24"/>
              </w:rPr>
            </w:pPr>
          </w:p>
          <w:p w:rsidR="008D15E6" w:rsidRPr="00C40A05" w:rsidRDefault="008D15E6" w:rsidP="00832CB0">
            <w:pPr>
              <w:spacing w:after="120"/>
              <w:rPr>
                <w:rFonts w:ascii="Times New Roman" w:hAnsi="Times New Roman" w:cs="Times New Roman"/>
                <w:b/>
                <w:sz w:val="24"/>
                <w:szCs w:val="24"/>
              </w:rPr>
            </w:pPr>
            <w:r w:rsidRPr="00C40A05">
              <w:rPr>
                <w:rFonts w:ascii="Times New Roman" w:hAnsi="Times New Roman" w:cs="Times New Roman"/>
                <w:b/>
                <w:noProof/>
                <w:sz w:val="24"/>
                <w:szCs w:val="24"/>
                <w:lang w:eastAsia="lv-LV"/>
              </w:rPr>
              <w:drawing>
                <wp:inline distT="0" distB="0" distL="0" distR="0">
                  <wp:extent cx="3061252" cy="1113183"/>
                  <wp:effectExtent l="0" t="0" r="0" b="0"/>
                  <wp:docPr id="11297" name="Diagram 112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8D15E6" w:rsidRPr="00C40A05" w:rsidRDefault="008D15E6" w:rsidP="00832CB0">
            <w:pPr>
              <w:spacing w:after="120"/>
              <w:rPr>
                <w:rFonts w:ascii="Times New Roman" w:hAnsi="Times New Roman" w:cs="Times New Roman"/>
                <w:sz w:val="24"/>
                <w:szCs w:val="24"/>
              </w:rPr>
            </w:pPr>
          </w:p>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Ņemot vērā, ka VPR ir augsts radošās šķiras īpatsvars, attīstīta kultūras infrastruktūra, ir attīstītas un veiksmīgi darbojas profesionālās ievirzes izglītības programmas, kā arī IT un m</w:t>
            </w:r>
            <w:r w:rsidR="008F7E5D">
              <w:rPr>
                <w:rFonts w:ascii="Times New Roman" w:hAnsi="Times New Roman" w:cs="Times New Roman"/>
                <w:sz w:val="24"/>
                <w:szCs w:val="24"/>
              </w:rPr>
              <w:t>e</w:t>
            </w:r>
            <w:r w:rsidRPr="00C40A05">
              <w:rPr>
                <w:rFonts w:ascii="Times New Roman" w:hAnsi="Times New Roman" w:cs="Times New Roman"/>
                <w:sz w:val="24"/>
                <w:szCs w:val="24"/>
              </w:rPr>
              <w:t>diju un komunikāciju z</w:t>
            </w:r>
            <w:r w:rsidR="00D713E1">
              <w:rPr>
                <w:rFonts w:ascii="Times New Roman" w:hAnsi="Times New Roman" w:cs="Times New Roman"/>
                <w:sz w:val="24"/>
                <w:szCs w:val="24"/>
              </w:rPr>
              <w:t>inātņu programmas tiek piedāvāta</w:t>
            </w:r>
            <w:r w:rsidRPr="00C40A05">
              <w:rPr>
                <w:rFonts w:ascii="Times New Roman" w:hAnsi="Times New Roman" w:cs="Times New Roman"/>
                <w:sz w:val="24"/>
                <w:szCs w:val="24"/>
              </w:rPr>
              <w:t>s arī reģionālajā augstskolā, kā arī uzņēmējdarbības piemēri liecina par attīstības potenciālu šajā jomā, tad perspektīvā radošo industriju jomā viedās specializācijas potenciāls tiek vērtēts kā augsts.</w:t>
            </w:r>
          </w:p>
        </w:tc>
      </w:tr>
    </w:tbl>
    <w:p w:rsidR="0080590B" w:rsidRDefault="0080590B" w:rsidP="008A3CFC"/>
    <w:p w:rsidR="0080590B" w:rsidRDefault="0080590B">
      <w:pPr>
        <w:jc w:val="left"/>
      </w:pPr>
      <w:r>
        <w:br w:type="page"/>
      </w:r>
    </w:p>
    <w:p w:rsidR="008D15E6" w:rsidRPr="00C40A05" w:rsidRDefault="008D15E6" w:rsidP="008D15E6">
      <w:pPr>
        <w:pStyle w:val="Heading3"/>
      </w:pPr>
      <w:bookmarkStart w:id="42" w:name="_Toc396159789"/>
      <w:r w:rsidRPr="00C40A05">
        <w:lastRenderedPageBreak/>
        <w:t>Attālināti profesionālie pakalpojumi</w:t>
      </w:r>
      <w:bookmarkEnd w:id="42"/>
    </w:p>
    <w:tbl>
      <w:tblPr>
        <w:tblStyle w:val="GridTable1Light-Accent211"/>
        <w:tblW w:w="0" w:type="auto"/>
        <w:tblLook w:val="0000"/>
      </w:tblPr>
      <w:tblGrid>
        <w:gridCol w:w="1809"/>
        <w:gridCol w:w="6713"/>
      </w:tblGrid>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 xml:space="preserve">Ilgtermiņa perspektīvas </w:t>
            </w:r>
          </w:p>
        </w:tc>
        <w:tc>
          <w:tcPr>
            <w:tcW w:w="6713"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shd w:val="clear" w:color="auto" w:fill="FFFFFF"/>
              </w:rPr>
              <w:t>Pasaules ekonomikā un sabiedrībā notiekošie procesi liecina, ka nākotnes darba vietu arvien vairāk ietekmē tādi procesi kā globālā sāncensība, arvien pieaugošie tehnoloģiju un komunikāciju risinājumi, pieaugošās prasības personu elastībai, makroekonomiskās un demogrāfiskās izmaiņas, globālās cilvēkresursu vadības prakses izmaiņas, kā arī prasmju un zināšanu attīstība un saplūšana starpnozaru vides ietekmē. Tādēļ š</w:t>
            </w:r>
            <w:r w:rsidRPr="00C40A05">
              <w:rPr>
                <w:rFonts w:ascii="Times New Roman" w:hAnsi="Times New Roman" w:cs="Times New Roman"/>
                <w:sz w:val="24"/>
                <w:szCs w:val="24"/>
              </w:rPr>
              <w:t xml:space="preserve">ādu faktoru ietekmē arvien lielāku lomu ieņem jaunas organizatoriskās vērtības – darba organizācija, sadarbība, zināšanu un informācijas apmaiņa un jaunu produktu radīšana. </w:t>
            </w:r>
          </w:p>
          <w:p w:rsidR="008D15E6" w:rsidRPr="00C40A05" w:rsidRDefault="008D15E6" w:rsidP="00832CB0">
            <w:pPr>
              <w:spacing w:after="120"/>
              <w:rPr>
                <w:rFonts w:ascii="Times New Roman" w:hAnsi="Times New Roman" w:cs="Times New Roman"/>
                <w:sz w:val="24"/>
                <w:szCs w:val="24"/>
                <w:lang w:eastAsia="da-DK"/>
              </w:rPr>
            </w:pPr>
            <w:r w:rsidRPr="00C40A05">
              <w:rPr>
                <w:rFonts w:ascii="Times New Roman" w:hAnsi="Times New Roman" w:cs="Times New Roman"/>
                <w:sz w:val="24"/>
                <w:szCs w:val="24"/>
                <w:lang w:eastAsia="da-DK"/>
              </w:rPr>
              <w:t>Attālināto profesionālo pakalpojumu attīstībā liela nozīme ir bijusi tieši informācijas un komunikāciju tehnoloģiju attīstībai, kas ļauj iesaistīties uzņēmējdarbībā attālināti. Pētījumi liecina, ka pateicoties attālinātā darba fenomenam Zviedrijas ziemeļu reģionos strauji attīstījušies tādi uzņēmējdarbības virzieni kā klientu apkalpošana pa telefonu un pakalpojumi, kas saistīti ar informācijas iegūšanu, apstrādi un pārdošanu.</w:t>
            </w:r>
            <w:r w:rsidRPr="00C40A05">
              <w:rPr>
                <w:rStyle w:val="FootnoteReference"/>
                <w:rFonts w:ascii="Times New Roman" w:hAnsi="Times New Roman" w:cs="Times New Roman"/>
                <w:sz w:val="24"/>
                <w:szCs w:val="24"/>
                <w:lang w:eastAsia="da-DK"/>
              </w:rPr>
              <w:footnoteReference w:id="205"/>
            </w:r>
            <w:r w:rsidRPr="00C40A05">
              <w:rPr>
                <w:rFonts w:ascii="Times New Roman" w:hAnsi="Times New Roman" w:cs="Times New Roman"/>
                <w:sz w:val="24"/>
                <w:szCs w:val="24"/>
                <w:lang w:eastAsia="da-DK"/>
              </w:rPr>
              <w:t xml:space="preserve"> </w:t>
            </w:r>
            <w:r w:rsidRPr="00CF2CA1">
              <w:rPr>
                <w:rFonts w:ascii="Times New Roman" w:hAnsi="Times New Roman" w:cs="Times New Roman"/>
                <w:sz w:val="24"/>
                <w:szCs w:val="24"/>
              </w:rPr>
              <w:t>Globālā pasaule</w:t>
            </w:r>
            <w:r w:rsidRPr="00C40A05">
              <w:rPr>
                <w:rFonts w:ascii="Times New Roman" w:hAnsi="Times New Roman" w:cs="Times New Roman"/>
                <w:sz w:val="24"/>
                <w:szCs w:val="24"/>
              </w:rPr>
              <w:t>, izmantojot IKT, paver iespējas strādāt jebkurā laikā, no jebkuras vietas, tādējādi samazinot darba vietas nozīmību.</w:t>
            </w:r>
          </w:p>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IKT attīstība paver arvien plašākas iespējas pašnodarbinātajiem, individuālā darba veicējiem, kā arī mazajiem un vidējiem uzņēmējiem - augstas kvalifikācijas darbiniekiem vadītājiem, konsultantiem, dizaineriem, programmētājiem, grāmatvežiem, žurnālistiem, pētniekiem, tulkiem, kuri darba produktu var radīt attālināti, izmantojot IKT piedāvātās iespējas. Tulkotāja Linda Krūmiņa ir Vidzemes labais piemērs. Viņa strādā no savām mājām piecus kilometrus no Beverīnas novada Trikātas ciema centra un sniedz tulkošanas pakalpojumus.</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Reģiona konkurētspēja un pieejamie resursi</w:t>
            </w:r>
          </w:p>
        </w:tc>
        <w:tc>
          <w:tcPr>
            <w:tcW w:w="6713"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 xml:space="preserve">Aktuālā informācija liecina, ka Latvija kļūst aizvien populārāka kā pakalpojumu centru izveides vieta starptautiskajiem uzņēmumiem. Latvijā šobrīd strādā vairāki uzņēmumi, kas veic atbalsta funkcijas (grāmatvedību, </w:t>
            </w:r>
            <w:proofErr w:type="spellStart"/>
            <w:r w:rsidRPr="00C40A05">
              <w:rPr>
                <w:rFonts w:ascii="Times New Roman" w:hAnsi="Times New Roman" w:cs="Times New Roman"/>
                <w:sz w:val="24"/>
                <w:szCs w:val="24"/>
              </w:rPr>
              <w:t>personālvadību</w:t>
            </w:r>
            <w:proofErr w:type="spellEnd"/>
            <w:r w:rsidRPr="00C40A05">
              <w:rPr>
                <w:rFonts w:ascii="Times New Roman" w:hAnsi="Times New Roman" w:cs="Times New Roman"/>
                <w:sz w:val="24"/>
                <w:szCs w:val="24"/>
              </w:rPr>
              <w:t xml:space="preserve">, maršrutu plānošanu, pasūtījumu pieņemšanu un to izpildes organizēšanu) ārvalstīs izvietotiem uzņēmumiem - Statoil, </w:t>
            </w:r>
            <w:proofErr w:type="spellStart"/>
            <w:r w:rsidRPr="00C40A05">
              <w:rPr>
                <w:rFonts w:ascii="Times New Roman" w:hAnsi="Times New Roman" w:cs="Times New Roman"/>
                <w:sz w:val="24"/>
                <w:szCs w:val="24"/>
              </w:rPr>
              <w:t>Cytec</w:t>
            </w:r>
            <w:proofErr w:type="spellEnd"/>
            <w:r w:rsidRPr="00C40A05">
              <w:rPr>
                <w:rFonts w:ascii="Times New Roman" w:hAnsi="Times New Roman" w:cs="Times New Roman"/>
                <w:sz w:val="24"/>
                <w:szCs w:val="24"/>
              </w:rPr>
              <w:t xml:space="preserve"> un citi. Piemēram, tiek nodrošināti </w:t>
            </w:r>
            <w:proofErr w:type="spellStart"/>
            <w:r w:rsidRPr="00C40A05">
              <w:rPr>
                <w:rFonts w:ascii="Times New Roman" w:hAnsi="Times New Roman" w:cs="Times New Roman"/>
                <w:sz w:val="24"/>
                <w:szCs w:val="24"/>
              </w:rPr>
              <w:t>personālvadības</w:t>
            </w:r>
            <w:proofErr w:type="spellEnd"/>
            <w:r w:rsidRPr="00C40A05">
              <w:rPr>
                <w:rFonts w:ascii="Times New Roman" w:hAnsi="Times New Roman" w:cs="Times New Roman"/>
                <w:sz w:val="24"/>
                <w:szCs w:val="24"/>
              </w:rPr>
              <w:t xml:space="preserve"> pakalpojumi ASV un Kanādā izvietotām kompānijām, jo darbs notiek IT sistēmās, ir iespējams sazvanīties un izmantot citus komunikāciju rīkus. Tāpat ir novērojama tendence, ka arvien vairāk starptautiski IT uzņēmumi sāk izvietot savu uzņēmumu filiāles Latvijā. Specializētie ārpakalpojumu centri tiek minēti kā perspektīvs virziens arī </w:t>
            </w:r>
            <w:r w:rsidRPr="00814B83">
              <w:rPr>
                <w:rFonts w:ascii="Times New Roman" w:hAnsi="Times New Roman" w:cs="Times New Roman"/>
                <w:sz w:val="24"/>
                <w:szCs w:val="24"/>
              </w:rPr>
              <w:t xml:space="preserve">diskusijās par politikas </w:t>
            </w:r>
            <w:r w:rsidRPr="00814B83">
              <w:rPr>
                <w:rFonts w:ascii="Times New Roman" w:hAnsi="Times New Roman" w:cs="Times New Roman"/>
                <w:sz w:val="24"/>
                <w:szCs w:val="24"/>
              </w:rPr>
              <w:lastRenderedPageBreak/>
              <w:t>instrumentiem izaugsmes atbalstam IKT jomā</w:t>
            </w:r>
            <w:r w:rsidRPr="00C40A05">
              <w:rPr>
                <w:rFonts w:ascii="Times New Roman" w:hAnsi="Times New Roman" w:cs="Times New Roman"/>
                <w:sz w:val="24"/>
                <w:szCs w:val="24"/>
              </w:rPr>
              <w:t>, kurā ir jāstiprina iestrādnes</w:t>
            </w:r>
            <w:r w:rsidRPr="00C40A05">
              <w:rPr>
                <w:rStyle w:val="FootnoteReference"/>
                <w:rFonts w:ascii="Times New Roman" w:hAnsi="Times New Roman" w:cs="Times New Roman"/>
                <w:sz w:val="24"/>
                <w:szCs w:val="24"/>
              </w:rPr>
              <w:footnoteReference w:id="206"/>
            </w:r>
            <w:r w:rsidRPr="00C40A05">
              <w:rPr>
                <w:rFonts w:ascii="Times New Roman" w:hAnsi="Times New Roman" w:cs="Times New Roman"/>
                <w:sz w:val="24"/>
                <w:szCs w:val="24"/>
              </w:rPr>
              <w:t>.</w:t>
            </w:r>
          </w:p>
          <w:p w:rsidR="008D15E6"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 xml:space="preserve">Pētījumi liecina, ka viens no konkurētspējīgākajiem aspektiem biznesa ārpakalpojumu attīstīšanā ir Latvijas darbaspēks – šeit tas pieejams par samaksu, kas ir krietni zemāka nekā </w:t>
            </w:r>
            <w:r w:rsidR="00814B83">
              <w:rPr>
                <w:rFonts w:ascii="Times New Roman" w:hAnsi="Times New Roman" w:cs="Times New Roman"/>
                <w:sz w:val="24"/>
                <w:szCs w:val="24"/>
              </w:rPr>
              <w:t>ES</w:t>
            </w:r>
            <w:r w:rsidRPr="00C40A05">
              <w:rPr>
                <w:rFonts w:ascii="Times New Roman" w:hAnsi="Times New Roman" w:cs="Times New Roman"/>
                <w:sz w:val="24"/>
                <w:szCs w:val="24"/>
              </w:rPr>
              <w:t xml:space="preserve"> vecajās dalībvalstīs. Kā liecina ES statistikas biroja Eurostat dati par 2013. gada periodu, vienas stundas darbaspēka izmaksas Latvijā 2013.gadā bija 6.3 EUR, kas ir ceturtais zemākais līmenis ES. Tomēr arī Latvijā, līdzīgi kā citās </w:t>
            </w:r>
            <w:r w:rsidR="00814B83">
              <w:rPr>
                <w:rFonts w:ascii="Times New Roman" w:hAnsi="Times New Roman" w:cs="Times New Roman"/>
                <w:sz w:val="24"/>
                <w:szCs w:val="24"/>
              </w:rPr>
              <w:t>Austrumeiropas</w:t>
            </w:r>
            <w:r w:rsidRPr="00C40A05">
              <w:rPr>
                <w:rFonts w:ascii="Times New Roman" w:hAnsi="Times New Roman" w:cs="Times New Roman"/>
                <w:sz w:val="24"/>
                <w:szCs w:val="24"/>
              </w:rPr>
              <w:t xml:space="preserve"> valstīs, darbaspēka izmaksas pamazām pieaug.</w:t>
            </w:r>
          </w:p>
          <w:p w:rsidR="009B7F9A" w:rsidRDefault="009B7F9A" w:rsidP="009B7F9A">
            <w:pPr>
              <w:spacing w:after="120"/>
              <w:rPr>
                <w:rFonts w:ascii="Times New Roman" w:hAnsi="Times New Roman" w:cs="Times New Roman"/>
                <w:sz w:val="24"/>
                <w:szCs w:val="24"/>
              </w:rPr>
            </w:pPr>
            <w:r w:rsidRPr="008153DF">
              <w:rPr>
                <w:rFonts w:ascii="Times New Roman" w:hAnsi="Times New Roman" w:cs="Times New Roman"/>
                <w:sz w:val="24"/>
                <w:szCs w:val="24"/>
              </w:rPr>
              <w:t>Attālinātā darba veikšanai svarīgi ir kvalificētu speciālistu esamība reģionā</w:t>
            </w:r>
            <w:r w:rsidR="008D2EF5" w:rsidRPr="008153DF">
              <w:rPr>
                <w:rFonts w:ascii="Times New Roman" w:hAnsi="Times New Roman" w:cs="Times New Roman"/>
                <w:sz w:val="24"/>
                <w:szCs w:val="24"/>
              </w:rPr>
              <w:t>. Radošās šķiras īpatsvars (27,1%) Vidzemes reģionā ir salīdzinoši augsts, kuru apsteidz tikai rādītāji Rīgā, Pierīgā un Zemgales reģionā. Tas liecina par Vidzemes reģiona potenciālu attālinātu profesionālu pakalpojumu piedāvāšanā.</w:t>
            </w:r>
          </w:p>
          <w:p w:rsidR="008D15E6" w:rsidRPr="00C40A05" w:rsidRDefault="008D15E6" w:rsidP="009B7F9A">
            <w:pPr>
              <w:spacing w:after="120"/>
              <w:rPr>
                <w:rFonts w:ascii="Times New Roman" w:hAnsi="Times New Roman" w:cs="Times New Roman"/>
                <w:sz w:val="24"/>
                <w:szCs w:val="24"/>
              </w:rPr>
            </w:pPr>
            <w:r w:rsidRPr="00C40A05">
              <w:rPr>
                <w:rFonts w:ascii="Times New Roman" w:eastAsia="Times New Roman" w:hAnsi="Times New Roman" w:cs="Times New Roman"/>
                <w:sz w:val="24"/>
                <w:szCs w:val="24"/>
                <w:lang w:eastAsia="lv-LV"/>
              </w:rPr>
              <w:t>Galvaspilsētā bāzēti privātie uzņēmumi sāk pārvietot noteiktu pakalpojumu sniegšanu uz reģionu centriem, jo tajos ir a</w:t>
            </w:r>
            <w:r w:rsidRPr="00C40A05">
              <w:rPr>
                <w:rFonts w:ascii="Times New Roman" w:hAnsi="Times New Roman" w:cs="Times New Roman"/>
                <w:sz w:val="24"/>
                <w:szCs w:val="24"/>
              </w:rPr>
              <w:t>ugsts izaugsmes potenciāls, attīstīta infrastruktūra un vide, vairāki lielie uzņēmumi, augstskola un tātad kvalificēts darbaspēks, kas ir arvien lielāka problēma galvaspilsētā.</w:t>
            </w:r>
            <w:r w:rsidRPr="00C40A05">
              <w:rPr>
                <w:rFonts w:ascii="Times New Roman" w:hAnsi="Times New Roman" w:cs="Times New Roman"/>
                <w:i/>
                <w:sz w:val="24"/>
                <w:szCs w:val="24"/>
              </w:rPr>
              <w:t xml:space="preserve"> </w:t>
            </w:r>
            <w:r w:rsidRPr="00C40A05">
              <w:rPr>
                <w:rFonts w:ascii="Times New Roman" w:hAnsi="Times New Roman" w:cs="Times New Roman"/>
                <w:sz w:val="24"/>
                <w:szCs w:val="24"/>
              </w:rPr>
              <w:t>Savukārt</w:t>
            </w:r>
            <w:r w:rsidRPr="00C40A05">
              <w:rPr>
                <w:rFonts w:ascii="Times New Roman" w:hAnsi="Times New Roman" w:cs="Times New Roman"/>
                <w:i/>
                <w:sz w:val="24"/>
                <w:szCs w:val="24"/>
              </w:rPr>
              <w:t xml:space="preserve"> </w:t>
            </w:r>
            <w:r w:rsidRPr="00C40A05">
              <w:rPr>
                <w:rFonts w:ascii="Times New Roman" w:hAnsi="Times New Roman" w:cs="Times New Roman"/>
                <w:sz w:val="24"/>
                <w:szCs w:val="24"/>
              </w:rPr>
              <w:t xml:space="preserve">nākotnē, izvērtējot tehnoloģiskās iespējas, pakalpojumu nodrošināšana attālināti paver arvien lielākas iespējas attīstībai reģionā. </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Perspektīvi nišas produkti</w:t>
            </w:r>
          </w:p>
        </w:tc>
        <w:tc>
          <w:tcPr>
            <w:tcW w:w="6713" w:type="dxa"/>
          </w:tcPr>
          <w:p w:rsidR="008D15E6" w:rsidRDefault="00E7020C" w:rsidP="00832CB0">
            <w:pPr>
              <w:spacing w:after="120"/>
              <w:rPr>
                <w:rFonts w:ascii="Times New Roman" w:hAnsi="Times New Roman" w:cs="Times New Roman"/>
                <w:sz w:val="24"/>
                <w:szCs w:val="24"/>
              </w:rPr>
            </w:pPr>
            <w:r>
              <w:rPr>
                <w:rFonts w:ascii="Times New Roman" w:hAnsi="Times New Roman" w:cs="Times New Roman"/>
                <w:sz w:val="24"/>
                <w:szCs w:val="24"/>
              </w:rPr>
              <w:t>Perspektīvie nišas produkti:</w:t>
            </w:r>
            <w:r w:rsidR="00814B83">
              <w:rPr>
                <w:rFonts w:ascii="Times New Roman" w:hAnsi="Times New Roman" w:cs="Times New Roman"/>
                <w:sz w:val="24"/>
                <w:szCs w:val="24"/>
              </w:rPr>
              <w:t xml:space="preserve"> biznesa proc</w:t>
            </w:r>
            <w:r>
              <w:rPr>
                <w:rFonts w:ascii="Times New Roman" w:hAnsi="Times New Roman" w:cs="Times New Roman"/>
                <w:sz w:val="24"/>
                <w:szCs w:val="24"/>
              </w:rPr>
              <w:t>esu ārpakalpojumi</w:t>
            </w:r>
            <w:r w:rsidR="00814B83">
              <w:rPr>
                <w:rFonts w:ascii="Times New Roman" w:hAnsi="Times New Roman" w:cs="Times New Roman"/>
                <w:sz w:val="24"/>
                <w:szCs w:val="24"/>
              </w:rPr>
              <w:t xml:space="preserve">, </w:t>
            </w:r>
            <w:proofErr w:type="spellStart"/>
            <w:r w:rsidR="00814B83">
              <w:rPr>
                <w:rFonts w:ascii="Times New Roman" w:hAnsi="Times New Roman" w:cs="Times New Roman"/>
                <w:sz w:val="24"/>
                <w:szCs w:val="24"/>
              </w:rPr>
              <w:t>t</w:t>
            </w:r>
            <w:r w:rsidR="008D15E6" w:rsidRPr="00C40A05">
              <w:rPr>
                <w:rFonts w:ascii="Times New Roman" w:hAnsi="Times New Roman" w:cs="Times New Roman"/>
                <w:sz w:val="24"/>
                <w:szCs w:val="24"/>
              </w:rPr>
              <w:t>elemarketinga</w:t>
            </w:r>
            <w:proofErr w:type="spellEnd"/>
            <w:r w:rsidR="008D15E6" w:rsidRPr="00C40A05">
              <w:rPr>
                <w:rFonts w:ascii="Times New Roman" w:hAnsi="Times New Roman" w:cs="Times New Roman"/>
                <w:sz w:val="24"/>
                <w:szCs w:val="24"/>
              </w:rPr>
              <w:t xml:space="preserve"> pakalpojumi</w:t>
            </w:r>
            <w:r w:rsidR="00814B83">
              <w:rPr>
                <w:rFonts w:ascii="Times New Roman" w:hAnsi="Times New Roman" w:cs="Times New Roman"/>
                <w:sz w:val="24"/>
                <w:szCs w:val="24"/>
              </w:rPr>
              <w:t xml:space="preserve"> un</w:t>
            </w:r>
            <w:r w:rsidR="008D15E6" w:rsidRPr="00C40A05">
              <w:rPr>
                <w:rFonts w:ascii="Times New Roman" w:hAnsi="Times New Roman" w:cs="Times New Roman"/>
                <w:sz w:val="24"/>
                <w:szCs w:val="24"/>
              </w:rPr>
              <w:t xml:space="preserve"> atbalsta funkciju (grāmatvedību, personāla vadību, maršrutu plānošanu, pasūtījumu pieņemšanu un to izpildes organizēšanu) nodrošināšana.</w:t>
            </w:r>
          </w:p>
          <w:p w:rsidR="00E7020C" w:rsidRPr="00C40A05" w:rsidRDefault="00E7020C" w:rsidP="00832CB0">
            <w:pPr>
              <w:spacing w:after="120"/>
              <w:rPr>
                <w:rFonts w:ascii="Times New Roman" w:hAnsi="Times New Roman" w:cs="Times New Roman"/>
                <w:sz w:val="24"/>
                <w:szCs w:val="24"/>
              </w:rPr>
            </w:pPr>
            <w:r>
              <w:rPr>
                <w:rFonts w:ascii="Times New Roman" w:hAnsi="Times New Roman" w:cs="Times New Roman"/>
                <w:bCs/>
                <w:sz w:val="24"/>
                <w:szCs w:val="24"/>
              </w:rPr>
              <w:t>Norvēģijas investoru</w:t>
            </w:r>
            <w:r w:rsidRPr="006B7F56">
              <w:rPr>
                <w:rFonts w:ascii="Times New Roman" w:hAnsi="Times New Roman" w:cs="Times New Roman"/>
                <w:bCs/>
                <w:sz w:val="24"/>
                <w:szCs w:val="24"/>
              </w:rPr>
              <w:t xml:space="preserve"> interese par ārpakalpojumu servisa </w:t>
            </w:r>
            <w:r>
              <w:rPr>
                <w:rFonts w:ascii="Times New Roman" w:hAnsi="Times New Roman" w:cs="Times New Roman"/>
                <w:bCs/>
                <w:sz w:val="24"/>
                <w:szCs w:val="24"/>
              </w:rPr>
              <w:t>centru</w:t>
            </w:r>
            <w:r w:rsidRPr="006B7F56">
              <w:rPr>
                <w:rFonts w:ascii="Times New Roman" w:hAnsi="Times New Roman" w:cs="Times New Roman"/>
                <w:bCs/>
                <w:sz w:val="24"/>
                <w:szCs w:val="24"/>
              </w:rPr>
              <w:t xml:space="preserve"> Norvēģu klientu apkalpošanai</w:t>
            </w:r>
            <w:r w:rsidRPr="006B7F56">
              <w:rPr>
                <w:rStyle w:val="FootnoteReference"/>
                <w:rFonts w:ascii="Times New Roman" w:hAnsi="Times New Roman" w:cs="Times New Roman"/>
                <w:bCs/>
                <w:sz w:val="24"/>
                <w:szCs w:val="24"/>
              </w:rPr>
              <w:footnoteReference w:id="207"/>
            </w:r>
            <w:r>
              <w:rPr>
                <w:rFonts w:ascii="Times New Roman" w:hAnsi="Times New Roman" w:cs="Times New Roman"/>
                <w:bCs/>
                <w:sz w:val="24"/>
                <w:szCs w:val="24"/>
              </w:rPr>
              <w:t xml:space="preserve"> attīstība varētu būt viens no nišas produktiem, ja vien VPR izglītības piedāvājums tiek papildināts ar Norvēģu valodas apguves iespējām</w:t>
            </w:r>
            <w:r w:rsidRPr="006B7F56">
              <w:rPr>
                <w:rFonts w:ascii="Times New Roman" w:hAnsi="Times New Roman" w:cs="Times New Roman"/>
                <w:bCs/>
                <w:sz w:val="24"/>
                <w:szCs w:val="24"/>
              </w:rPr>
              <w:t>.</w:t>
            </w:r>
          </w:p>
          <w:p w:rsidR="008D15E6" w:rsidRPr="00C40A05" w:rsidRDefault="008D15E6" w:rsidP="00832CB0">
            <w:pPr>
              <w:autoSpaceDE w:val="0"/>
              <w:autoSpaceDN w:val="0"/>
              <w:adjustRightInd w:val="0"/>
              <w:rPr>
                <w:rFonts w:ascii="Times New Roman" w:hAnsi="Times New Roman" w:cs="Times New Roman"/>
                <w:sz w:val="24"/>
                <w:szCs w:val="24"/>
              </w:rPr>
            </w:pPr>
            <w:r w:rsidRPr="00C40A05">
              <w:rPr>
                <w:rFonts w:ascii="Times New Roman" w:hAnsi="Times New Roman" w:cs="Times New Roman"/>
                <w:sz w:val="24"/>
                <w:szCs w:val="24"/>
              </w:rPr>
              <w:t>Biznesa procesu ārpakalpojumu sektora attīstīšana reģionālā līmenī var sniegt ievērojamu sociāli ekonomisku atbalstu, galvenokārt radot jaunas darbavietas reģionos un veicinot iedzīvotāju vidusslāņa pieaugumu. Būtiski, ka šo industriju ir iespējams attīstīt salīdzinoši ātrāk nekā sektorus, kuros šobrīd trūkst darbaspēka, kā, piemēram, programmēšanas un ražošanas jomās.</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“Zināšanu trijstūra” darbība</w:t>
            </w:r>
          </w:p>
        </w:tc>
        <w:tc>
          <w:tcPr>
            <w:tcW w:w="6713" w:type="dxa"/>
          </w:tcPr>
          <w:p w:rsidR="008D15E6" w:rsidRPr="00C40A05" w:rsidRDefault="008D15E6" w:rsidP="00814B83">
            <w:pPr>
              <w:spacing w:after="120"/>
              <w:rPr>
                <w:rFonts w:ascii="Times New Roman" w:hAnsi="Times New Roman" w:cs="Times New Roman"/>
                <w:sz w:val="24"/>
                <w:szCs w:val="24"/>
              </w:rPr>
            </w:pPr>
            <w:r w:rsidRPr="00C40A05">
              <w:rPr>
                <w:rFonts w:ascii="Times New Roman" w:hAnsi="Times New Roman" w:cs="Times New Roman"/>
                <w:sz w:val="24"/>
                <w:szCs w:val="24"/>
              </w:rPr>
              <w:t xml:space="preserve">Reģionā tiek piedāvātas vairākas profesionālās un augstākās izglītības programmas, kurās tiek sagatavoti grāmatvedības, </w:t>
            </w:r>
            <w:proofErr w:type="spellStart"/>
            <w:r w:rsidRPr="00C40A05">
              <w:rPr>
                <w:rFonts w:ascii="Times New Roman" w:hAnsi="Times New Roman" w:cs="Times New Roman"/>
                <w:sz w:val="24"/>
                <w:szCs w:val="24"/>
              </w:rPr>
              <w:t>komerczinību</w:t>
            </w:r>
            <w:proofErr w:type="spellEnd"/>
            <w:r w:rsidRPr="00C40A05">
              <w:rPr>
                <w:rFonts w:ascii="Times New Roman" w:hAnsi="Times New Roman" w:cs="Times New Roman"/>
                <w:sz w:val="24"/>
                <w:szCs w:val="24"/>
              </w:rPr>
              <w:t xml:space="preserve">, klientu apkalpošanas un administratīvie speciālisti. </w:t>
            </w:r>
            <w:r w:rsidRPr="00C40A05">
              <w:rPr>
                <w:rFonts w:ascii="Times New Roman" w:hAnsi="Times New Roman" w:cs="Times New Roman"/>
                <w:sz w:val="24"/>
                <w:szCs w:val="24"/>
              </w:rPr>
              <w:lastRenderedPageBreak/>
              <w:t>Tāpat uz šīs jomas attīstības perspektīvu norāda profesionālās un augstākās izglītības piedāvājums IT jomā.</w:t>
            </w:r>
          </w:p>
          <w:p w:rsidR="008D15E6" w:rsidRPr="00C40A05" w:rsidRDefault="008D15E6" w:rsidP="00814B83">
            <w:pPr>
              <w:pStyle w:val="Default"/>
              <w:spacing w:after="120"/>
              <w:jc w:val="both"/>
              <w:rPr>
                <w:rFonts w:ascii="Times New Roman" w:hAnsi="Times New Roman" w:cs="Times New Roman"/>
                <w:bCs/>
              </w:rPr>
            </w:pPr>
            <w:r w:rsidRPr="00C40A05">
              <w:rPr>
                <w:rFonts w:ascii="Times New Roman" w:hAnsi="Times New Roman" w:cs="Times New Roman"/>
              </w:rPr>
              <w:t xml:space="preserve">Par veiksmīgu sadarbības potenciālu un turpmākām attīstības iespējām šajā jomā liecina projekta „Lauku </w:t>
            </w:r>
            <w:proofErr w:type="spellStart"/>
            <w:r w:rsidRPr="00C40A05">
              <w:rPr>
                <w:rFonts w:ascii="Times New Roman" w:hAnsi="Times New Roman" w:cs="Times New Roman"/>
              </w:rPr>
              <w:t>ģeomātikas</w:t>
            </w:r>
            <w:proofErr w:type="spellEnd"/>
            <w:r w:rsidRPr="00C40A05">
              <w:rPr>
                <w:rFonts w:ascii="Times New Roman" w:hAnsi="Times New Roman" w:cs="Times New Roman"/>
              </w:rPr>
              <w:t xml:space="preserve"> informācijas sabiedrības iniciatīva PLUS” rezultāti, kur VPR ir izstrādāts </w:t>
            </w:r>
            <w:r w:rsidRPr="00C40A05">
              <w:rPr>
                <w:rFonts w:ascii="Times New Roman" w:hAnsi="Times New Roman" w:cs="Times New Roman"/>
                <w:bCs/>
              </w:rPr>
              <w:t xml:space="preserve">labo prakšu ieviešanas plāns </w:t>
            </w:r>
            <w:proofErr w:type="spellStart"/>
            <w:r w:rsidRPr="00C40A05">
              <w:rPr>
                <w:rFonts w:ascii="Times New Roman" w:hAnsi="Times New Roman" w:cs="Times New Roman"/>
                <w:bCs/>
              </w:rPr>
              <w:t>ģeomātikas</w:t>
            </w:r>
            <w:proofErr w:type="spellEnd"/>
            <w:r w:rsidRPr="00C40A05">
              <w:rPr>
                <w:rFonts w:ascii="Times New Roman" w:hAnsi="Times New Roman" w:cs="Times New Roman"/>
                <w:bCs/>
              </w:rPr>
              <w:t xml:space="preserve"> rīku pielietošanai Vidzemes plānošanas reģionā. </w:t>
            </w:r>
          </w:p>
          <w:p w:rsidR="008D15E6" w:rsidRPr="00C40A05" w:rsidRDefault="008D15E6" w:rsidP="00814B83">
            <w:pPr>
              <w:spacing w:after="120"/>
              <w:rPr>
                <w:rFonts w:ascii="Times New Roman" w:hAnsi="Times New Roman" w:cs="Times New Roman"/>
                <w:color w:val="000000"/>
                <w:sz w:val="24"/>
                <w:szCs w:val="24"/>
                <w:lang w:eastAsia="lv-LV"/>
              </w:rPr>
            </w:pPr>
            <w:r w:rsidRPr="00C40A05">
              <w:rPr>
                <w:rFonts w:ascii="Times New Roman" w:hAnsi="Times New Roman" w:cs="Times New Roman"/>
                <w:color w:val="000000"/>
                <w:sz w:val="24"/>
                <w:szCs w:val="24"/>
                <w:lang w:eastAsia="lv-LV"/>
              </w:rPr>
              <w:t xml:space="preserve">Tāpat šīs jomas nākotnes attīstībai jaunas iespējas paver </w:t>
            </w:r>
            <w:proofErr w:type="spellStart"/>
            <w:r w:rsidRPr="00C40A05">
              <w:rPr>
                <w:rFonts w:ascii="Times New Roman" w:hAnsi="Times New Roman" w:cs="Times New Roman"/>
                <w:color w:val="000000"/>
                <w:sz w:val="24"/>
                <w:szCs w:val="24"/>
                <w:lang w:eastAsia="lv-LV"/>
              </w:rPr>
              <w:t>ViA</w:t>
            </w:r>
            <w:proofErr w:type="spellEnd"/>
            <w:r w:rsidRPr="00C40A05">
              <w:rPr>
                <w:rFonts w:ascii="Times New Roman" w:hAnsi="Times New Roman" w:cs="Times New Roman"/>
                <w:color w:val="000000"/>
                <w:sz w:val="24"/>
                <w:szCs w:val="24"/>
                <w:lang w:eastAsia="lv-LV"/>
              </w:rPr>
              <w:t xml:space="preserve"> Inženierzinātņu fakultātes paplašinātais korpuss, kurā bez laboratorijām tiks iekārtota arī </w:t>
            </w:r>
            <w:proofErr w:type="spellStart"/>
            <w:r w:rsidRPr="00C40A05">
              <w:rPr>
                <w:rFonts w:ascii="Times New Roman" w:hAnsi="Times New Roman" w:cs="Times New Roman"/>
                <w:i/>
                <w:color w:val="000000"/>
                <w:sz w:val="24"/>
                <w:szCs w:val="24"/>
                <w:lang w:eastAsia="lv-LV"/>
              </w:rPr>
              <w:t>Coworking</w:t>
            </w:r>
            <w:proofErr w:type="spellEnd"/>
            <w:r w:rsidRPr="00C40A05">
              <w:rPr>
                <w:rFonts w:ascii="Times New Roman" w:hAnsi="Times New Roman" w:cs="Times New Roman"/>
                <w:i/>
                <w:color w:val="000000"/>
                <w:sz w:val="24"/>
                <w:szCs w:val="24"/>
                <w:lang w:eastAsia="lv-LV"/>
              </w:rPr>
              <w:t xml:space="preserve"> </w:t>
            </w:r>
            <w:proofErr w:type="spellStart"/>
            <w:r w:rsidRPr="00C40A05">
              <w:rPr>
                <w:rFonts w:ascii="Times New Roman" w:hAnsi="Times New Roman" w:cs="Times New Roman"/>
                <w:i/>
                <w:color w:val="000000"/>
                <w:sz w:val="24"/>
                <w:szCs w:val="24"/>
                <w:lang w:eastAsia="lv-LV"/>
              </w:rPr>
              <w:t>space</w:t>
            </w:r>
            <w:proofErr w:type="spellEnd"/>
            <w:r w:rsidRPr="00C40A05">
              <w:rPr>
                <w:rFonts w:ascii="Times New Roman" w:hAnsi="Times New Roman" w:cs="Times New Roman"/>
                <w:i/>
                <w:color w:val="000000"/>
                <w:sz w:val="24"/>
                <w:szCs w:val="24"/>
                <w:lang w:eastAsia="lv-LV"/>
              </w:rPr>
              <w:t xml:space="preserve"> </w:t>
            </w:r>
            <w:r w:rsidRPr="00C40A05">
              <w:rPr>
                <w:rFonts w:ascii="Times New Roman" w:hAnsi="Times New Roman" w:cs="Times New Roman"/>
                <w:color w:val="000000"/>
                <w:sz w:val="24"/>
                <w:szCs w:val="24"/>
                <w:lang w:eastAsia="lv-LV"/>
              </w:rPr>
              <w:t xml:space="preserve">telpa un veidoti </w:t>
            </w:r>
            <w:proofErr w:type="spellStart"/>
            <w:r w:rsidRPr="00C40A05">
              <w:rPr>
                <w:rFonts w:ascii="Times New Roman" w:hAnsi="Times New Roman" w:cs="Times New Roman"/>
                <w:color w:val="000000"/>
                <w:sz w:val="24"/>
                <w:szCs w:val="24"/>
                <w:lang w:eastAsia="lv-LV"/>
              </w:rPr>
              <w:t>pirmsinkubācijas</w:t>
            </w:r>
            <w:proofErr w:type="spellEnd"/>
            <w:r w:rsidRPr="00C40A05">
              <w:rPr>
                <w:rFonts w:ascii="Times New Roman" w:hAnsi="Times New Roman" w:cs="Times New Roman"/>
                <w:color w:val="000000"/>
                <w:sz w:val="24"/>
                <w:szCs w:val="24"/>
                <w:lang w:eastAsia="lv-LV"/>
              </w:rPr>
              <w:t xml:space="preserve"> atbalsta procesi, kā arī </w:t>
            </w:r>
            <w:proofErr w:type="spellStart"/>
            <w:r w:rsidRPr="00C40A05">
              <w:rPr>
                <w:rFonts w:ascii="Times New Roman" w:hAnsi="Times New Roman" w:cs="Times New Roman"/>
                <w:i/>
                <w:color w:val="000000"/>
                <w:sz w:val="24"/>
                <w:szCs w:val="24"/>
                <w:lang w:eastAsia="lv-LV"/>
              </w:rPr>
              <w:t>Living</w:t>
            </w:r>
            <w:proofErr w:type="spellEnd"/>
            <w:r w:rsidRPr="00C40A05">
              <w:rPr>
                <w:rFonts w:ascii="Times New Roman" w:hAnsi="Times New Roman" w:cs="Times New Roman"/>
                <w:i/>
                <w:color w:val="000000"/>
                <w:sz w:val="24"/>
                <w:szCs w:val="24"/>
                <w:lang w:eastAsia="lv-LV"/>
              </w:rPr>
              <w:t xml:space="preserve"> </w:t>
            </w:r>
            <w:proofErr w:type="spellStart"/>
            <w:r w:rsidRPr="00C40A05">
              <w:rPr>
                <w:rFonts w:ascii="Times New Roman" w:hAnsi="Times New Roman" w:cs="Times New Roman"/>
                <w:i/>
                <w:color w:val="000000"/>
                <w:sz w:val="24"/>
                <w:szCs w:val="24"/>
                <w:lang w:eastAsia="lv-LV"/>
              </w:rPr>
              <w:t>Lab</w:t>
            </w:r>
            <w:proofErr w:type="spellEnd"/>
            <w:r w:rsidRPr="00C40A05">
              <w:rPr>
                <w:rFonts w:ascii="Times New Roman" w:hAnsi="Times New Roman" w:cs="Times New Roman"/>
                <w:i/>
                <w:color w:val="000000"/>
                <w:sz w:val="24"/>
                <w:szCs w:val="24"/>
                <w:lang w:eastAsia="lv-LV"/>
              </w:rPr>
              <w:t xml:space="preserve"> </w:t>
            </w:r>
            <w:r w:rsidRPr="00C40A05">
              <w:rPr>
                <w:rFonts w:ascii="Times New Roman" w:hAnsi="Times New Roman" w:cs="Times New Roman"/>
                <w:color w:val="000000"/>
                <w:sz w:val="24"/>
                <w:szCs w:val="24"/>
                <w:lang w:eastAsia="lv-LV"/>
              </w:rPr>
              <w:t xml:space="preserve">zinātnisko rezultātu pārnesei uz industriju. </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Eksporta potenciāls</w:t>
            </w:r>
          </w:p>
        </w:tc>
        <w:tc>
          <w:tcPr>
            <w:tcW w:w="6713"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Būtiskākie eksporta tirgi atbilstoši veiktajai literatūras un publikāciju analīzei ir Skandināvija</w:t>
            </w:r>
            <w:r w:rsidR="00814B83">
              <w:rPr>
                <w:rFonts w:ascii="Times New Roman" w:hAnsi="Times New Roman" w:cs="Times New Roman"/>
                <w:sz w:val="24"/>
                <w:szCs w:val="24"/>
              </w:rPr>
              <w:t>, jo īpaši Norvēģija,</w:t>
            </w:r>
            <w:r w:rsidRPr="00C40A05">
              <w:rPr>
                <w:rFonts w:ascii="Times New Roman" w:hAnsi="Times New Roman" w:cs="Times New Roman"/>
                <w:sz w:val="24"/>
                <w:szCs w:val="24"/>
              </w:rPr>
              <w:t xml:space="preserve"> un ASV.</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Starptautiskā sadarbība</w:t>
            </w:r>
          </w:p>
        </w:tc>
        <w:tc>
          <w:tcPr>
            <w:tcW w:w="6713"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Potenciālie investori, kuriem ir interese par šādu centru veidošanu Latvijā galvenokārt nāk no Skandināvijas. Tādējādi tiek meklēti darbinieki ar svešvalodu zināšanām (angļu, norvēģu, zviedru u.c.).</w:t>
            </w:r>
          </w:p>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 xml:space="preserve">Reģionālās sadarbības kontekstā, lai attīstītu nozari, jāatzīmē, ka augsts </w:t>
            </w:r>
            <w:r w:rsidRPr="00C40A05">
              <w:rPr>
                <w:rFonts w:ascii="Times New Roman" w:eastAsia="Times New Roman" w:hAnsi="Times New Roman" w:cs="Times New Roman"/>
                <w:sz w:val="24"/>
                <w:szCs w:val="24"/>
                <w:lang w:eastAsia="lv-LV"/>
              </w:rPr>
              <w:t>profesionālo pakalpojumu</w:t>
            </w:r>
            <w:r w:rsidRPr="00C40A05">
              <w:rPr>
                <w:rFonts w:ascii="Times New Roman" w:hAnsi="Times New Roman" w:cs="Times New Roman"/>
                <w:sz w:val="24"/>
                <w:szCs w:val="24"/>
              </w:rPr>
              <w:t xml:space="preserve"> (NACE 2.redakcijas klasifikatora sadaļa </w:t>
            </w:r>
            <w:r w:rsidRPr="00C40A05">
              <w:rPr>
                <w:rFonts w:ascii="Times New Roman" w:eastAsia="Times New Roman" w:hAnsi="Times New Roman" w:cs="Times New Roman"/>
                <w:sz w:val="24"/>
                <w:szCs w:val="24"/>
                <w:lang w:eastAsia="lv-LV"/>
              </w:rPr>
              <w:t>M-N Profesionālie, zinātniskie un tehniskie pakalpojumi, administratīvo un apkalpojošo dienestu darbība)</w:t>
            </w:r>
            <w:r w:rsidRPr="00C40A05">
              <w:rPr>
                <w:rFonts w:ascii="Times New Roman" w:hAnsi="Times New Roman" w:cs="Times New Roman"/>
                <w:sz w:val="24"/>
                <w:szCs w:val="24"/>
              </w:rPr>
              <w:t xml:space="preserve"> īpatsvars ekonomikā ir tādos </w:t>
            </w:r>
            <w:proofErr w:type="spellStart"/>
            <w:r w:rsidRPr="00C40A05">
              <w:rPr>
                <w:rFonts w:ascii="Times New Roman" w:hAnsi="Times New Roman" w:cs="Times New Roman"/>
                <w:sz w:val="24"/>
                <w:szCs w:val="24"/>
              </w:rPr>
              <w:t>Centrālbaltijas</w:t>
            </w:r>
            <w:proofErr w:type="spellEnd"/>
            <w:r w:rsidRPr="00C40A05">
              <w:rPr>
                <w:rFonts w:ascii="Times New Roman" w:hAnsi="Times New Roman" w:cs="Times New Roman"/>
                <w:sz w:val="24"/>
                <w:szCs w:val="24"/>
              </w:rPr>
              <w:t xml:space="preserve"> reģionos kā </w:t>
            </w:r>
            <w:proofErr w:type="spellStart"/>
            <w:r w:rsidRPr="00C40A05">
              <w:rPr>
                <w:rFonts w:ascii="Times New Roman" w:eastAsia="Times New Roman" w:hAnsi="Times New Roman" w:cs="Times New Roman"/>
                <w:sz w:val="24"/>
                <w:szCs w:val="24"/>
                <w:lang w:eastAsia="lv-LV"/>
              </w:rPr>
              <w:t>Uppsala</w:t>
            </w:r>
            <w:proofErr w:type="spellEnd"/>
            <w:r w:rsidRPr="00C40A05">
              <w:rPr>
                <w:rFonts w:ascii="Times New Roman" w:eastAsia="Times New Roman" w:hAnsi="Times New Roman" w:cs="Times New Roman"/>
                <w:sz w:val="24"/>
                <w:szCs w:val="24"/>
                <w:lang w:eastAsia="lv-LV"/>
              </w:rPr>
              <w:t xml:space="preserve"> </w:t>
            </w:r>
            <w:proofErr w:type="spellStart"/>
            <w:r w:rsidRPr="00C40A05">
              <w:rPr>
                <w:rFonts w:ascii="Times New Roman" w:eastAsia="Times New Roman" w:hAnsi="Times New Roman" w:cs="Times New Roman"/>
                <w:sz w:val="24"/>
                <w:szCs w:val="24"/>
                <w:lang w:eastAsia="lv-LV"/>
              </w:rPr>
              <w:t>län</w:t>
            </w:r>
            <w:proofErr w:type="spellEnd"/>
            <w:r w:rsidRPr="00C40A05">
              <w:rPr>
                <w:rFonts w:ascii="Times New Roman" w:eastAsia="Times New Roman" w:hAnsi="Times New Roman" w:cs="Times New Roman"/>
                <w:sz w:val="24"/>
                <w:szCs w:val="24"/>
                <w:lang w:eastAsia="lv-LV"/>
              </w:rPr>
              <w:t xml:space="preserve">, </w:t>
            </w:r>
            <w:proofErr w:type="spellStart"/>
            <w:r w:rsidRPr="00C40A05">
              <w:rPr>
                <w:rFonts w:ascii="Times New Roman" w:eastAsia="Times New Roman" w:hAnsi="Times New Roman" w:cs="Times New Roman"/>
                <w:sz w:val="24"/>
                <w:szCs w:val="24"/>
                <w:lang w:eastAsia="lv-LV"/>
              </w:rPr>
              <w:t>Stockholms</w:t>
            </w:r>
            <w:proofErr w:type="spellEnd"/>
            <w:r w:rsidRPr="00C40A05">
              <w:rPr>
                <w:rFonts w:ascii="Times New Roman" w:eastAsia="Times New Roman" w:hAnsi="Times New Roman" w:cs="Times New Roman"/>
                <w:sz w:val="24"/>
                <w:szCs w:val="24"/>
                <w:lang w:eastAsia="lv-LV"/>
              </w:rPr>
              <w:t xml:space="preserve"> </w:t>
            </w:r>
            <w:proofErr w:type="spellStart"/>
            <w:r w:rsidRPr="00C40A05">
              <w:rPr>
                <w:rFonts w:ascii="Times New Roman" w:eastAsia="Times New Roman" w:hAnsi="Times New Roman" w:cs="Times New Roman"/>
                <w:sz w:val="24"/>
                <w:szCs w:val="24"/>
                <w:lang w:eastAsia="lv-LV"/>
              </w:rPr>
              <w:t>län</w:t>
            </w:r>
            <w:proofErr w:type="spellEnd"/>
            <w:r w:rsidRPr="00C40A05">
              <w:rPr>
                <w:rFonts w:ascii="Times New Roman" w:hAnsi="Times New Roman" w:cs="Times New Roman"/>
                <w:sz w:val="24"/>
                <w:szCs w:val="24"/>
              </w:rPr>
              <w:t xml:space="preserve"> un</w:t>
            </w:r>
            <w:r w:rsidRPr="00C40A05">
              <w:rPr>
                <w:rFonts w:ascii="Times New Roman" w:eastAsia="Times New Roman" w:hAnsi="Times New Roman" w:cs="Times New Roman"/>
                <w:sz w:val="24"/>
                <w:szCs w:val="24"/>
                <w:lang w:eastAsia="lv-LV"/>
              </w:rPr>
              <w:t xml:space="preserve"> </w:t>
            </w:r>
            <w:proofErr w:type="spellStart"/>
            <w:r w:rsidRPr="00C40A05">
              <w:rPr>
                <w:rFonts w:ascii="Times New Roman" w:eastAsia="Times New Roman" w:hAnsi="Times New Roman" w:cs="Times New Roman"/>
                <w:sz w:val="24"/>
                <w:szCs w:val="24"/>
                <w:lang w:eastAsia="lv-LV"/>
              </w:rPr>
              <w:t>Östergötlands</w:t>
            </w:r>
            <w:proofErr w:type="spellEnd"/>
            <w:r w:rsidRPr="00C40A05">
              <w:rPr>
                <w:rFonts w:ascii="Times New Roman" w:eastAsia="Times New Roman" w:hAnsi="Times New Roman" w:cs="Times New Roman"/>
                <w:sz w:val="24"/>
                <w:szCs w:val="24"/>
                <w:lang w:eastAsia="lv-LV"/>
              </w:rPr>
              <w:t xml:space="preserve"> </w:t>
            </w:r>
            <w:proofErr w:type="spellStart"/>
            <w:r w:rsidRPr="00C40A05">
              <w:rPr>
                <w:rFonts w:ascii="Times New Roman" w:eastAsia="Times New Roman" w:hAnsi="Times New Roman" w:cs="Times New Roman"/>
                <w:sz w:val="24"/>
                <w:szCs w:val="24"/>
                <w:lang w:eastAsia="lv-LV"/>
              </w:rPr>
              <w:t>län</w:t>
            </w:r>
            <w:proofErr w:type="spellEnd"/>
            <w:r w:rsidRPr="00C40A05">
              <w:rPr>
                <w:rFonts w:ascii="Times New Roman" w:eastAsia="Times New Roman" w:hAnsi="Times New Roman" w:cs="Times New Roman"/>
                <w:sz w:val="24"/>
                <w:szCs w:val="24"/>
                <w:lang w:eastAsia="lv-LV"/>
              </w:rPr>
              <w:t xml:space="preserve"> Zviedrijā,</w:t>
            </w:r>
            <w:r w:rsidRPr="00C40A05">
              <w:rPr>
                <w:rFonts w:ascii="Times New Roman" w:hAnsi="Times New Roman" w:cs="Times New Roman"/>
                <w:sz w:val="24"/>
                <w:szCs w:val="24"/>
              </w:rPr>
              <w:t xml:space="preserve"> Rīga, </w:t>
            </w:r>
            <w:proofErr w:type="spellStart"/>
            <w:r w:rsidRPr="00C40A05">
              <w:rPr>
                <w:rFonts w:ascii="Times New Roman" w:eastAsia="Times New Roman" w:hAnsi="Times New Roman" w:cs="Times New Roman"/>
                <w:sz w:val="24"/>
                <w:szCs w:val="24"/>
                <w:lang w:eastAsia="lv-LV"/>
              </w:rPr>
              <w:t>Põhja-Eesti</w:t>
            </w:r>
            <w:proofErr w:type="spellEnd"/>
            <w:r w:rsidRPr="00C40A05">
              <w:rPr>
                <w:rFonts w:ascii="Times New Roman" w:eastAsia="Times New Roman" w:hAnsi="Times New Roman" w:cs="Times New Roman"/>
                <w:sz w:val="24"/>
                <w:szCs w:val="24"/>
                <w:lang w:eastAsia="lv-LV"/>
              </w:rPr>
              <w:t xml:space="preserve"> Igaunijā un Helsinki-</w:t>
            </w:r>
            <w:proofErr w:type="spellStart"/>
            <w:r w:rsidRPr="00C40A05">
              <w:rPr>
                <w:rFonts w:ascii="Times New Roman" w:eastAsia="Times New Roman" w:hAnsi="Times New Roman" w:cs="Times New Roman"/>
                <w:sz w:val="24"/>
                <w:szCs w:val="24"/>
                <w:lang w:eastAsia="lv-LV"/>
              </w:rPr>
              <w:t>Uusimaa</w:t>
            </w:r>
            <w:proofErr w:type="spellEnd"/>
            <w:r w:rsidRPr="00C40A05">
              <w:rPr>
                <w:rFonts w:ascii="Times New Roman" w:eastAsia="Times New Roman" w:hAnsi="Times New Roman" w:cs="Times New Roman"/>
                <w:sz w:val="24"/>
                <w:szCs w:val="24"/>
                <w:lang w:eastAsia="lv-LV"/>
              </w:rPr>
              <w:t xml:space="preserve"> un </w:t>
            </w:r>
            <w:proofErr w:type="spellStart"/>
            <w:r w:rsidRPr="00C40A05">
              <w:rPr>
                <w:rFonts w:ascii="Times New Roman" w:eastAsia="Times New Roman" w:hAnsi="Times New Roman" w:cs="Times New Roman"/>
                <w:sz w:val="24"/>
                <w:szCs w:val="24"/>
                <w:lang w:eastAsia="lv-LV"/>
              </w:rPr>
              <w:t>Pirkanmaa</w:t>
            </w:r>
            <w:proofErr w:type="spellEnd"/>
            <w:r w:rsidRPr="00C40A05">
              <w:rPr>
                <w:rFonts w:ascii="Times New Roman" w:eastAsia="Times New Roman" w:hAnsi="Times New Roman" w:cs="Times New Roman"/>
                <w:sz w:val="24"/>
                <w:szCs w:val="24"/>
                <w:lang w:eastAsia="lv-LV"/>
              </w:rPr>
              <w:t xml:space="preserve"> Somijā.</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Labās prakses piemēri reģionā un Latvijā</w:t>
            </w:r>
          </w:p>
        </w:tc>
        <w:tc>
          <w:tcPr>
            <w:tcW w:w="6713" w:type="dxa"/>
          </w:tcPr>
          <w:p w:rsidR="008D15E6" w:rsidRPr="00C40A05" w:rsidRDefault="008D15E6" w:rsidP="00832CB0">
            <w:pPr>
              <w:spacing w:after="120"/>
              <w:rPr>
                <w:rFonts w:ascii="Times New Roman" w:hAnsi="Times New Roman" w:cs="Times New Roman"/>
                <w:sz w:val="24"/>
                <w:szCs w:val="24"/>
              </w:rPr>
            </w:pPr>
            <w:r w:rsidRPr="00C40A05">
              <w:rPr>
                <w:rFonts w:ascii="Times New Roman" w:eastAsia="Times New Roman" w:hAnsi="Times New Roman" w:cs="Times New Roman"/>
                <w:b/>
                <w:sz w:val="24"/>
                <w:szCs w:val="24"/>
                <w:lang w:eastAsia="lv-LV"/>
              </w:rPr>
              <w:t>AS SWEDBANK</w:t>
            </w:r>
            <w:r w:rsidRPr="00C40A05">
              <w:rPr>
                <w:rFonts w:ascii="Times New Roman" w:eastAsia="Times New Roman" w:hAnsi="Times New Roman" w:cs="Times New Roman"/>
                <w:sz w:val="24"/>
                <w:szCs w:val="24"/>
                <w:lang w:eastAsia="lv-LV"/>
              </w:rPr>
              <w:t xml:space="preserve"> ir izveidojusi Valmierā attālināto klientu centru</w:t>
            </w:r>
            <w:r w:rsidRPr="00C40A05">
              <w:rPr>
                <w:rFonts w:ascii="Times New Roman" w:hAnsi="Times New Roman" w:cs="Times New Roman"/>
                <w:sz w:val="24"/>
                <w:szCs w:val="24"/>
              </w:rPr>
              <w:t>, kur desmit cilvēku komanda nodrošina elektronisko saraksti ar bankas klientiem. Kā norāda bankas pārstāve</w:t>
            </w:r>
            <w:r w:rsidRPr="00C40A05">
              <w:rPr>
                <w:rStyle w:val="FootnoteReference"/>
                <w:rFonts w:ascii="Times New Roman" w:hAnsi="Times New Roman" w:cs="Times New Roman"/>
                <w:sz w:val="24"/>
                <w:szCs w:val="24"/>
              </w:rPr>
              <w:footnoteReference w:id="208"/>
            </w:r>
            <w:r w:rsidRPr="00C40A05">
              <w:rPr>
                <w:rFonts w:ascii="Times New Roman" w:hAnsi="Times New Roman" w:cs="Times New Roman"/>
                <w:sz w:val="24"/>
                <w:szCs w:val="24"/>
              </w:rPr>
              <w:t>, tad Valmierā ir pirmā un pagaidām vienīgā Konsultāciju centra pārstāvniecība ārpus Rīgas, kur nodarbojas ar vienu virzienu –elektroniskās sarakstes apkalpošanu.</w:t>
            </w:r>
          </w:p>
          <w:p w:rsidR="008D15E6" w:rsidRPr="00C40A05" w:rsidRDefault="008D15E6" w:rsidP="00832CB0">
            <w:pPr>
              <w:spacing w:after="120"/>
              <w:rPr>
                <w:rFonts w:ascii="Times New Roman" w:hAnsi="Times New Roman" w:cs="Times New Roman"/>
                <w:i/>
                <w:sz w:val="24"/>
                <w:szCs w:val="24"/>
              </w:rPr>
            </w:pPr>
            <w:r w:rsidRPr="00C40A05">
              <w:rPr>
                <w:rFonts w:ascii="Times New Roman" w:hAnsi="Times New Roman" w:cs="Times New Roman"/>
                <w:i/>
                <w:sz w:val="24"/>
                <w:szCs w:val="24"/>
              </w:rPr>
              <w:t xml:space="preserve">„Valmiera ir pilsēta ar augstu izaugsmes potenciālu, attīstītu infrastruktūru un vidi. Šeit ir vairāki lieli uzņēmumi, augstskola un daudz gudru iedzīvotāju, bet galvaspilsētā darbaspēka tirgus ir kļuvis arvien izaicinošāks (uz sludinājumiem atsaucās mazāk, ambīcijas un prasības pēc algas ir lielākas, bet prasmes - mazākas). Rīdziniekiem ir pieejams daudz vairāk brīvu vakanču un iespēju izvēlēties.” </w:t>
            </w:r>
          </w:p>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 xml:space="preserve">Šie ir bijuši galvenie priekšnoteikumi, kas rosināja uzņēmumu pētīt darbaspēka tirgu ārpus galvaspilsētas, pieņemt lēmumu par telefonbankas jeb Konsultāciju centra filiāles izveidi Valmierā. Bankas pārstāve arī norāda, ka nākotnē, izvērtējot tehnoloģiskās iespējas un novērtējot Valmieras projekta progresu, uzņēmums varētu izskatīt iespēju paplašināt esošās pārstāvniecības darba </w:t>
            </w:r>
            <w:r w:rsidRPr="00C40A05">
              <w:rPr>
                <w:rFonts w:ascii="Times New Roman" w:hAnsi="Times New Roman" w:cs="Times New Roman"/>
                <w:sz w:val="24"/>
                <w:szCs w:val="24"/>
              </w:rPr>
              <w:lastRenderedPageBreak/>
              <w:t xml:space="preserve">funkcijas vai veidot kādu veiksmes stāstu vēl kādā pilsētā. Arī </w:t>
            </w:r>
            <w:proofErr w:type="spellStart"/>
            <w:r w:rsidRPr="00C40A05">
              <w:rPr>
                <w:rFonts w:ascii="Times New Roman" w:hAnsi="Times New Roman" w:cs="Times New Roman"/>
                <w:sz w:val="24"/>
                <w:szCs w:val="24"/>
              </w:rPr>
              <w:t>Viasat</w:t>
            </w:r>
            <w:proofErr w:type="spellEnd"/>
            <w:r w:rsidRPr="00C40A05">
              <w:rPr>
                <w:rFonts w:ascii="Times New Roman" w:hAnsi="Times New Roman" w:cs="Times New Roman"/>
                <w:sz w:val="24"/>
                <w:szCs w:val="24"/>
              </w:rPr>
              <w:t xml:space="preserve"> AS </w:t>
            </w:r>
            <w:proofErr w:type="spellStart"/>
            <w:r w:rsidRPr="00C40A05">
              <w:rPr>
                <w:rFonts w:ascii="Times New Roman" w:hAnsi="Times New Roman" w:cs="Times New Roman"/>
                <w:sz w:val="24"/>
                <w:szCs w:val="24"/>
              </w:rPr>
              <w:t>Latvia</w:t>
            </w:r>
            <w:proofErr w:type="spellEnd"/>
            <w:r w:rsidRPr="00C40A05">
              <w:rPr>
                <w:rFonts w:ascii="Times New Roman" w:hAnsi="Times New Roman" w:cs="Times New Roman"/>
                <w:sz w:val="24"/>
                <w:szCs w:val="24"/>
              </w:rPr>
              <w:t xml:space="preserve"> zvanu centrs atrodas ne vien Rīgā, bet arī Liepājā, turklāt darbiniekiem ir iespējams strādāt no mājām. Savukārt 1188 uzziņu pakalpojumi tiek sniegti filiālēs Rīgā, Cēsīs, Liepājā un Ventspilī.</w:t>
            </w:r>
          </w:p>
          <w:p w:rsidR="008D15E6"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 xml:space="preserve">Laika periodā no 2012.-2014.gadam Latvijā tiek īstenots projekts MICROPOL – attālinātā darba centri ārpus metropoļu reģioniem, kura ietvaros pētīts attālinātā darba attīstības potenciāls ārpus Rīgas, kā arī tiek izstrādāti priekšlikumi šādu centru izveidei. Cēsu pašvaldība apsver iespēju izveidot šādu centru savā pašvaldībā savukārt jaunveidojamajā zināšanu un tehnoloģiju centrā Valmierā plānots izveidot </w:t>
            </w:r>
            <w:proofErr w:type="spellStart"/>
            <w:r w:rsidRPr="00C40A05">
              <w:rPr>
                <w:rFonts w:ascii="Times New Roman" w:hAnsi="Times New Roman" w:cs="Times New Roman"/>
                <w:sz w:val="24"/>
                <w:szCs w:val="24"/>
              </w:rPr>
              <w:t>koprades</w:t>
            </w:r>
            <w:proofErr w:type="spellEnd"/>
            <w:r w:rsidRPr="00C40A05">
              <w:rPr>
                <w:rFonts w:ascii="Times New Roman" w:hAnsi="Times New Roman" w:cs="Times New Roman"/>
                <w:sz w:val="24"/>
                <w:szCs w:val="24"/>
              </w:rPr>
              <w:t xml:space="preserve"> (</w:t>
            </w:r>
            <w:proofErr w:type="spellStart"/>
            <w:r w:rsidRPr="005A1D17">
              <w:rPr>
                <w:rFonts w:ascii="Times New Roman" w:hAnsi="Times New Roman" w:cs="Times New Roman"/>
                <w:i/>
                <w:sz w:val="24"/>
                <w:szCs w:val="24"/>
              </w:rPr>
              <w:t>co-working</w:t>
            </w:r>
            <w:proofErr w:type="spellEnd"/>
            <w:r w:rsidRPr="00C40A05">
              <w:rPr>
                <w:rFonts w:ascii="Times New Roman" w:hAnsi="Times New Roman" w:cs="Times New Roman"/>
                <w:sz w:val="24"/>
                <w:szCs w:val="24"/>
              </w:rPr>
              <w:t>) telpas.</w:t>
            </w:r>
          </w:p>
          <w:p w:rsidR="008153DF" w:rsidRPr="00C40A05" w:rsidRDefault="008153DF" w:rsidP="00832CB0">
            <w:pPr>
              <w:spacing w:after="120"/>
              <w:rPr>
                <w:rFonts w:ascii="Times New Roman" w:hAnsi="Times New Roman" w:cs="Times New Roman"/>
                <w:sz w:val="24"/>
                <w:szCs w:val="24"/>
              </w:rPr>
            </w:pPr>
            <w:r w:rsidRPr="008153DF">
              <w:rPr>
                <w:rFonts w:ascii="Times New Roman" w:hAnsi="Times New Roman" w:cs="Times New Roman"/>
                <w:b/>
                <w:sz w:val="24"/>
                <w:szCs w:val="24"/>
              </w:rPr>
              <w:t>Linda Krūmiņa</w:t>
            </w:r>
            <w:r w:rsidRPr="00C40A05">
              <w:rPr>
                <w:rFonts w:ascii="Times New Roman" w:hAnsi="Times New Roman" w:cs="Times New Roman"/>
                <w:sz w:val="24"/>
                <w:szCs w:val="24"/>
              </w:rPr>
              <w:t xml:space="preserve"> strādā no savām mājām piecus kilometrus no Beverīnas novada Trikātas ciema centra un sniedz tulkošanas pakalpojumus</w:t>
            </w:r>
            <w:r>
              <w:rPr>
                <w:rFonts w:ascii="Times New Roman" w:hAnsi="Times New Roman" w:cs="Times New Roman"/>
                <w:sz w:val="24"/>
                <w:szCs w:val="24"/>
              </w:rPr>
              <w:t xml:space="preserve"> attālināti</w:t>
            </w:r>
            <w:r w:rsidRPr="00C40A05">
              <w:rPr>
                <w:rFonts w:ascii="Times New Roman" w:hAnsi="Times New Roman" w:cs="Times New Roman"/>
                <w:sz w:val="24"/>
                <w:szCs w:val="24"/>
              </w:rPr>
              <w:t>.</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eastAsia="Times New Roman" w:hAnsi="Times New Roman" w:cs="Times New Roman"/>
                <w:sz w:val="24"/>
                <w:szCs w:val="24"/>
                <w:lang w:eastAsia="lv-LV"/>
              </w:rPr>
              <w:lastRenderedPageBreak/>
              <w:t>Viedās specializācijas potenciāla novērtējums</w:t>
            </w:r>
          </w:p>
        </w:tc>
        <w:tc>
          <w:tcPr>
            <w:tcW w:w="6713" w:type="dxa"/>
          </w:tcPr>
          <w:p w:rsidR="008D15E6" w:rsidRPr="00C40A05" w:rsidRDefault="008D15E6" w:rsidP="00832CB0">
            <w:pPr>
              <w:spacing w:after="120"/>
              <w:rPr>
                <w:rFonts w:ascii="Times New Roman" w:hAnsi="Times New Roman" w:cs="Times New Roman"/>
                <w:sz w:val="24"/>
                <w:szCs w:val="24"/>
              </w:rPr>
            </w:pPr>
          </w:p>
          <w:p w:rsidR="008D15E6" w:rsidRPr="00C40A05" w:rsidRDefault="008D15E6" w:rsidP="00832CB0">
            <w:pPr>
              <w:spacing w:after="120"/>
              <w:rPr>
                <w:rFonts w:ascii="Times New Roman" w:hAnsi="Times New Roman" w:cs="Times New Roman"/>
                <w:b/>
                <w:sz w:val="24"/>
                <w:szCs w:val="24"/>
              </w:rPr>
            </w:pPr>
            <w:r w:rsidRPr="00C40A05">
              <w:rPr>
                <w:rFonts w:ascii="Times New Roman" w:hAnsi="Times New Roman" w:cs="Times New Roman"/>
                <w:b/>
                <w:noProof/>
                <w:sz w:val="24"/>
                <w:szCs w:val="24"/>
                <w:lang w:eastAsia="lv-LV"/>
              </w:rPr>
              <w:drawing>
                <wp:inline distT="0" distB="0" distL="0" distR="0">
                  <wp:extent cx="3061252" cy="1113183"/>
                  <wp:effectExtent l="0" t="0" r="0" b="0"/>
                  <wp:docPr id="1129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rsidR="008D15E6" w:rsidRPr="00C40A05" w:rsidRDefault="008D15E6" w:rsidP="00832CB0">
            <w:pPr>
              <w:spacing w:after="120"/>
              <w:rPr>
                <w:rFonts w:ascii="Times New Roman" w:hAnsi="Times New Roman" w:cs="Times New Roman"/>
                <w:sz w:val="24"/>
                <w:szCs w:val="24"/>
              </w:rPr>
            </w:pPr>
          </w:p>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 xml:space="preserve">Ņemot vērā, ka šīs jomas attīstības perspektīvu un globālās attīstības tendences, kas nosaka šīs jomas attīstību, darbaspēka problēmas galvaspilsētā šīs jomas attīstība tiek vērtēta kā samērā augsta. Tomēr, ņemot vērā, ka VPR šādu uzņēmumu īpatsvars pagaidām ir mazs, bet nākotnē var tikt izmantots reģionālās augstskolas pētniecības potenciāls uzņēmumu vajadzību izpētē un izglītības piedāvājums svešvalodu apguvei, tad šīs jomas potenciāls kopumā tiek novērtēts kā vidējs. </w:t>
            </w:r>
          </w:p>
        </w:tc>
      </w:tr>
    </w:tbl>
    <w:p w:rsidR="008D15E6" w:rsidRPr="00C40A05" w:rsidRDefault="008D15E6" w:rsidP="008D15E6">
      <w:pPr>
        <w:pStyle w:val="Heading3"/>
      </w:pPr>
      <w:bookmarkStart w:id="43" w:name="_Toc396159790"/>
      <w:r w:rsidRPr="00C40A05">
        <w:t>Viedie materiāli</w:t>
      </w:r>
      <w:bookmarkEnd w:id="43"/>
    </w:p>
    <w:tbl>
      <w:tblPr>
        <w:tblStyle w:val="GridTable1Light-Accent211"/>
        <w:tblW w:w="0" w:type="auto"/>
        <w:tblLook w:val="0000"/>
      </w:tblPr>
      <w:tblGrid>
        <w:gridCol w:w="1809"/>
        <w:gridCol w:w="6713"/>
      </w:tblGrid>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 xml:space="preserve">Ilgtermiņa perspektīvas </w:t>
            </w:r>
          </w:p>
        </w:tc>
        <w:tc>
          <w:tcPr>
            <w:tcW w:w="6713" w:type="dxa"/>
          </w:tcPr>
          <w:p w:rsidR="008D15E6" w:rsidRPr="00E21312" w:rsidRDefault="008D15E6" w:rsidP="00E21312">
            <w:pPr>
              <w:spacing w:after="120"/>
              <w:rPr>
                <w:rFonts w:ascii="Times New Roman" w:hAnsi="Times New Roman" w:cs="Times New Roman"/>
                <w:bCs/>
                <w:sz w:val="24"/>
                <w:szCs w:val="24"/>
              </w:rPr>
            </w:pPr>
            <w:r w:rsidRPr="00E21312">
              <w:rPr>
                <w:rFonts w:ascii="Times New Roman" w:hAnsi="Times New Roman" w:cs="Times New Roman"/>
                <w:bCs/>
                <w:sz w:val="24"/>
                <w:szCs w:val="24"/>
              </w:rPr>
              <w:t>Mūsdienās tehnisku un elektronisku ierīču būvē arvien plašāk sāk izmantot </w:t>
            </w:r>
            <w:hyperlink r:id="rId125" w:history="1">
              <w:r w:rsidRPr="00E21312">
                <w:rPr>
                  <w:rFonts w:ascii="Times New Roman" w:hAnsi="Times New Roman" w:cs="Times New Roman"/>
                  <w:bCs/>
                  <w:sz w:val="24"/>
                  <w:szCs w:val="24"/>
                </w:rPr>
                <w:t>viedos jeb inteliģentos materiālus</w:t>
              </w:r>
            </w:hyperlink>
            <w:r w:rsidRPr="00E21312">
              <w:rPr>
                <w:rFonts w:ascii="Times New Roman" w:hAnsi="Times New Roman" w:cs="Times New Roman"/>
                <w:bCs/>
                <w:sz w:val="24"/>
                <w:szCs w:val="24"/>
              </w:rPr>
              <w:t>, kas reaģē uz ārējās vides kairinājumu – temperatūru, gaismu, elektromagnētisko lauku u.c. Tiek uzskatīts, ka 70 % no izstrādājumu inovācijām ir radītas, pateicoties materiāliem ar jaunām vai uzlabotām īpašībām.</w:t>
            </w:r>
            <w:r w:rsidRPr="00E21312">
              <w:rPr>
                <w:rStyle w:val="FootnoteReference"/>
                <w:rFonts w:ascii="Times New Roman" w:hAnsi="Times New Roman" w:cs="Times New Roman"/>
                <w:bCs/>
                <w:sz w:val="24"/>
                <w:szCs w:val="24"/>
              </w:rPr>
              <w:footnoteReference w:id="209"/>
            </w:r>
          </w:p>
          <w:p w:rsidR="008D15E6" w:rsidRPr="00E21312" w:rsidRDefault="005A1D17" w:rsidP="005A1D17">
            <w:pPr>
              <w:spacing w:after="120"/>
              <w:rPr>
                <w:rFonts w:ascii="Times New Roman" w:hAnsi="Times New Roman" w:cs="Times New Roman"/>
                <w:bCs/>
                <w:sz w:val="24"/>
                <w:szCs w:val="24"/>
              </w:rPr>
            </w:pPr>
            <w:r>
              <w:rPr>
                <w:rFonts w:ascii="Times New Roman" w:hAnsi="Times New Roman" w:cs="Times New Roman"/>
                <w:bCs/>
                <w:sz w:val="24"/>
                <w:szCs w:val="24"/>
              </w:rPr>
              <w:t xml:space="preserve">Perspektīva </w:t>
            </w:r>
            <w:r w:rsidR="008D15E6" w:rsidRPr="00E21312">
              <w:rPr>
                <w:rFonts w:ascii="Times New Roman" w:hAnsi="Times New Roman" w:cs="Times New Roman"/>
                <w:bCs/>
                <w:sz w:val="24"/>
                <w:szCs w:val="24"/>
              </w:rPr>
              <w:t xml:space="preserve">joma ir tehniskie tekstilizstrādājumi, kas izmantojami industriālo, medicīnas, transporta, vides, iepakojuma tehnoloģiju </w:t>
            </w:r>
            <w:r w:rsidR="008D15E6" w:rsidRPr="00E21312">
              <w:rPr>
                <w:rFonts w:ascii="Times New Roman" w:hAnsi="Times New Roman" w:cs="Times New Roman"/>
                <w:bCs/>
                <w:sz w:val="24"/>
                <w:szCs w:val="24"/>
              </w:rPr>
              <w:lastRenderedPageBreak/>
              <w:t xml:space="preserve">nozarēs, </w:t>
            </w:r>
            <w:proofErr w:type="spellStart"/>
            <w:r w:rsidR="008D15E6" w:rsidRPr="00E21312">
              <w:rPr>
                <w:rFonts w:ascii="Times New Roman" w:hAnsi="Times New Roman" w:cs="Times New Roman"/>
                <w:bCs/>
                <w:sz w:val="24"/>
                <w:szCs w:val="24"/>
              </w:rPr>
              <w:t>aizsargsistēmu</w:t>
            </w:r>
            <w:proofErr w:type="spellEnd"/>
            <w:r w:rsidR="008D15E6" w:rsidRPr="00E21312">
              <w:rPr>
                <w:rFonts w:ascii="Times New Roman" w:hAnsi="Times New Roman" w:cs="Times New Roman"/>
                <w:bCs/>
                <w:sz w:val="24"/>
                <w:szCs w:val="24"/>
              </w:rPr>
              <w:t>, būvniecības u.c. nozarēs, funkcionālajiem apģērbiem un veļai, kā arī dabisko šķiedru materiāliem, kas varētu būt Latvijas niša.</w:t>
            </w:r>
            <w:r w:rsidR="008D15E6" w:rsidRPr="00E21312">
              <w:rPr>
                <w:rStyle w:val="Strong"/>
                <w:rFonts w:ascii="Times New Roman" w:hAnsi="Times New Roman" w:cs="Times New Roman"/>
                <w:sz w:val="24"/>
                <w:szCs w:val="24"/>
              </w:rPr>
              <w:t xml:space="preserve"> </w:t>
            </w:r>
            <w:r w:rsidR="008D15E6" w:rsidRPr="00E21312">
              <w:rPr>
                <w:rStyle w:val="FootnoteReference"/>
                <w:rFonts w:ascii="Times New Roman" w:hAnsi="Times New Roman" w:cs="Times New Roman"/>
                <w:sz w:val="24"/>
                <w:szCs w:val="24"/>
              </w:rPr>
              <w:footnoteReference w:id="210"/>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Reģiona konkurētspēja un pieejamie resursi</w:t>
            </w:r>
          </w:p>
        </w:tc>
        <w:tc>
          <w:tcPr>
            <w:tcW w:w="6713" w:type="dxa"/>
          </w:tcPr>
          <w:p w:rsidR="008D2EF5" w:rsidRPr="004E4D60" w:rsidRDefault="008D2EF5" w:rsidP="00E21312">
            <w:pPr>
              <w:pStyle w:val="Default"/>
              <w:spacing w:after="120"/>
              <w:jc w:val="both"/>
              <w:rPr>
                <w:rFonts w:ascii="Times New Roman" w:hAnsi="Times New Roman" w:cs="Times New Roman"/>
              </w:rPr>
            </w:pPr>
            <w:r w:rsidRPr="004E4D60">
              <w:rPr>
                <w:rFonts w:ascii="Times New Roman" w:hAnsi="Times New Roman" w:cs="Times New Roman"/>
              </w:rPr>
              <w:t>Vidzemes reģionā darbojas AS „Valmieras stikla šķiedra”, kas ir viens no vadošajiem stikla šķiedras ražotājiem Eiropā.</w:t>
            </w:r>
            <w:r w:rsidR="00641781" w:rsidRPr="004E4D60">
              <w:rPr>
                <w:color w:val="444444"/>
                <w:sz w:val="21"/>
                <w:szCs w:val="21"/>
              </w:rPr>
              <w:t xml:space="preserve"> </w:t>
            </w:r>
            <w:r w:rsidR="00641781" w:rsidRPr="004E4D60">
              <w:rPr>
                <w:rFonts w:ascii="Times New Roman" w:hAnsi="Times New Roman" w:cs="Times New Roman"/>
              </w:rPr>
              <w:t>Uzņēmuma galvenie darbības virzieni ir stikla šķiedras pētniecība, izstrāde, ražošana un pārdošana.</w:t>
            </w:r>
          </w:p>
          <w:p w:rsidR="00641781" w:rsidRPr="00641781" w:rsidRDefault="00641781" w:rsidP="00641781">
            <w:pPr>
              <w:spacing w:after="120"/>
              <w:rPr>
                <w:rFonts w:ascii="Times New Roman" w:hAnsi="Times New Roman" w:cs="Times New Roman"/>
                <w:sz w:val="24"/>
                <w:szCs w:val="24"/>
              </w:rPr>
            </w:pPr>
            <w:r w:rsidRPr="004E4D60">
              <w:rPr>
                <w:rFonts w:ascii="Times New Roman" w:hAnsi="Times New Roman" w:cs="Times New Roman"/>
                <w:sz w:val="24"/>
                <w:szCs w:val="24"/>
              </w:rPr>
              <w:t xml:space="preserve">Uzņēmums 2012.gadā Vidzemē uzrādījis vislielāko apgrozījumu 49,907 </w:t>
            </w:r>
            <w:proofErr w:type="spellStart"/>
            <w:r w:rsidRPr="004E4D60">
              <w:rPr>
                <w:rFonts w:ascii="Times New Roman" w:hAnsi="Times New Roman" w:cs="Times New Roman"/>
                <w:sz w:val="24"/>
                <w:szCs w:val="24"/>
              </w:rPr>
              <w:t>milj.Ls</w:t>
            </w:r>
            <w:proofErr w:type="spellEnd"/>
            <w:r w:rsidRPr="004E4D60">
              <w:rPr>
                <w:rFonts w:ascii="Times New Roman" w:hAnsi="Times New Roman" w:cs="Times New Roman"/>
                <w:sz w:val="24"/>
                <w:szCs w:val="24"/>
              </w:rPr>
              <w:t xml:space="preserve">. Salīdzinot ar 2011.gadu, tas pieauga par 7,14%. Šis 2012.gadā Vidzemē ir bijis arī pats pelnošākais uzņēmums, kura peļņu 2012.gadā veidojuši 2,748 </w:t>
            </w:r>
            <w:proofErr w:type="spellStart"/>
            <w:r w:rsidRPr="004E4D60">
              <w:rPr>
                <w:rFonts w:ascii="Times New Roman" w:hAnsi="Times New Roman" w:cs="Times New Roman"/>
                <w:sz w:val="24"/>
                <w:szCs w:val="24"/>
              </w:rPr>
              <w:t>milj.Ls</w:t>
            </w:r>
            <w:proofErr w:type="spellEnd"/>
            <w:r w:rsidRPr="004E4D60">
              <w:rPr>
                <w:rFonts w:ascii="Times New Roman" w:hAnsi="Times New Roman" w:cs="Times New Roman"/>
                <w:sz w:val="24"/>
                <w:szCs w:val="24"/>
              </w:rPr>
              <w:t>. AS „</w:t>
            </w:r>
            <w:r w:rsidRPr="004E4D60">
              <w:rPr>
                <w:rFonts w:ascii="Times New Roman" w:eastAsia="Times New Roman" w:hAnsi="Times New Roman" w:cs="Times New Roman"/>
                <w:sz w:val="24"/>
                <w:szCs w:val="24"/>
                <w:lang w:eastAsia="lv-LV"/>
              </w:rPr>
              <w:t>Valmieras stikla šķiedra”</w:t>
            </w:r>
            <w:r w:rsidRPr="004E4D60">
              <w:rPr>
                <w:rFonts w:ascii="Times New Roman" w:hAnsi="Times New Roman" w:cs="Times New Roman"/>
                <w:sz w:val="24"/>
                <w:szCs w:val="24"/>
              </w:rPr>
              <w:t xml:space="preserve"> ir arī absolūti lielākais uzņēmums pēc darbinieku skaita</w:t>
            </w:r>
            <w:r w:rsidRPr="004E4D60">
              <w:rPr>
                <w:rStyle w:val="FootnoteReference"/>
                <w:rFonts w:ascii="Times New Roman" w:hAnsi="Times New Roman" w:cs="Times New Roman"/>
                <w:sz w:val="24"/>
                <w:szCs w:val="24"/>
              </w:rPr>
              <w:footnoteReference w:id="211"/>
            </w:r>
            <w:r w:rsidRPr="004E4D60">
              <w:rPr>
                <w:rFonts w:ascii="Times New Roman" w:hAnsi="Times New Roman" w:cs="Times New Roman"/>
                <w:sz w:val="24"/>
                <w:szCs w:val="24"/>
              </w:rPr>
              <w:t>.</w:t>
            </w:r>
          </w:p>
          <w:p w:rsidR="008D15E6" w:rsidRPr="00E21312" w:rsidRDefault="008D15E6" w:rsidP="00E21312">
            <w:pPr>
              <w:pStyle w:val="Default"/>
              <w:spacing w:after="120"/>
              <w:jc w:val="both"/>
              <w:rPr>
                <w:rFonts w:ascii="Times New Roman" w:hAnsi="Times New Roman" w:cs="Times New Roman"/>
              </w:rPr>
            </w:pPr>
            <w:r w:rsidRPr="00E21312">
              <w:rPr>
                <w:rFonts w:ascii="Times New Roman" w:hAnsi="Times New Roman" w:cs="Times New Roman"/>
              </w:rPr>
              <w:t xml:space="preserve">Uzņēmēji kā būtiskāko risku jomas attīstībai min energonesēju (elektroenerģijas un dabas gāzes) izmaksas un </w:t>
            </w:r>
            <w:proofErr w:type="spellStart"/>
            <w:r w:rsidRPr="00E21312">
              <w:rPr>
                <w:rFonts w:ascii="Times New Roman" w:hAnsi="Times New Roman" w:cs="Times New Roman"/>
              </w:rPr>
              <w:t>energopolitikas</w:t>
            </w:r>
            <w:proofErr w:type="spellEnd"/>
            <w:r w:rsidRPr="00E21312">
              <w:rPr>
                <w:rFonts w:ascii="Times New Roman" w:hAnsi="Times New Roman" w:cs="Times New Roman"/>
              </w:rPr>
              <w:t xml:space="preserve"> turpmākās attīstības perspektīvas. Stikla šķiedras ražošana ietver kausēšanas procesus, līdz ar to energoresursu, īpaši jau gāzes, cenas būtiski ietekmē produktu pašizmaksu un lielā mērā arī kopējo konkurētspēju tirgū. Esošā situācija liecina, ka energoresursu cenas tuvākā nākotnē jeb vidējā perspektīvā apgrūtinās vai pat bremzēs ražošanas uzņēmumu konkurētspēju un stratēģiskā biznesa attīstību.</w:t>
            </w:r>
          </w:p>
          <w:p w:rsidR="008D15E6" w:rsidRPr="00E21312" w:rsidRDefault="008D15E6" w:rsidP="00E21312">
            <w:pPr>
              <w:pStyle w:val="Default"/>
              <w:spacing w:after="120"/>
              <w:jc w:val="both"/>
              <w:rPr>
                <w:rFonts w:ascii="Times New Roman" w:hAnsi="Times New Roman" w:cs="Times New Roman"/>
              </w:rPr>
            </w:pPr>
            <w:r w:rsidRPr="00E21312">
              <w:rPr>
                <w:rFonts w:ascii="Times New Roman" w:hAnsi="Times New Roman" w:cs="Times New Roman"/>
              </w:rPr>
              <w:t xml:space="preserve">Savukārt reģionālā griezumā uzņēmumi saskata nepieciešamību infrastruktūras uzlabošanā un modernizācijā, tai skaitā, izveidojot reģionālo lidostu Ziemeļvidzemes un </w:t>
            </w:r>
            <w:proofErr w:type="spellStart"/>
            <w:r w:rsidRPr="00E21312">
              <w:rPr>
                <w:rFonts w:ascii="Times New Roman" w:hAnsi="Times New Roman" w:cs="Times New Roman"/>
              </w:rPr>
              <w:t>Dienvidigaunijas</w:t>
            </w:r>
            <w:proofErr w:type="spellEnd"/>
            <w:r w:rsidRPr="00E21312">
              <w:rPr>
                <w:rFonts w:ascii="Times New Roman" w:hAnsi="Times New Roman" w:cs="Times New Roman"/>
              </w:rPr>
              <w:t xml:space="preserve"> reģionam, kā arī servisa infrastruktūras nodrošināšanā. AS „Valmieras stikla šķiedra” uzņēmuma pārstāvji norāda, ka nākotnē reģionā būtu nepieciešams attīstīt servisa uzņēmumus ražošanai </w:t>
            </w:r>
            <w:proofErr w:type="spellStart"/>
            <w:r w:rsidRPr="00E21312">
              <w:rPr>
                <w:rFonts w:ascii="Times New Roman" w:hAnsi="Times New Roman" w:cs="Times New Roman"/>
              </w:rPr>
              <w:t>mehatronikas</w:t>
            </w:r>
            <w:proofErr w:type="spellEnd"/>
            <w:r w:rsidRPr="00E21312">
              <w:rPr>
                <w:rFonts w:ascii="Times New Roman" w:hAnsi="Times New Roman" w:cs="Times New Roman"/>
              </w:rPr>
              <w:t xml:space="preserve">, elektrotehnikas un </w:t>
            </w:r>
            <w:proofErr w:type="spellStart"/>
            <w:r w:rsidRPr="00E21312">
              <w:rPr>
                <w:rFonts w:ascii="Times New Roman" w:hAnsi="Times New Roman" w:cs="Times New Roman"/>
              </w:rPr>
              <w:t>transporttehnikas</w:t>
            </w:r>
            <w:proofErr w:type="spellEnd"/>
            <w:r w:rsidRPr="00E21312">
              <w:rPr>
                <w:rFonts w:ascii="Times New Roman" w:hAnsi="Times New Roman" w:cs="Times New Roman"/>
              </w:rPr>
              <w:t xml:space="preserve"> u.tml. jomās. Savukārt, lai veicinātu darbinieku piesaisti uzņēmumiem, būtisks atbalsts būtu pieejama un apmaksājama dzīvojamā fonda nodrošinājums</w:t>
            </w:r>
            <w:r w:rsidRPr="00E21312">
              <w:rPr>
                <w:rStyle w:val="FootnoteReference"/>
                <w:rFonts w:ascii="Times New Roman" w:hAnsi="Times New Roman" w:cs="Times New Roman"/>
              </w:rPr>
              <w:footnoteReference w:id="212"/>
            </w:r>
            <w:r w:rsidRPr="00E21312">
              <w:rPr>
                <w:rFonts w:ascii="Times New Roman" w:hAnsi="Times New Roman" w:cs="Times New Roman"/>
              </w:rPr>
              <w:t>.</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Perspektīvi nišas produkti</w:t>
            </w:r>
          </w:p>
        </w:tc>
        <w:tc>
          <w:tcPr>
            <w:tcW w:w="6713" w:type="dxa"/>
          </w:tcPr>
          <w:p w:rsidR="008D15E6" w:rsidRPr="00E21312" w:rsidRDefault="005A1D17" w:rsidP="00E21312">
            <w:pPr>
              <w:spacing w:after="120"/>
              <w:rPr>
                <w:rFonts w:ascii="Times New Roman" w:hAnsi="Times New Roman" w:cs="Times New Roman"/>
                <w:sz w:val="24"/>
                <w:szCs w:val="24"/>
              </w:rPr>
            </w:pPr>
            <w:r>
              <w:rPr>
                <w:rFonts w:ascii="Times New Roman" w:hAnsi="Times New Roman" w:cs="Times New Roman"/>
                <w:sz w:val="24"/>
                <w:szCs w:val="24"/>
              </w:rPr>
              <w:t>Nišas perspektīvas ir šādiem produktiem: t</w:t>
            </w:r>
            <w:r w:rsidR="008D15E6" w:rsidRPr="00E21312">
              <w:rPr>
                <w:rFonts w:ascii="Times New Roman" w:hAnsi="Times New Roman" w:cs="Times New Roman"/>
                <w:sz w:val="24"/>
                <w:szCs w:val="24"/>
              </w:rPr>
              <w:t xml:space="preserve">ehnisko un </w:t>
            </w:r>
            <w:proofErr w:type="spellStart"/>
            <w:r w:rsidR="008D15E6" w:rsidRPr="00E21312">
              <w:rPr>
                <w:rFonts w:ascii="Times New Roman" w:hAnsi="Times New Roman" w:cs="Times New Roman"/>
                <w:sz w:val="24"/>
                <w:szCs w:val="24"/>
              </w:rPr>
              <w:t>teksturēto</w:t>
            </w:r>
            <w:proofErr w:type="spellEnd"/>
            <w:r w:rsidR="008D15E6" w:rsidRPr="00E21312">
              <w:rPr>
                <w:rFonts w:ascii="Times New Roman" w:hAnsi="Times New Roman" w:cs="Times New Roman"/>
                <w:sz w:val="24"/>
                <w:szCs w:val="24"/>
              </w:rPr>
              <w:t xml:space="preserve"> stikla šķiedras audumu, augstu SIO 2 satura stikla šķiedras audumu, kā arī stikla šķiedras filcu un stikla šķiedras diegu ražošana.</w:t>
            </w:r>
          </w:p>
          <w:p w:rsidR="008D15E6" w:rsidRPr="00E21312" w:rsidRDefault="008D15E6" w:rsidP="00E21312">
            <w:pPr>
              <w:spacing w:after="120"/>
              <w:rPr>
                <w:rFonts w:ascii="Times New Roman" w:hAnsi="Times New Roman" w:cs="Times New Roman"/>
                <w:sz w:val="24"/>
                <w:szCs w:val="24"/>
              </w:rPr>
            </w:pPr>
            <w:r w:rsidRPr="00E21312">
              <w:rPr>
                <w:rFonts w:ascii="Times New Roman" w:hAnsi="Times New Roman" w:cs="Times New Roman"/>
                <w:sz w:val="24"/>
                <w:szCs w:val="24"/>
              </w:rPr>
              <w:t xml:space="preserve">AS „Valmieras stikla šķiedra” 2013. gadā pārņēma Lielbritānijas stikla šķiedras apstrādes uzņēmumu </w:t>
            </w:r>
            <w:r w:rsidR="005A1D17" w:rsidRPr="005A1D17">
              <w:rPr>
                <w:rFonts w:ascii="Times New Roman" w:hAnsi="Times New Roman" w:cs="Times New Roman"/>
                <w:sz w:val="24"/>
                <w:szCs w:val="24"/>
              </w:rPr>
              <w:t>“</w:t>
            </w:r>
            <w:r w:rsidRPr="005A1D17">
              <w:rPr>
                <w:rFonts w:ascii="Times New Roman" w:hAnsi="Times New Roman" w:cs="Times New Roman"/>
                <w:iCs/>
                <w:sz w:val="24"/>
                <w:szCs w:val="24"/>
              </w:rPr>
              <w:t xml:space="preserve">P-D </w:t>
            </w:r>
            <w:proofErr w:type="spellStart"/>
            <w:r w:rsidRPr="005A1D17">
              <w:rPr>
                <w:rFonts w:ascii="Times New Roman" w:hAnsi="Times New Roman" w:cs="Times New Roman"/>
                <w:iCs/>
                <w:sz w:val="24"/>
                <w:szCs w:val="24"/>
              </w:rPr>
              <w:t>Interglas</w:t>
            </w:r>
            <w:proofErr w:type="spellEnd"/>
            <w:r w:rsidRPr="005A1D17">
              <w:rPr>
                <w:rFonts w:ascii="Times New Roman" w:hAnsi="Times New Roman" w:cs="Times New Roman"/>
                <w:iCs/>
                <w:sz w:val="24"/>
                <w:szCs w:val="24"/>
              </w:rPr>
              <w:t xml:space="preserve"> Technologies </w:t>
            </w:r>
            <w:proofErr w:type="spellStart"/>
            <w:r w:rsidRPr="005A1D17">
              <w:rPr>
                <w:rFonts w:ascii="Times New Roman" w:hAnsi="Times New Roman" w:cs="Times New Roman"/>
                <w:iCs/>
                <w:sz w:val="24"/>
                <w:szCs w:val="24"/>
              </w:rPr>
              <w:t>Ltd</w:t>
            </w:r>
            <w:proofErr w:type="spellEnd"/>
            <w:r w:rsidRPr="005A1D17">
              <w:rPr>
                <w:rFonts w:ascii="Times New Roman" w:hAnsi="Times New Roman" w:cs="Times New Roman"/>
                <w:iCs/>
                <w:sz w:val="24"/>
                <w:szCs w:val="24"/>
              </w:rPr>
              <w:t>.</w:t>
            </w:r>
            <w:r w:rsidR="005A1D17" w:rsidRPr="005A1D17">
              <w:rPr>
                <w:rFonts w:ascii="Times New Roman" w:hAnsi="Times New Roman" w:cs="Times New Roman"/>
                <w:iCs/>
                <w:sz w:val="24"/>
                <w:szCs w:val="24"/>
              </w:rPr>
              <w:t>”</w:t>
            </w:r>
            <w:r w:rsidRPr="00E21312">
              <w:rPr>
                <w:rFonts w:ascii="Times New Roman" w:hAnsi="Times New Roman" w:cs="Times New Roman"/>
                <w:i/>
                <w:iCs/>
                <w:sz w:val="24"/>
                <w:szCs w:val="24"/>
              </w:rPr>
              <w:t xml:space="preserve"> </w:t>
            </w:r>
            <w:r w:rsidRPr="00E21312">
              <w:rPr>
                <w:rFonts w:ascii="Times New Roman" w:hAnsi="Times New Roman" w:cs="Times New Roman"/>
                <w:sz w:val="24"/>
                <w:szCs w:val="24"/>
              </w:rPr>
              <w:t xml:space="preserve">Kā uzņēmuma vadība norādīja laikrakstā Dienas, ka līdz ar uzņēmuma iegādi AS „Valmieras stikla šķiedra” apgūs jaunus </w:t>
            </w:r>
            <w:r w:rsidRPr="00E21312">
              <w:rPr>
                <w:rFonts w:ascii="Times New Roman" w:hAnsi="Times New Roman" w:cs="Times New Roman"/>
                <w:sz w:val="24"/>
                <w:szCs w:val="24"/>
              </w:rPr>
              <w:lastRenderedPageBreak/>
              <w:t>tirgus un produktu segmentus, tiešā veidā iesaistoties aviācijas nozares nodrošināšanā ar stikla šķiedras produktiem. Akciju sabiedrība saredz spēcīgu izaugsmes potenciālu, apvienojot abu uzņēmumu zinātību, pieredzi un eksporta iespējas, kā arī veidojot un attīstot jaunus projektus</w:t>
            </w:r>
            <w:r w:rsidRPr="00E21312">
              <w:rPr>
                <w:rStyle w:val="FootnoteReference"/>
                <w:rFonts w:ascii="Times New Roman" w:hAnsi="Times New Roman" w:cs="Times New Roman"/>
                <w:sz w:val="24"/>
                <w:szCs w:val="24"/>
              </w:rPr>
              <w:footnoteReference w:id="213"/>
            </w:r>
            <w:r w:rsidRPr="00E21312">
              <w:rPr>
                <w:rFonts w:ascii="Times New Roman" w:hAnsi="Times New Roman" w:cs="Times New Roman"/>
                <w:sz w:val="24"/>
                <w:szCs w:val="24"/>
              </w:rPr>
              <w:t>.</w:t>
            </w:r>
          </w:p>
          <w:p w:rsidR="00E21312" w:rsidRPr="00E21312" w:rsidRDefault="00E21312" w:rsidP="00E21312">
            <w:pPr>
              <w:spacing w:after="120"/>
              <w:rPr>
                <w:rFonts w:ascii="Times New Roman" w:hAnsi="Times New Roman" w:cs="Times New Roman"/>
                <w:sz w:val="24"/>
                <w:szCs w:val="24"/>
              </w:rPr>
            </w:pPr>
            <w:r w:rsidRPr="00E21312">
              <w:rPr>
                <w:rFonts w:ascii="Times New Roman" w:hAnsi="Times New Roman" w:cs="Times New Roman"/>
                <w:sz w:val="24"/>
                <w:szCs w:val="24"/>
              </w:rPr>
              <w:t xml:space="preserve">Piemēram, Valmiera </w:t>
            </w:r>
            <w:proofErr w:type="spellStart"/>
            <w:r w:rsidRPr="00E21312">
              <w:rPr>
                <w:rFonts w:ascii="Times New Roman" w:hAnsi="Times New Roman" w:cs="Times New Roman"/>
                <w:sz w:val="24"/>
                <w:szCs w:val="24"/>
              </w:rPr>
              <w:t>Glass</w:t>
            </w:r>
            <w:proofErr w:type="spellEnd"/>
            <w:r w:rsidRPr="00E21312">
              <w:rPr>
                <w:rFonts w:ascii="Times New Roman" w:hAnsi="Times New Roman" w:cs="Times New Roman"/>
                <w:sz w:val="24"/>
                <w:szCs w:val="24"/>
              </w:rPr>
              <w:t xml:space="preserve"> UK </w:t>
            </w:r>
            <w:proofErr w:type="spellStart"/>
            <w:r w:rsidRPr="00E21312">
              <w:rPr>
                <w:rFonts w:ascii="Times New Roman" w:hAnsi="Times New Roman" w:cs="Times New Roman"/>
                <w:sz w:val="24"/>
                <w:szCs w:val="24"/>
              </w:rPr>
              <w:t>Ltd</w:t>
            </w:r>
            <w:proofErr w:type="spellEnd"/>
            <w:r w:rsidRPr="00E21312">
              <w:rPr>
                <w:rFonts w:ascii="Times New Roman" w:hAnsi="Times New Roman" w:cs="Times New Roman"/>
                <w:sz w:val="24"/>
                <w:szCs w:val="24"/>
              </w:rPr>
              <w:t xml:space="preserve"> ražotais stikla šķiedras auduma </w:t>
            </w:r>
            <w:proofErr w:type="spellStart"/>
            <w:r w:rsidRPr="00E21312">
              <w:rPr>
                <w:rFonts w:ascii="Times New Roman" w:hAnsi="Times New Roman" w:cs="Times New Roman"/>
                <w:sz w:val="24"/>
                <w:szCs w:val="24"/>
              </w:rPr>
              <w:t>tekstilmembrāna</w:t>
            </w:r>
            <w:proofErr w:type="spellEnd"/>
            <w:r w:rsidRPr="00E21312">
              <w:rPr>
                <w:rFonts w:ascii="Times New Roman" w:hAnsi="Times New Roman" w:cs="Times New Roman"/>
                <w:sz w:val="24"/>
                <w:szCs w:val="24"/>
              </w:rPr>
              <w:t xml:space="preserve"> </w:t>
            </w:r>
            <w:proofErr w:type="spellStart"/>
            <w:r w:rsidRPr="00E21312">
              <w:rPr>
                <w:rFonts w:ascii="Times New Roman" w:hAnsi="Times New Roman" w:cs="Times New Roman"/>
                <w:sz w:val="24"/>
                <w:szCs w:val="24"/>
              </w:rPr>
              <w:t>Atex</w:t>
            </w:r>
            <w:proofErr w:type="spellEnd"/>
            <w:r w:rsidRPr="00E21312">
              <w:rPr>
                <w:rFonts w:ascii="Times New Roman" w:hAnsi="Times New Roman" w:cs="Times New Roman"/>
                <w:sz w:val="24"/>
                <w:szCs w:val="24"/>
              </w:rPr>
              <w:t xml:space="preserve">® 3000 TRL izmantota jaunajā </w:t>
            </w:r>
            <w:proofErr w:type="spellStart"/>
            <w:r w:rsidRPr="00E21312">
              <w:rPr>
                <w:rFonts w:ascii="Times New Roman" w:hAnsi="Times New Roman" w:cs="Times New Roman"/>
                <w:sz w:val="24"/>
                <w:szCs w:val="24"/>
              </w:rPr>
              <w:t>Piazza</w:t>
            </w:r>
            <w:proofErr w:type="spellEnd"/>
            <w:r w:rsidRPr="00E21312">
              <w:rPr>
                <w:rFonts w:ascii="Times New Roman" w:hAnsi="Times New Roman" w:cs="Times New Roman"/>
                <w:sz w:val="24"/>
                <w:szCs w:val="24"/>
              </w:rPr>
              <w:t xml:space="preserve"> </w:t>
            </w:r>
            <w:proofErr w:type="spellStart"/>
            <w:r w:rsidRPr="00E21312">
              <w:rPr>
                <w:rFonts w:ascii="Times New Roman" w:hAnsi="Times New Roman" w:cs="Times New Roman"/>
                <w:sz w:val="24"/>
                <w:szCs w:val="24"/>
              </w:rPr>
              <w:t>Candiani</w:t>
            </w:r>
            <w:proofErr w:type="spellEnd"/>
            <w:r w:rsidRPr="00E21312">
              <w:rPr>
                <w:rFonts w:ascii="Times New Roman" w:hAnsi="Times New Roman" w:cs="Times New Roman"/>
                <w:sz w:val="24"/>
                <w:szCs w:val="24"/>
              </w:rPr>
              <w:t xml:space="preserve"> kultūras celtnē Venēcijā. </w:t>
            </w:r>
            <w:proofErr w:type="spellStart"/>
            <w:r w:rsidRPr="00E21312">
              <w:rPr>
                <w:rFonts w:ascii="Times New Roman" w:hAnsi="Times New Roman" w:cs="Times New Roman"/>
                <w:sz w:val="24"/>
                <w:szCs w:val="24"/>
              </w:rPr>
              <w:t>Atex</w:t>
            </w:r>
            <w:proofErr w:type="spellEnd"/>
            <w:r w:rsidRPr="00E21312">
              <w:rPr>
                <w:rFonts w:ascii="Times New Roman" w:hAnsi="Times New Roman" w:cs="Times New Roman"/>
                <w:sz w:val="24"/>
                <w:szCs w:val="24"/>
              </w:rPr>
              <w:t xml:space="preserve">® </w:t>
            </w:r>
            <w:proofErr w:type="spellStart"/>
            <w:r w:rsidRPr="00E21312">
              <w:rPr>
                <w:rFonts w:ascii="Times New Roman" w:hAnsi="Times New Roman" w:cs="Times New Roman"/>
                <w:sz w:val="24"/>
                <w:szCs w:val="24"/>
              </w:rPr>
              <w:t>tekstilmembrānas</w:t>
            </w:r>
            <w:proofErr w:type="spellEnd"/>
            <w:r w:rsidRPr="00E21312">
              <w:rPr>
                <w:rFonts w:ascii="Times New Roman" w:hAnsi="Times New Roman" w:cs="Times New Roman"/>
                <w:sz w:val="24"/>
                <w:szCs w:val="24"/>
              </w:rPr>
              <w:t xml:space="preserve"> izmantotas arī tādos objektos kā Hītrovas lidostas jaunais termināls, </w:t>
            </w:r>
            <w:proofErr w:type="spellStart"/>
            <w:r w:rsidRPr="00E21312">
              <w:rPr>
                <w:rFonts w:ascii="Times New Roman" w:hAnsi="Times New Roman" w:cs="Times New Roman"/>
                <w:sz w:val="24"/>
                <w:szCs w:val="24"/>
              </w:rPr>
              <w:t>Zénith</w:t>
            </w:r>
            <w:proofErr w:type="spellEnd"/>
            <w:r w:rsidRPr="00E21312">
              <w:rPr>
                <w:rFonts w:ascii="Times New Roman" w:hAnsi="Times New Roman" w:cs="Times New Roman"/>
                <w:sz w:val="24"/>
                <w:szCs w:val="24"/>
              </w:rPr>
              <w:t xml:space="preserve"> </w:t>
            </w:r>
            <w:proofErr w:type="spellStart"/>
            <w:r w:rsidRPr="00E21312">
              <w:rPr>
                <w:rFonts w:ascii="Times New Roman" w:hAnsi="Times New Roman" w:cs="Times New Roman"/>
                <w:sz w:val="24"/>
                <w:szCs w:val="24"/>
              </w:rPr>
              <w:t>de</w:t>
            </w:r>
            <w:proofErr w:type="spellEnd"/>
            <w:r w:rsidRPr="00E21312">
              <w:rPr>
                <w:rFonts w:ascii="Times New Roman" w:hAnsi="Times New Roman" w:cs="Times New Roman"/>
                <w:sz w:val="24"/>
                <w:szCs w:val="24"/>
              </w:rPr>
              <w:t xml:space="preserve"> </w:t>
            </w:r>
            <w:proofErr w:type="spellStart"/>
            <w:r w:rsidRPr="00E21312">
              <w:rPr>
                <w:rFonts w:ascii="Times New Roman" w:hAnsi="Times New Roman" w:cs="Times New Roman"/>
                <w:sz w:val="24"/>
                <w:szCs w:val="24"/>
              </w:rPr>
              <w:t>Strasbourg</w:t>
            </w:r>
            <w:proofErr w:type="spellEnd"/>
            <w:r w:rsidRPr="00E21312">
              <w:rPr>
                <w:rFonts w:ascii="Times New Roman" w:hAnsi="Times New Roman" w:cs="Times New Roman"/>
                <w:sz w:val="24"/>
                <w:szCs w:val="24"/>
              </w:rPr>
              <w:t xml:space="preserve"> daudzfunkcionālā arēna Francijā un </w:t>
            </w:r>
            <w:proofErr w:type="spellStart"/>
            <w:r w:rsidRPr="00E21312">
              <w:rPr>
                <w:rFonts w:ascii="Times New Roman" w:hAnsi="Times New Roman" w:cs="Times New Roman"/>
                <w:sz w:val="24"/>
                <w:szCs w:val="24"/>
              </w:rPr>
              <w:t>Shanghai</w:t>
            </w:r>
            <w:proofErr w:type="spellEnd"/>
            <w:r w:rsidRPr="00E21312">
              <w:rPr>
                <w:rFonts w:ascii="Times New Roman" w:hAnsi="Times New Roman" w:cs="Times New Roman"/>
                <w:sz w:val="24"/>
                <w:szCs w:val="24"/>
              </w:rPr>
              <w:t xml:space="preserve"> </w:t>
            </w:r>
            <w:proofErr w:type="spellStart"/>
            <w:r w:rsidRPr="00E21312">
              <w:rPr>
                <w:rFonts w:ascii="Times New Roman" w:hAnsi="Times New Roman" w:cs="Times New Roman"/>
                <w:sz w:val="24"/>
                <w:szCs w:val="24"/>
              </w:rPr>
              <w:t>Expo</w:t>
            </w:r>
            <w:proofErr w:type="spellEnd"/>
            <w:r w:rsidRPr="00E21312">
              <w:rPr>
                <w:rFonts w:ascii="Times New Roman" w:hAnsi="Times New Roman" w:cs="Times New Roman"/>
                <w:sz w:val="24"/>
                <w:szCs w:val="24"/>
              </w:rPr>
              <w:t xml:space="preserve"> izstāžu ēka Ķīnā.</w:t>
            </w:r>
            <w:r w:rsidRPr="00E21312">
              <w:rPr>
                <w:rStyle w:val="FootnoteReference"/>
                <w:rFonts w:ascii="Times New Roman" w:hAnsi="Times New Roman" w:cs="Times New Roman"/>
                <w:sz w:val="24"/>
                <w:szCs w:val="24"/>
              </w:rPr>
              <w:footnoteReference w:id="214"/>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“Zināšanu trijstūra” darbība</w:t>
            </w:r>
          </w:p>
        </w:tc>
        <w:tc>
          <w:tcPr>
            <w:tcW w:w="6713" w:type="dxa"/>
          </w:tcPr>
          <w:p w:rsidR="005A1D17" w:rsidRDefault="008D15E6" w:rsidP="00E21312">
            <w:pPr>
              <w:pStyle w:val="Default"/>
              <w:spacing w:after="120"/>
              <w:jc w:val="both"/>
              <w:rPr>
                <w:rFonts w:ascii="Times New Roman" w:hAnsi="Times New Roman" w:cs="Times New Roman"/>
              </w:rPr>
            </w:pPr>
            <w:r w:rsidRPr="00E21312">
              <w:rPr>
                <w:rFonts w:ascii="Times New Roman" w:hAnsi="Times New Roman" w:cs="Times New Roman"/>
              </w:rPr>
              <w:t xml:space="preserve">Valmieras profesionālajā vidusskolā iespējams apgūt </w:t>
            </w:r>
            <w:r w:rsidRPr="005A1D17">
              <w:rPr>
                <w:rStyle w:val="Strong"/>
                <w:rFonts w:ascii="Times New Roman" w:hAnsi="Times New Roman" w:cs="Times New Roman"/>
                <w:b w:val="0"/>
              </w:rPr>
              <w:t xml:space="preserve">Tekstiliju ražošanas tehnoloģijas un izstrādājumu izgatavošanas speciālista un </w:t>
            </w:r>
            <w:proofErr w:type="spellStart"/>
            <w:r w:rsidRPr="005A1D17">
              <w:rPr>
                <w:rStyle w:val="Emphasis"/>
                <w:rFonts w:ascii="Times New Roman" w:hAnsi="Times New Roman" w:cs="Times New Roman"/>
                <w:i w:val="0"/>
              </w:rPr>
              <w:t>Mehatronisku</w:t>
            </w:r>
            <w:proofErr w:type="spellEnd"/>
            <w:r w:rsidRPr="005A1D17">
              <w:rPr>
                <w:rStyle w:val="Emphasis"/>
                <w:rFonts w:ascii="Times New Roman" w:hAnsi="Times New Roman" w:cs="Times New Roman"/>
                <w:i w:val="0"/>
              </w:rPr>
              <w:t xml:space="preserve"> sistēmu tehniķa profesijas.</w:t>
            </w:r>
            <w:r w:rsidRPr="00E21312">
              <w:rPr>
                <w:rStyle w:val="Emphasis"/>
                <w:rFonts w:ascii="Times New Roman" w:hAnsi="Times New Roman" w:cs="Times New Roman"/>
              </w:rPr>
              <w:t xml:space="preserve"> </w:t>
            </w:r>
            <w:r w:rsidRPr="00E21312">
              <w:rPr>
                <w:rFonts w:ascii="Times New Roman" w:hAnsi="Times New Roman" w:cs="Times New Roman"/>
              </w:rPr>
              <w:t>Par ERAF līdzekļiem noris „</w:t>
            </w:r>
            <w:proofErr w:type="spellStart"/>
            <w:r w:rsidRPr="00E21312">
              <w:rPr>
                <w:rFonts w:ascii="Times New Roman" w:hAnsi="Times New Roman" w:cs="Times New Roman"/>
              </w:rPr>
              <w:t>Mehatronikas</w:t>
            </w:r>
            <w:proofErr w:type="spellEnd"/>
            <w:r w:rsidRPr="00E21312">
              <w:rPr>
                <w:rFonts w:ascii="Times New Roman" w:hAnsi="Times New Roman" w:cs="Times New Roman"/>
              </w:rPr>
              <w:t>” profesionālās vidējās izglī</w:t>
            </w:r>
            <w:r w:rsidR="005A1D17">
              <w:rPr>
                <w:rFonts w:ascii="Times New Roman" w:hAnsi="Times New Roman" w:cs="Times New Roman"/>
              </w:rPr>
              <w:t>tības programmas modernizācija.</w:t>
            </w:r>
          </w:p>
          <w:p w:rsidR="005A1D17" w:rsidRDefault="008D15E6" w:rsidP="00E21312">
            <w:pPr>
              <w:pStyle w:val="Default"/>
              <w:spacing w:after="120"/>
              <w:jc w:val="both"/>
              <w:rPr>
                <w:rFonts w:ascii="Times New Roman" w:hAnsi="Times New Roman" w:cs="Times New Roman"/>
              </w:rPr>
            </w:pPr>
            <w:r w:rsidRPr="00E21312">
              <w:rPr>
                <w:rFonts w:ascii="Times New Roman" w:hAnsi="Times New Roman" w:cs="Times New Roman"/>
              </w:rPr>
              <w:t xml:space="preserve">2013.gada septembrī Latvijā tika uzsākts duālās izglītības pilotprojekts, kurā piedalījās 6 profesionālās izglītības iestādes, tai skaitā arī Valmieras Profesionālā vidusskola sadarbībā ar a/s Valmieras Stikla Šķiedra. Iesaistītajiem audzēkņiem tā ir iespēja efektīvāk apgūt teorētiskās zināšanas, kuras nepieciešamas konkrētajā jomā, savukārt uzņēmēji šādi var sagatavot savām prasībām atbilstošu speciālistu. 14 Valmieras Profesionālās vidusskolas audzēkņi apguva </w:t>
            </w:r>
            <w:proofErr w:type="spellStart"/>
            <w:r w:rsidRPr="00E21312">
              <w:rPr>
                <w:rFonts w:ascii="Times New Roman" w:hAnsi="Times New Roman" w:cs="Times New Roman"/>
              </w:rPr>
              <w:t>tekstīliju</w:t>
            </w:r>
            <w:proofErr w:type="spellEnd"/>
            <w:r w:rsidRPr="00E21312">
              <w:rPr>
                <w:rFonts w:ascii="Times New Roman" w:hAnsi="Times New Roman" w:cs="Times New Roman"/>
              </w:rPr>
              <w:t xml:space="preserve"> ražošanas tehnoloģija</w:t>
            </w:r>
            <w:r w:rsidR="005A1D17">
              <w:rPr>
                <w:rFonts w:ascii="Times New Roman" w:hAnsi="Times New Roman" w:cs="Times New Roman"/>
              </w:rPr>
              <w:t>s un izstrādājumu izgatavošanu.</w:t>
            </w:r>
          </w:p>
          <w:p w:rsidR="005A1D17" w:rsidRDefault="005A1D17" w:rsidP="00E21312">
            <w:pPr>
              <w:pStyle w:val="Default"/>
              <w:spacing w:after="120"/>
              <w:jc w:val="both"/>
              <w:rPr>
                <w:rFonts w:ascii="Times New Roman" w:hAnsi="Times New Roman" w:cs="Times New Roman"/>
              </w:rPr>
            </w:pPr>
            <w:r>
              <w:rPr>
                <w:rFonts w:ascii="Times New Roman" w:hAnsi="Times New Roman" w:cs="Times New Roman"/>
              </w:rPr>
              <w:t>U</w:t>
            </w:r>
            <w:r w:rsidR="008D15E6" w:rsidRPr="00E21312">
              <w:rPr>
                <w:rFonts w:ascii="Times New Roman" w:hAnsi="Times New Roman" w:cs="Times New Roman"/>
              </w:rPr>
              <w:t xml:space="preserve">zņēmuma pārstāvis šādu sadarbības praksi atzīmē kā veiksmīgu risinājumu: </w:t>
            </w:r>
            <w:r w:rsidR="008D15E6" w:rsidRPr="004E4D60">
              <w:rPr>
                <w:rFonts w:ascii="Times New Roman" w:hAnsi="Times New Roman" w:cs="Times New Roman"/>
                <w:i/>
              </w:rPr>
              <w:t xml:space="preserve">„Visefektīvākā pašreiz ir sadarbība ar Valmieras Profesionālo vidusskolu, ar kuru pilotprojekta veidā ieviešam darba vidē balstītu profesionālo izglītību - jaunieši mācās uzreiz praktiski un tieši to, </w:t>
            </w:r>
            <w:r w:rsidRPr="004E4D60">
              <w:rPr>
                <w:rFonts w:ascii="Times New Roman" w:hAnsi="Times New Roman" w:cs="Times New Roman"/>
                <w:i/>
              </w:rPr>
              <w:t>kas nepieciešams darba tirgum.”</w:t>
            </w:r>
          </w:p>
          <w:p w:rsidR="008D15E6" w:rsidRPr="00E21312" w:rsidRDefault="008D15E6" w:rsidP="00E21312">
            <w:pPr>
              <w:pStyle w:val="Default"/>
              <w:spacing w:after="120"/>
              <w:jc w:val="both"/>
              <w:rPr>
                <w:rFonts w:ascii="Times New Roman" w:hAnsi="Times New Roman" w:cs="Times New Roman"/>
                <w:i/>
              </w:rPr>
            </w:pPr>
            <w:r w:rsidRPr="00E21312">
              <w:rPr>
                <w:rFonts w:ascii="Times New Roman" w:hAnsi="Times New Roman" w:cs="Times New Roman"/>
              </w:rPr>
              <w:t>Kā norāda uzņēmēju pārstāvji</w:t>
            </w:r>
            <w:r w:rsidRPr="00E21312">
              <w:rPr>
                <w:rStyle w:val="FootnoteReference"/>
                <w:rFonts w:ascii="Times New Roman" w:hAnsi="Times New Roman" w:cs="Times New Roman"/>
              </w:rPr>
              <w:footnoteReference w:id="215"/>
            </w:r>
            <w:r w:rsidRPr="00E21312">
              <w:rPr>
                <w:rFonts w:ascii="Times New Roman" w:hAnsi="Times New Roman" w:cs="Times New Roman"/>
              </w:rPr>
              <w:t>, tad līdz šim visplašākā sadarbība ar izglītības iestādēm balstās tieši prakses vietu piedāvājumā, - apmēram 30-35 praktikanti katru gadu no dažādām izglītības iestādēm (ne tikai Vidzemes) praktiski iemēģina mācībās iegūtās zināšanas. Tomēr uzņēmēji norāda, ka „</w:t>
            </w:r>
            <w:r w:rsidRPr="00E21312">
              <w:rPr>
                <w:rFonts w:ascii="Times New Roman" w:hAnsi="Times New Roman" w:cs="Times New Roman"/>
                <w:i/>
              </w:rPr>
              <w:t xml:space="preserve">lai padziļinātu un padarītu veiksmīgāku sadarbību ar citām mācību iestādēm - ne tikai Valmierā, bet arī Vidzemes reģionā - noderīga būtu kopīga komunikācijas vide, kurā mācību iestādes uzzinātu par darba devēju un darba tirgus prasībām, un darba devēji - par attiecīgajām mācību iespējām. Tas varētu būt institūciju, iestāžu </w:t>
            </w:r>
            <w:r w:rsidRPr="00E21312">
              <w:rPr>
                <w:rFonts w:ascii="Times New Roman" w:hAnsi="Times New Roman" w:cs="Times New Roman"/>
                <w:i/>
              </w:rPr>
              <w:lastRenderedPageBreak/>
              <w:t>savstarpējs apmeklējums, kā arī „apaļais galds”, kurā konsultēties izglītotājiem un darba devējiem pašvaldību/reģiona līmenī par jauniešu nodarbinātības prasībām un iespējām. Svarīgi, lai jaunieši justos atbalstīti palikt savā reģionā”.</w:t>
            </w:r>
          </w:p>
          <w:p w:rsidR="005A1D17" w:rsidRDefault="008D15E6" w:rsidP="00E21312">
            <w:pPr>
              <w:pStyle w:val="Default"/>
              <w:spacing w:after="120"/>
              <w:jc w:val="both"/>
              <w:rPr>
                <w:rFonts w:ascii="Times New Roman" w:hAnsi="Times New Roman" w:cs="Times New Roman"/>
              </w:rPr>
            </w:pPr>
            <w:r w:rsidRPr="00E21312">
              <w:rPr>
                <w:rFonts w:ascii="Times New Roman" w:hAnsi="Times New Roman" w:cs="Times New Roman"/>
              </w:rPr>
              <w:t xml:space="preserve">„Valmieras stikla šķiedra” uzņēmumam ir attīstīta sadarbība ar pētniecības institūcijām produktu izstrādē. Uzņēmums sadarbojas ar RTU Materiālu zinātnes un lietišķās ķīmijas fakultātes, Transporta un </w:t>
            </w:r>
            <w:proofErr w:type="spellStart"/>
            <w:r w:rsidRPr="00E21312">
              <w:rPr>
                <w:rFonts w:ascii="Times New Roman" w:hAnsi="Times New Roman" w:cs="Times New Roman"/>
              </w:rPr>
              <w:t>mašīnzinību</w:t>
            </w:r>
            <w:proofErr w:type="spellEnd"/>
            <w:r w:rsidRPr="00E21312">
              <w:rPr>
                <w:rFonts w:ascii="Times New Roman" w:hAnsi="Times New Roman" w:cs="Times New Roman"/>
              </w:rPr>
              <w:t xml:space="preserve"> fakultātes dažādu institūtu zinātniekiem. Uzņēmuma pārstāvji sadarbību vērtē kā labu, jo ir iespējas pētī</w:t>
            </w:r>
            <w:r w:rsidR="005A1D17">
              <w:rPr>
                <w:rFonts w:ascii="Times New Roman" w:hAnsi="Times New Roman" w:cs="Times New Roman"/>
              </w:rPr>
              <w:t>t jau radītu produktu īpašības.</w:t>
            </w:r>
          </w:p>
          <w:p w:rsidR="005A1D17" w:rsidRDefault="004E4D60" w:rsidP="00E21312">
            <w:pPr>
              <w:pStyle w:val="Default"/>
              <w:spacing w:after="120"/>
              <w:jc w:val="both"/>
              <w:rPr>
                <w:rFonts w:ascii="Times New Roman" w:hAnsi="Times New Roman" w:cs="Times New Roman"/>
              </w:rPr>
            </w:pPr>
            <w:r>
              <w:rPr>
                <w:rFonts w:ascii="Times New Roman" w:hAnsi="Times New Roman" w:cs="Times New Roman"/>
              </w:rPr>
              <w:t>Attiecībā uz</w:t>
            </w:r>
            <w:r w:rsidR="008D15E6" w:rsidRPr="00E21312">
              <w:rPr>
                <w:rFonts w:ascii="Times New Roman" w:hAnsi="Times New Roman" w:cs="Times New Roman"/>
              </w:rPr>
              <w:t xml:space="preserve"> pilnīgi jauniem produktiem sadarbība nav īpaši sekmīga, jo zinātnieku pētījumi ir fundamentāli, bet attālināti no praktiskā pielietojuma. Uzņēmums piedalās arī projektos kopā ar SIA „Vides, bioenerģētikas un biotehnoloģijas kompetences centru”, kur sadarbības partneri ir divi: Rīgas Tehniskā universitāte, Būvniecības fakultāte, </w:t>
            </w:r>
            <w:proofErr w:type="spellStart"/>
            <w:r w:rsidR="008D15E6" w:rsidRPr="00E21312">
              <w:rPr>
                <w:rFonts w:ascii="Times New Roman" w:hAnsi="Times New Roman" w:cs="Times New Roman"/>
              </w:rPr>
              <w:t>Būvzinātnes</w:t>
            </w:r>
            <w:proofErr w:type="spellEnd"/>
            <w:r w:rsidR="008D15E6" w:rsidRPr="00E21312">
              <w:rPr>
                <w:rFonts w:ascii="Times New Roman" w:hAnsi="Times New Roman" w:cs="Times New Roman"/>
              </w:rPr>
              <w:t xml:space="preserve"> centrs un </w:t>
            </w:r>
            <w:proofErr w:type="spellStart"/>
            <w:r w:rsidR="008D15E6" w:rsidRPr="00E21312">
              <w:rPr>
                <w:rFonts w:ascii="Times New Roman" w:hAnsi="Times New Roman" w:cs="Times New Roman"/>
              </w:rPr>
              <w:t>Umwelt-und</w:t>
            </w:r>
            <w:proofErr w:type="spellEnd"/>
            <w:r w:rsidR="005A1D17">
              <w:rPr>
                <w:rFonts w:ascii="Times New Roman" w:hAnsi="Times New Roman" w:cs="Times New Roman"/>
              </w:rPr>
              <w:t xml:space="preserve"> </w:t>
            </w:r>
            <w:proofErr w:type="spellStart"/>
            <w:r w:rsidR="005A1D17">
              <w:rPr>
                <w:rFonts w:ascii="Times New Roman" w:hAnsi="Times New Roman" w:cs="Times New Roman"/>
              </w:rPr>
              <w:t>Ingenieurtechnik</w:t>
            </w:r>
            <w:proofErr w:type="spellEnd"/>
            <w:r w:rsidR="005A1D17">
              <w:rPr>
                <w:rFonts w:ascii="Times New Roman" w:hAnsi="Times New Roman" w:cs="Times New Roman"/>
              </w:rPr>
              <w:t xml:space="preserve"> </w:t>
            </w:r>
            <w:proofErr w:type="spellStart"/>
            <w:r w:rsidR="005A1D17">
              <w:rPr>
                <w:rFonts w:ascii="Times New Roman" w:hAnsi="Times New Roman" w:cs="Times New Roman"/>
              </w:rPr>
              <w:t>GmbH</w:t>
            </w:r>
            <w:proofErr w:type="spellEnd"/>
            <w:r w:rsidR="005A1D17">
              <w:rPr>
                <w:rFonts w:ascii="Times New Roman" w:hAnsi="Times New Roman" w:cs="Times New Roman"/>
              </w:rPr>
              <w:t xml:space="preserve"> </w:t>
            </w:r>
            <w:proofErr w:type="spellStart"/>
            <w:r w:rsidR="005A1D17">
              <w:rPr>
                <w:rFonts w:ascii="Times New Roman" w:hAnsi="Times New Roman" w:cs="Times New Roman"/>
              </w:rPr>
              <w:t>Dresden</w:t>
            </w:r>
            <w:proofErr w:type="spellEnd"/>
            <w:r w:rsidR="005A1D17">
              <w:rPr>
                <w:rFonts w:ascii="Times New Roman" w:hAnsi="Times New Roman" w:cs="Times New Roman"/>
              </w:rPr>
              <w:t>.</w:t>
            </w:r>
          </w:p>
          <w:p w:rsidR="008D15E6" w:rsidRPr="00E21312" w:rsidRDefault="008D15E6" w:rsidP="00E21312">
            <w:pPr>
              <w:pStyle w:val="Default"/>
              <w:spacing w:after="120"/>
              <w:jc w:val="both"/>
              <w:rPr>
                <w:rFonts w:ascii="Times New Roman" w:hAnsi="Times New Roman" w:cs="Times New Roman"/>
              </w:rPr>
            </w:pPr>
            <w:r w:rsidRPr="00E21312">
              <w:rPr>
                <w:rFonts w:ascii="Times New Roman" w:hAnsi="Times New Roman" w:cs="Times New Roman"/>
              </w:rPr>
              <w:t xml:space="preserve">Uzņēmums norāda, ka </w:t>
            </w:r>
            <w:r w:rsidRPr="004E4D60">
              <w:rPr>
                <w:rFonts w:ascii="Times New Roman" w:hAnsi="Times New Roman" w:cs="Times New Roman"/>
                <w:i/>
              </w:rPr>
              <w:t>„problēmas rada tas, ka Latvijā nepastāv zinātnieku izgudrojumu pārneses organizāciju, kas varētu pētījumu rezultātus padarīt praktiski pielietojamus. Latvijas zinātne netiek pietiekamā līmenī atbalstīta no valsts gan materiālā, gan prestiža ziņā. Tas ir pilnīgi nepieņemami, jo netiek piesaistīti jaunie zinātnieki. Zinātnes pamats šobrīd ir zinātnieki – veterāni, kuri darbojas sava entuziasma vadīti, trūkst jauno speciālistu. Valstij ir vajadzīga zinātne un attīstība, lai pēc tam radītu jaunas rūpniecības nozares, balstītas uz zinātību un pēdējo laiku izgudrojumiem, kuri ir, bet nerod praktisku pielietojumu”</w:t>
            </w:r>
            <w:r w:rsidRPr="00E21312">
              <w:rPr>
                <w:rStyle w:val="FootnoteReference"/>
                <w:rFonts w:ascii="Times New Roman" w:hAnsi="Times New Roman" w:cs="Times New Roman"/>
              </w:rPr>
              <w:footnoteReference w:id="216"/>
            </w:r>
            <w:r w:rsidRPr="00E21312">
              <w:rPr>
                <w:rFonts w:ascii="Times New Roman" w:hAnsi="Times New Roman" w:cs="Times New Roman"/>
              </w:rPr>
              <w:t>.</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Eksporta potenciāls</w:t>
            </w:r>
          </w:p>
        </w:tc>
        <w:tc>
          <w:tcPr>
            <w:tcW w:w="6713" w:type="dxa"/>
          </w:tcPr>
          <w:p w:rsidR="008D15E6" w:rsidRPr="00E21312" w:rsidRDefault="00E21312" w:rsidP="008D2EF5">
            <w:pPr>
              <w:pStyle w:val="Default"/>
              <w:spacing w:after="120"/>
              <w:jc w:val="both"/>
              <w:rPr>
                <w:rFonts w:ascii="Times New Roman" w:hAnsi="Times New Roman" w:cs="Times New Roman"/>
              </w:rPr>
            </w:pPr>
            <w:r w:rsidRPr="00E21312">
              <w:rPr>
                <w:rFonts w:ascii="Times New Roman" w:hAnsi="Times New Roman" w:cs="Times New Roman"/>
              </w:rPr>
              <w:t>AS „Valmieras stikla šķiedra” informācija liecina, ka 36% no saražotā tiek pārdots Vācijā, 14% Ziemeļamerikā, 8% Itālijā, 7% Krievijā u.tml. Kopumā AS Valmieras stikla šķiedra produkcija ir pārstāvēta 37 pasaules valstīs.</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Starptautiskā sadarbība</w:t>
            </w:r>
          </w:p>
        </w:tc>
        <w:tc>
          <w:tcPr>
            <w:tcW w:w="6713" w:type="dxa"/>
          </w:tcPr>
          <w:p w:rsidR="008D15E6" w:rsidRPr="00E21312" w:rsidRDefault="00E21312" w:rsidP="00E21312">
            <w:pPr>
              <w:spacing w:after="120"/>
              <w:rPr>
                <w:rFonts w:ascii="Times New Roman" w:eastAsia="Times New Roman" w:hAnsi="Times New Roman" w:cs="Times New Roman"/>
                <w:sz w:val="24"/>
                <w:szCs w:val="24"/>
                <w:lang w:eastAsia="lv-LV"/>
              </w:rPr>
            </w:pPr>
            <w:r w:rsidRPr="00E21312">
              <w:rPr>
                <w:rFonts w:ascii="Times New Roman" w:hAnsi="Times New Roman" w:cs="Times New Roman"/>
                <w:sz w:val="24"/>
                <w:szCs w:val="24"/>
              </w:rPr>
              <w:t xml:space="preserve">Reģionālās sadarbības kontekstā, lai attīstītu nozari, jāatzīmē, ka augsts rūpniecības (NACE 2.redakcijas klasifikatora sadaļa </w:t>
            </w:r>
            <w:r w:rsidRPr="00E21312">
              <w:rPr>
                <w:rFonts w:ascii="Times New Roman" w:eastAsia="Times New Roman" w:hAnsi="Times New Roman" w:cs="Times New Roman"/>
                <w:sz w:val="24"/>
                <w:szCs w:val="24"/>
                <w:lang w:eastAsia="lv-LV"/>
              </w:rPr>
              <w:t>B-E)</w:t>
            </w:r>
            <w:r w:rsidRPr="00E21312">
              <w:rPr>
                <w:rFonts w:ascii="Times New Roman" w:hAnsi="Times New Roman" w:cs="Times New Roman"/>
                <w:sz w:val="24"/>
                <w:szCs w:val="24"/>
              </w:rPr>
              <w:t xml:space="preserve"> īpatsvars ekonomikā ir tādos </w:t>
            </w:r>
            <w:proofErr w:type="spellStart"/>
            <w:r w:rsidRPr="00E21312">
              <w:rPr>
                <w:rFonts w:ascii="Times New Roman" w:hAnsi="Times New Roman" w:cs="Times New Roman"/>
                <w:sz w:val="24"/>
                <w:szCs w:val="24"/>
              </w:rPr>
              <w:t>Centrālbaltijas</w:t>
            </w:r>
            <w:proofErr w:type="spellEnd"/>
            <w:r w:rsidRPr="00E21312">
              <w:rPr>
                <w:rFonts w:ascii="Times New Roman" w:hAnsi="Times New Roman" w:cs="Times New Roman"/>
                <w:sz w:val="24"/>
                <w:szCs w:val="24"/>
              </w:rPr>
              <w:t xml:space="preserve"> reģionos kā </w:t>
            </w:r>
            <w:proofErr w:type="spellStart"/>
            <w:r w:rsidRPr="00E21312">
              <w:rPr>
                <w:rFonts w:ascii="Times New Roman" w:eastAsia="Times New Roman" w:hAnsi="Times New Roman" w:cs="Times New Roman"/>
                <w:sz w:val="24"/>
                <w:szCs w:val="24"/>
                <w:lang w:eastAsia="lv-LV"/>
              </w:rPr>
              <w:t>Kirde-Eesti</w:t>
            </w:r>
            <w:proofErr w:type="spellEnd"/>
            <w:r w:rsidRPr="00E21312">
              <w:rPr>
                <w:rFonts w:ascii="Times New Roman" w:eastAsia="Times New Roman" w:hAnsi="Times New Roman" w:cs="Times New Roman"/>
                <w:sz w:val="24"/>
                <w:szCs w:val="24"/>
                <w:lang w:eastAsia="lv-LV"/>
              </w:rPr>
              <w:t xml:space="preserve"> Igaunijā, </w:t>
            </w:r>
            <w:proofErr w:type="spellStart"/>
            <w:r w:rsidRPr="00E21312">
              <w:rPr>
                <w:rFonts w:ascii="Times New Roman" w:eastAsia="Times New Roman" w:hAnsi="Times New Roman" w:cs="Times New Roman"/>
                <w:sz w:val="24"/>
                <w:szCs w:val="24"/>
                <w:lang w:eastAsia="lv-LV"/>
              </w:rPr>
              <w:t>Satakunta</w:t>
            </w:r>
            <w:proofErr w:type="spellEnd"/>
            <w:r w:rsidRPr="00E21312">
              <w:rPr>
                <w:rFonts w:ascii="Times New Roman" w:eastAsia="Times New Roman" w:hAnsi="Times New Roman" w:cs="Times New Roman"/>
                <w:sz w:val="24"/>
                <w:szCs w:val="24"/>
                <w:lang w:eastAsia="lv-LV"/>
              </w:rPr>
              <w:t xml:space="preserve"> un </w:t>
            </w:r>
            <w:proofErr w:type="spellStart"/>
            <w:r w:rsidRPr="00E21312">
              <w:rPr>
                <w:rFonts w:ascii="Times New Roman" w:eastAsia="Times New Roman" w:hAnsi="Times New Roman" w:cs="Times New Roman"/>
                <w:sz w:val="24"/>
                <w:szCs w:val="24"/>
                <w:lang w:eastAsia="lv-LV"/>
              </w:rPr>
              <w:t>Etelä-Karjala</w:t>
            </w:r>
            <w:proofErr w:type="spellEnd"/>
            <w:r w:rsidRPr="00E21312">
              <w:rPr>
                <w:rFonts w:ascii="Times New Roman" w:eastAsia="Times New Roman" w:hAnsi="Times New Roman" w:cs="Times New Roman"/>
                <w:sz w:val="24"/>
                <w:szCs w:val="24"/>
                <w:lang w:eastAsia="lv-LV"/>
              </w:rPr>
              <w:t xml:space="preserve"> Somijā, </w:t>
            </w:r>
            <w:proofErr w:type="spellStart"/>
            <w:r w:rsidRPr="00E21312">
              <w:rPr>
                <w:rFonts w:ascii="Times New Roman" w:eastAsia="Times New Roman" w:hAnsi="Times New Roman" w:cs="Times New Roman"/>
                <w:sz w:val="24"/>
                <w:szCs w:val="24"/>
                <w:lang w:eastAsia="lv-LV"/>
              </w:rPr>
              <w:t>Västmanlands</w:t>
            </w:r>
            <w:proofErr w:type="spellEnd"/>
            <w:r w:rsidRPr="00E21312">
              <w:rPr>
                <w:rFonts w:ascii="Times New Roman" w:eastAsia="Times New Roman" w:hAnsi="Times New Roman" w:cs="Times New Roman"/>
                <w:sz w:val="24"/>
                <w:szCs w:val="24"/>
                <w:lang w:eastAsia="lv-LV"/>
              </w:rPr>
              <w:t xml:space="preserve"> </w:t>
            </w:r>
            <w:proofErr w:type="spellStart"/>
            <w:r w:rsidRPr="00E21312">
              <w:rPr>
                <w:rFonts w:ascii="Times New Roman" w:eastAsia="Times New Roman" w:hAnsi="Times New Roman" w:cs="Times New Roman"/>
                <w:sz w:val="24"/>
                <w:szCs w:val="24"/>
                <w:lang w:eastAsia="lv-LV"/>
              </w:rPr>
              <w:t>län</w:t>
            </w:r>
            <w:proofErr w:type="spellEnd"/>
            <w:r w:rsidRPr="00E21312">
              <w:rPr>
                <w:rFonts w:ascii="Times New Roman" w:eastAsia="Times New Roman" w:hAnsi="Times New Roman" w:cs="Times New Roman"/>
                <w:sz w:val="24"/>
                <w:szCs w:val="24"/>
                <w:lang w:eastAsia="lv-LV"/>
              </w:rPr>
              <w:t xml:space="preserve"> un </w:t>
            </w:r>
            <w:proofErr w:type="spellStart"/>
            <w:r w:rsidRPr="00E21312">
              <w:rPr>
                <w:rFonts w:ascii="Times New Roman" w:eastAsia="Times New Roman" w:hAnsi="Times New Roman" w:cs="Times New Roman"/>
                <w:sz w:val="24"/>
                <w:szCs w:val="24"/>
                <w:lang w:eastAsia="lv-LV"/>
              </w:rPr>
              <w:t>Örebro</w:t>
            </w:r>
            <w:proofErr w:type="spellEnd"/>
            <w:r w:rsidRPr="00E21312">
              <w:rPr>
                <w:rFonts w:ascii="Times New Roman" w:eastAsia="Times New Roman" w:hAnsi="Times New Roman" w:cs="Times New Roman"/>
                <w:sz w:val="24"/>
                <w:szCs w:val="24"/>
                <w:lang w:eastAsia="lv-LV"/>
              </w:rPr>
              <w:t xml:space="preserve"> </w:t>
            </w:r>
            <w:proofErr w:type="spellStart"/>
            <w:r w:rsidRPr="00E21312">
              <w:rPr>
                <w:rFonts w:ascii="Times New Roman" w:eastAsia="Times New Roman" w:hAnsi="Times New Roman" w:cs="Times New Roman"/>
                <w:sz w:val="24"/>
                <w:szCs w:val="24"/>
                <w:lang w:eastAsia="lv-LV"/>
              </w:rPr>
              <w:t>län</w:t>
            </w:r>
            <w:proofErr w:type="spellEnd"/>
            <w:r w:rsidRPr="00E21312">
              <w:rPr>
                <w:rFonts w:ascii="Times New Roman" w:eastAsia="Times New Roman" w:hAnsi="Times New Roman" w:cs="Times New Roman"/>
                <w:sz w:val="24"/>
                <w:szCs w:val="24"/>
                <w:lang w:eastAsia="lv-LV"/>
              </w:rPr>
              <w:t xml:space="preserve"> Zviedrijā, kā arī Zemgalē (vairāk informācijas 1.pielikumā).</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hAnsi="Times New Roman" w:cs="Times New Roman"/>
                <w:sz w:val="24"/>
                <w:szCs w:val="24"/>
              </w:rPr>
              <w:t>Labās prakses piemēri reģionā un Latvijā</w:t>
            </w:r>
          </w:p>
        </w:tc>
        <w:tc>
          <w:tcPr>
            <w:tcW w:w="6713" w:type="dxa"/>
          </w:tcPr>
          <w:p w:rsidR="005A1D17" w:rsidRDefault="008D15E6" w:rsidP="00E21312">
            <w:pPr>
              <w:spacing w:after="120"/>
              <w:rPr>
                <w:rFonts w:ascii="Times New Roman" w:hAnsi="Times New Roman" w:cs="Times New Roman"/>
                <w:sz w:val="24"/>
                <w:szCs w:val="24"/>
              </w:rPr>
            </w:pPr>
            <w:r w:rsidRPr="00E21312">
              <w:rPr>
                <w:rFonts w:ascii="Times New Roman" w:eastAsia="Times New Roman" w:hAnsi="Times New Roman" w:cs="Times New Roman"/>
                <w:sz w:val="24"/>
                <w:szCs w:val="24"/>
                <w:lang w:eastAsia="lv-LV"/>
              </w:rPr>
              <w:t xml:space="preserve">Viedo materiālu jomā VPR darbojas viens starptautiski konkurētspējīgs uzņēmums </w:t>
            </w:r>
            <w:r w:rsidR="005A1D17">
              <w:rPr>
                <w:rFonts w:ascii="Times New Roman" w:eastAsia="Times New Roman" w:hAnsi="Times New Roman" w:cs="Times New Roman"/>
                <w:sz w:val="24"/>
                <w:szCs w:val="24"/>
                <w:lang w:eastAsia="lv-LV"/>
              </w:rPr>
              <w:t xml:space="preserve">AS </w:t>
            </w:r>
            <w:r w:rsidRPr="00E21312">
              <w:rPr>
                <w:rFonts w:ascii="Times New Roman" w:eastAsia="Times New Roman" w:hAnsi="Times New Roman" w:cs="Times New Roman"/>
                <w:sz w:val="24"/>
                <w:szCs w:val="24"/>
                <w:lang w:eastAsia="lv-LV"/>
              </w:rPr>
              <w:t>„Valmieras stikla</w:t>
            </w:r>
            <w:r w:rsidR="00E21312" w:rsidRPr="00E21312">
              <w:rPr>
                <w:rFonts w:ascii="Times New Roman" w:eastAsia="Times New Roman" w:hAnsi="Times New Roman" w:cs="Times New Roman"/>
                <w:sz w:val="24"/>
                <w:szCs w:val="24"/>
                <w:lang w:eastAsia="lv-LV"/>
              </w:rPr>
              <w:t xml:space="preserve"> </w:t>
            </w:r>
            <w:r w:rsidRPr="00E21312">
              <w:rPr>
                <w:rFonts w:ascii="Times New Roman" w:eastAsia="Times New Roman" w:hAnsi="Times New Roman" w:cs="Times New Roman"/>
                <w:sz w:val="24"/>
                <w:szCs w:val="24"/>
                <w:lang w:eastAsia="lv-LV"/>
              </w:rPr>
              <w:t xml:space="preserve">šķiedra”. </w:t>
            </w:r>
            <w:r w:rsidRPr="00E21312">
              <w:rPr>
                <w:rFonts w:ascii="Times New Roman" w:hAnsi="Times New Roman" w:cs="Times New Roman"/>
                <w:sz w:val="24"/>
                <w:szCs w:val="24"/>
              </w:rPr>
              <w:t xml:space="preserve">AS </w:t>
            </w:r>
            <w:r w:rsidR="00E21312" w:rsidRPr="00E21312">
              <w:rPr>
                <w:rFonts w:ascii="Times New Roman" w:hAnsi="Times New Roman" w:cs="Times New Roman"/>
                <w:sz w:val="24"/>
                <w:szCs w:val="24"/>
              </w:rPr>
              <w:t>„</w:t>
            </w:r>
            <w:r w:rsidR="00E21312" w:rsidRPr="00E21312">
              <w:rPr>
                <w:rFonts w:ascii="Times New Roman" w:eastAsia="Times New Roman" w:hAnsi="Times New Roman" w:cs="Times New Roman"/>
                <w:sz w:val="24"/>
                <w:szCs w:val="24"/>
                <w:lang w:eastAsia="lv-LV"/>
              </w:rPr>
              <w:t>Valmieras stikla šķiedra”</w:t>
            </w:r>
            <w:r w:rsidR="00E21312" w:rsidRPr="00E21312">
              <w:rPr>
                <w:rFonts w:ascii="Times New Roman" w:hAnsi="Times New Roman" w:cs="Times New Roman"/>
                <w:sz w:val="24"/>
                <w:szCs w:val="24"/>
              </w:rPr>
              <w:t xml:space="preserve"> </w:t>
            </w:r>
            <w:r w:rsidRPr="00E21312">
              <w:rPr>
                <w:rFonts w:ascii="Times New Roman" w:hAnsi="Times New Roman" w:cs="Times New Roman"/>
                <w:sz w:val="24"/>
                <w:szCs w:val="24"/>
              </w:rPr>
              <w:t>reģistrēta 1991.gadā un, pateicoties saviem labajiem finanšu rādītājiem, iekļauta laikraksta Dienas bizness un Lursoft kopīgi veidotajā Latvijas lie</w:t>
            </w:r>
            <w:r w:rsidR="005A1D17">
              <w:rPr>
                <w:rFonts w:ascii="Times New Roman" w:hAnsi="Times New Roman" w:cs="Times New Roman"/>
                <w:sz w:val="24"/>
                <w:szCs w:val="24"/>
              </w:rPr>
              <w:t>lāko uzņēmumu TOP 500 sarakstā.</w:t>
            </w:r>
          </w:p>
          <w:p w:rsidR="005A1D17" w:rsidRDefault="008D15E6" w:rsidP="005A1D17">
            <w:pPr>
              <w:spacing w:after="120"/>
              <w:rPr>
                <w:rFonts w:ascii="Times New Roman" w:hAnsi="Times New Roman" w:cs="Times New Roman"/>
                <w:sz w:val="24"/>
                <w:szCs w:val="24"/>
              </w:rPr>
            </w:pPr>
            <w:r w:rsidRPr="00E21312">
              <w:rPr>
                <w:rFonts w:ascii="Times New Roman" w:hAnsi="Times New Roman" w:cs="Times New Roman"/>
                <w:sz w:val="24"/>
                <w:szCs w:val="24"/>
              </w:rPr>
              <w:lastRenderedPageBreak/>
              <w:t xml:space="preserve">Uzņēmums ražo tehniskos un </w:t>
            </w:r>
            <w:proofErr w:type="spellStart"/>
            <w:r w:rsidRPr="00E21312">
              <w:rPr>
                <w:rFonts w:ascii="Times New Roman" w:hAnsi="Times New Roman" w:cs="Times New Roman"/>
                <w:sz w:val="24"/>
                <w:szCs w:val="24"/>
              </w:rPr>
              <w:t>teksturētos</w:t>
            </w:r>
            <w:proofErr w:type="spellEnd"/>
            <w:r w:rsidRPr="00E21312">
              <w:rPr>
                <w:rFonts w:ascii="Times New Roman" w:hAnsi="Times New Roman" w:cs="Times New Roman"/>
                <w:sz w:val="24"/>
                <w:szCs w:val="24"/>
              </w:rPr>
              <w:t xml:space="preserve"> stikla šķiedras audumus, augsta SIO 2 satura stikla šķiedras audumus, kā arī stikla šķiedras filcu un stikla šķiedras diegus.</w:t>
            </w:r>
          </w:p>
          <w:p w:rsidR="005A1D17" w:rsidRDefault="005A1D17" w:rsidP="005A1D17">
            <w:pPr>
              <w:spacing w:after="120"/>
              <w:rPr>
                <w:rFonts w:ascii="Times New Roman" w:hAnsi="Times New Roman" w:cs="Times New Roman"/>
                <w:sz w:val="24"/>
                <w:szCs w:val="24"/>
              </w:rPr>
            </w:pPr>
            <w:r>
              <w:rPr>
                <w:rFonts w:ascii="Times New Roman" w:hAnsi="Times New Roman" w:cs="Times New Roman"/>
                <w:sz w:val="24"/>
                <w:szCs w:val="24"/>
              </w:rPr>
              <w:t>Uzņēmums n</w:t>
            </w:r>
            <w:r w:rsidR="008D15E6" w:rsidRPr="00E21312">
              <w:rPr>
                <w:rFonts w:ascii="Times New Roman" w:hAnsi="Times New Roman" w:cs="Times New Roman"/>
                <w:sz w:val="24"/>
                <w:szCs w:val="24"/>
              </w:rPr>
              <w:t>eražo kosmosa tehnoloģiju gala produktu, bet tā saražotie materiāli tālāk tiek pielietoti dažādu ar kosmosa tehnoloģiju materiālu un komponenšu inženierijā – gan elektrisko, jaudas sistēmu, programmatūras, speciālā un kosmosa staciju aprīkojuma inženierijā, gan arī tādās kosmosa tehnoloģiju inženierijas apakšnozarēs kā civilā inženierija, sastāvdaļu nodrošināšana, robotika un mehānismi</w:t>
            </w:r>
            <w:r>
              <w:rPr>
                <w:rFonts w:ascii="Times New Roman" w:hAnsi="Times New Roman" w:cs="Times New Roman"/>
                <w:sz w:val="24"/>
                <w:szCs w:val="24"/>
              </w:rPr>
              <w:t>, kosmosa vide un konstruēšana.</w:t>
            </w:r>
          </w:p>
          <w:p w:rsidR="008D15E6" w:rsidRDefault="008D15E6" w:rsidP="005A1D17">
            <w:pPr>
              <w:spacing w:after="120"/>
              <w:rPr>
                <w:rFonts w:ascii="Times New Roman" w:hAnsi="Times New Roman" w:cs="Times New Roman"/>
                <w:sz w:val="24"/>
                <w:szCs w:val="24"/>
              </w:rPr>
            </w:pPr>
            <w:r w:rsidRPr="00E21312">
              <w:rPr>
                <w:rFonts w:ascii="Times New Roman" w:hAnsi="Times New Roman" w:cs="Times New Roman"/>
                <w:sz w:val="24"/>
                <w:szCs w:val="24"/>
              </w:rPr>
              <w:t>Uzņēmumā ir nodarbināti 869 darbinieki un uzņēmums ir Kosmosa klastera dalībnieks</w:t>
            </w:r>
            <w:r w:rsidRPr="00E21312">
              <w:rPr>
                <w:rStyle w:val="FootnoteReference"/>
                <w:rFonts w:ascii="Times New Roman" w:hAnsi="Times New Roman" w:cs="Times New Roman"/>
                <w:sz w:val="24"/>
                <w:szCs w:val="24"/>
              </w:rPr>
              <w:footnoteReference w:id="217"/>
            </w:r>
            <w:r w:rsidRPr="00E21312">
              <w:rPr>
                <w:rFonts w:ascii="Times New Roman" w:hAnsi="Times New Roman" w:cs="Times New Roman"/>
                <w:sz w:val="24"/>
                <w:szCs w:val="24"/>
              </w:rPr>
              <w:t>.</w:t>
            </w:r>
            <w:r w:rsidR="004E4D60">
              <w:rPr>
                <w:rFonts w:ascii="Times New Roman" w:hAnsi="Times New Roman" w:cs="Times New Roman"/>
                <w:sz w:val="24"/>
                <w:szCs w:val="24"/>
              </w:rPr>
              <w:t xml:space="preserve"> </w:t>
            </w:r>
          </w:p>
          <w:p w:rsidR="004E4D60" w:rsidRPr="00E21312" w:rsidRDefault="004E4D60" w:rsidP="005A1D17">
            <w:pPr>
              <w:spacing w:after="120"/>
              <w:rPr>
                <w:rFonts w:ascii="Times New Roman" w:hAnsi="Times New Roman" w:cs="Times New Roman"/>
                <w:sz w:val="24"/>
                <w:szCs w:val="24"/>
              </w:rPr>
            </w:pPr>
            <w:r>
              <w:rPr>
                <w:rFonts w:ascii="Times New Roman" w:hAnsi="Times New Roman" w:cs="Times New Roman"/>
                <w:sz w:val="24"/>
                <w:szCs w:val="24"/>
              </w:rPr>
              <w:t xml:space="preserve">Valmieras </w:t>
            </w:r>
            <w:proofErr w:type="spellStart"/>
            <w:r>
              <w:rPr>
                <w:rFonts w:ascii="Times New Roman" w:hAnsi="Times New Roman" w:cs="Times New Roman"/>
                <w:sz w:val="24"/>
                <w:szCs w:val="24"/>
              </w:rPr>
              <w:t>stiklašķiedras</w:t>
            </w:r>
            <w:proofErr w:type="spellEnd"/>
            <w:r>
              <w:rPr>
                <w:rFonts w:ascii="Times New Roman" w:hAnsi="Times New Roman" w:cs="Times New Roman"/>
                <w:sz w:val="24"/>
                <w:szCs w:val="24"/>
              </w:rPr>
              <w:t xml:space="preserve"> piemērs parāda, kā reģionā var veiksmīgi attīstīties viedās specializācijas niša, ja pastāv visi trīs zināšanu trijstūra komponenti – konkurētspējīgs uzņēmums globālā mērogā, izglītības pieprasījuma un piedāvājuma sasaiste, kā arī pētniecības potenciāls jaunu produktu izstrādei un komercializācijai. Tomēr jānorāda, ka, ņemot vērā Latvijas mērogus</w:t>
            </w:r>
            <w:r w:rsidR="00260212">
              <w:rPr>
                <w:rFonts w:ascii="Times New Roman" w:hAnsi="Times New Roman" w:cs="Times New Roman"/>
                <w:sz w:val="24"/>
                <w:szCs w:val="24"/>
              </w:rPr>
              <w:t xml:space="preserve">, pētniecības potenciālu ne vienmēr ir mērķtiecīgi attīstīt reģionālā mērogā. Šī uzņēmuma piemērs rāda, ka jaunu produktu radīšanā uzņēmumi ļoti veiksmīgi var sadarboties ar pētniecības iestādēm gan Latvijas, gan Eiropas mērogā. </w:t>
            </w:r>
          </w:p>
        </w:tc>
      </w:tr>
      <w:tr w:rsidR="008D15E6" w:rsidRPr="00C40A05" w:rsidTr="00832CB0">
        <w:tc>
          <w:tcPr>
            <w:tcW w:w="1809" w:type="dxa"/>
          </w:tcPr>
          <w:p w:rsidR="008D15E6" w:rsidRPr="00C40A05" w:rsidRDefault="008D15E6" w:rsidP="00832CB0">
            <w:pPr>
              <w:spacing w:after="120"/>
              <w:rPr>
                <w:rFonts w:ascii="Times New Roman" w:hAnsi="Times New Roman" w:cs="Times New Roman"/>
                <w:sz w:val="24"/>
                <w:szCs w:val="24"/>
              </w:rPr>
            </w:pPr>
            <w:r w:rsidRPr="00C40A05">
              <w:rPr>
                <w:rFonts w:ascii="Times New Roman" w:eastAsia="Times New Roman" w:hAnsi="Times New Roman" w:cs="Times New Roman"/>
                <w:sz w:val="24"/>
                <w:szCs w:val="24"/>
                <w:lang w:eastAsia="lv-LV"/>
              </w:rPr>
              <w:lastRenderedPageBreak/>
              <w:t>Viedās specializācijas potenciāla novērtējums</w:t>
            </w:r>
          </w:p>
        </w:tc>
        <w:tc>
          <w:tcPr>
            <w:tcW w:w="6713" w:type="dxa"/>
          </w:tcPr>
          <w:p w:rsidR="008D15E6" w:rsidRPr="00C40A05" w:rsidRDefault="008D15E6" w:rsidP="00832CB0">
            <w:pPr>
              <w:spacing w:after="120"/>
              <w:rPr>
                <w:rFonts w:ascii="Times New Roman" w:hAnsi="Times New Roman" w:cs="Times New Roman"/>
                <w:b/>
                <w:sz w:val="24"/>
                <w:szCs w:val="24"/>
              </w:rPr>
            </w:pPr>
          </w:p>
          <w:p w:rsidR="008D15E6" w:rsidRPr="00C40A05" w:rsidRDefault="008D15E6" w:rsidP="00832CB0">
            <w:pPr>
              <w:spacing w:after="120"/>
              <w:rPr>
                <w:rFonts w:ascii="Times New Roman" w:hAnsi="Times New Roman" w:cs="Times New Roman"/>
                <w:b/>
                <w:sz w:val="24"/>
                <w:szCs w:val="24"/>
              </w:rPr>
            </w:pPr>
            <w:r w:rsidRPr="00C40A05">
              <w:rPr>
                <w:rFonts w:ascii="Times New Roman" w:hAnsi="Times New Roman" w:cs="Times New Roman"/>
                <w:b/>
                <w:noProof/>
                <w:sz w:val="24"/>
                <w:szCs w:val="24"/>
                <w:lang w:eastAsia="lv-LV"/>
              </w:rPr>
              <w:drawing>
                <wp:inline distT="0" distB="0" distL="0" distR="0">
                  <wp:extent cx="3061252" cy="1113183"/>
                  <wp:effectExtent l="0" t="0" r="0" b="0"/>
                  <wp:docPr id="1130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8D15E6" w:rsidRPr="00C40A05" w:rsidRDefault="008D15E6" w:rsidP="00832CB0">
            <w:pPr>
              <w:spacing w:after="120"/>
              <w:rPr>
                <w:rFonts w:ascii="Times New Roman" w:eastAsia="Times New Roman" w:hAnsi="Times New Roman" w:cs="Times New Roman"/>
                <w:sz w:val="24"/>
                <w:szCs w:val="24"/>
                <w:lang w:eastAsia="lv-LV"/>
              </w:rPr>
            </w:pPr>
            <w:r w:rsidRPr="00C40A05">
              <w:rPr>
                <w:rFonts w:ascii="Times New Roman" w:hAnsi="Times New Roman" w:cs="Times New Roman"/>
                <w:sz w:val="24"/>
                <w:szCs w:val="24"/>
              </w:rPr>
              <w:t>Ņemot vērā, ka pētījumi pierāda, ka viedā specializācija reģionā var attīstīties, balstoties uz nišas produktu ražošanu, šai jomam ir augsts eksporta potenciāls, reģionā ir izveidota bāze darbaspēka sagatavošanai un lielākais uzņēmums reģionā ražo viedos materiālus, tad šīs jomas potenciāls kopumā tiek novērtēts kā augsts.</w:t>
            </w:r>
          </w:p>
        </w:tc>
      </w:tr>
    </w:tbl>
    <w:p w:rsidR="0033026F" w:rsidRDefault="0033026F" w:rsidP="008D15E6">
      <w:pPr>
        <w:spacing w:after="120"/>
        <w:rPr>
          <w:rFonts w:ascii="Times New Roman" w:hAnsi="Times New Roman" w:cs="Times New Roman"/>
          <w:sz w:val="24"/>
          <w:szCs w:val="24"/>
        </w:rPr>
      </w:pPr>
    </w:p>
    <w:p w:rsidR="0033026F" w:rsidRDefault="0033026F">
      <w:pPr>
        <w:jc w:val="left"/>
        <w:rPr>
          <w:rFonts w:ascii="Times New Roman" w:hAnsi="Times New Roman" w:cs="Times New Roman"/>
          <w:sz w:val="24"/>
          <w:szCs w:val="24"/>
        </w:rPr>
      </w:pPr>
      <w:r>
        <w:rPr>
          <w:rFonts w:ascii="Times New Roman" w:hAnsi="Times New Roman" w:cs="Times New Roman"/>
          <w:sz w:val="24"/>
          <w:szCs w:val="24"/>
        </w:rPr>
        <w:br w:type="page"/>
      </w:r>
    </w:p>
    <w:p w:rsidR="008D15E6" w:rsidRPr="00C40A05" w:rsidRDefault="00DB48B4" w:rsidP="00DB48B4">
      <w:pPr>
        <w:pStyle w:val="Heading2"/>
      </w:pPr>
      <w:bookmarkStart w:id="44" w:name="_Toc396159791"/>
      <w:r w:rsidRPr="00B52FDF">
        <w:lastRenderedPageBreak/>
        <w:t xml:space="preserve">Vidzemes reģiona </w:t>
      </w:r>
      <w:r w:rsidR="008D15E6" w:rsidRPr="00C40A05">
        <w:t>viedās specializācijas stratēģiskie mērķi un jomas</w:t>
      </w:r>
      <w:bookmarkEnd w:id="44"/>
    </w:p>
    <w:p w:rsidR="008D15E6" w:rsidRDefault="008D15E6" w:rsidP="008D15E6">
      <w:pPr>
        <w:autoSpaceDE w:val="0"/>
        <w:autoSpaceDN w:val="0"/>
        <w:adjustRightInd w:val="0"/>
        <w:spacing w:after="120" w:line="240" w:lineRule="auto"/>
        <w:rPr>
          <w:rFonts w:ascii="Times New Roman" w:hAnsi="Times New Roman" w:cs="Times New Roman"/>
          <w:sz w:val="24"/>
          <w:szCs w:val="24"/>
        </w:rPr>
      </w:pPr>
      <w:r w:rsidRPr="00C40A05">
        <w:rPr>
          <w:rFonts w:ascii="Times New Roman" w:hAnsi="Times New Roman" w:cs="Times New Roman"/>
          <w:sz w:val="24"/>
          <w:szCs w:val="24"/>
        </w:rPr>
        <w:t>Balstoties uz lauku reģionu nākotnes tendenču analīzi un iepriekšējā nodaļā iekļauto reģiona esošās situācijas izvērtējumu, kas iezīmē reģiona konkurētspējīgās priekšrocības un produkcijas ar augstāku pievienoto vērtību radīšanas potenciālu, kā arī pieņēmumu, ka nākotnē Vidzemes attīstība tiks balstīta uz „Optimālo scenāriju”</w:t>
      </w:r>
      <w:r w:rsidRPr="00C40A05">
        <w:rPr>
          <w:rStyle w:val="FootnoteReference"/>
          <w:rFonts w:ascii="Times New Roman" w:hAnsi="Times New Roman" w:cs="Times New Roman"/>
          <w:sz w:val="24"/>
          <w:szCs w:val="24"/>
        </w:rPr>
        <w:footnoteReference w:id="218"/>
      </w:r>
      <w:r w:rsidRPr="00C40A05">
        <w:rPr>
          <w:rFonts w:ascii="Times New Roman" w:hAnsi="Times New Roman" w:cs="Times New Roman"/>
          <w:sz w:val="24"/>
          <w:szCs w:val="24"/>
        </w:rPr>
        <w:t>, izvirzīti Vidzemes reģiona viedās specializācijas stratēģiskos mērķi.</w:t>
      </w:r>
    </w:p>
    <w:p w:rsidR="0033026F" w:rsidRPr="00C40A05" w:rsidRDefault="0033026F" w:rsidP="008D15E6">
      <w:pPr>
        <w:autoSpaceDE w:val="0"/>
        <w:autoSpaceDN w:val="0"/>
        <w:adjustRightInd w:val="0"/>
        <w:spacing w:after="120" w:line="240" w:lineRule="auto"/>
        <w:rPr>
          <w:rFonts w:ascii="Times New Roman" w:hAnsi="Times New Roman" w:cs="Times New Roman"/>
          <w:sz w:val="24"/>
          <w:szCs w:val="24"/>
        </w:rPr>
      </w:pPr>
    </w:p>
    <w:p w:rsidR="008D15E6" w:rsidRPr="00C40A05" w:rsidRDefault="008D15E6" w:rsidP="008D15E6">
      <w:pPr>
        <w:autoSpaceDE w:val="0"/>
        <w:autoSpaceDN w:val="0"/>
        <w:adjustRightInd w:val="0"/>
        <w:spacing w:after="120" w:line="240" w:lineRule="auto"/>
        <w:ind w:left="567"/>
        <w:rPr>
          <w:rFonts w:ascii="Times New Roman" w:hAnsi="Times New Roman" w:cs="Times New Roman"/>
          <w:i/>
          <w:sz w:val="24"/>
          <w:szCs w:val="24"/>
        </w:rPr>
      </w:pPr>
      <w:r w:rsidRPr="00C40A05">
        <w:rPr>
          <w:rFonts w:ascii="Times New Roman" w:hAnsi="Times New Roman" w:cs="Times New Roman"/>
          <w:i/>
          <w:sz w:val="24"/>
          <w:szCs w:val="24"/>
        </w:rPr>
        <w:t xml:space="preserve">Scenārijs paredz, ka „uzsvars tiks likts uz inovāciju un zināšanu līmeņa paaugstināšanu un ciešāku zināšanu sasaistes veidošanu ar tautsaimniecību. Izglītībā būs novērojama aktīvāka uzņēmēju un nozaru asociāciju iesaiste izglītības satura veidošanā. Tāpēc izglītība kļūs kvalitatīvāka un darba tirgus prasībām atbalstošāka. Vidzemes teritorijas, uzņēmumi un izglītības iestādes būs daudz ambiciozākas un </w:t>
      </w:r>
      <w:proofErr w:type="spellStart"/>
      <w:r w:rsidRPr="00C40A05">
        <w:rPr>
          <w:rFonts w:ascii="Times New Roman" w:hAnsi="Times New Roman" w:cs="Times New Roman"/>
          <w:i/>
          <w:sz w:val="24"/>
          <w:szCs w:val="24"/>
        </w:rPr>
        <w:t>inovatīvākas</w:t>
      </w:r>
      <w:proofErr w:type="spellEnd"/>
      <w:r w:rsidRPr="00C40A05">
        <w:rPr>
          <w:rFonts w:ascii="Times New Roman" w:hAnsi="Times New Roman" w:cs="Times New Roman"/>
          <w:i/>
          <w:sz w:val="24"/>
          <w:szCs w:val="24"/>
        </w:rPr>
        <w:t xml:space="preserve"> dažādu nišu meklējumos. Tajās vietās, kur vairs nav saglabājies attīstības potenciāla izmantošanai vajadzīgais cilvēku un sociālais kapitāls būs nepieciešams efektīvāk “pārdot” savu attīstības potenciālu dažādām ārējām auditorijām un specializēties tūrisma un kultūras mantojuma ekonomikā. Ja vieta nav dabiski pievilcīga, tā var specializēties pārtikas vai biomasas lauksaimniecībā. Mežainās vietās pastāv dabiska specializācija mežsaimniecībā un kokapstrādē. Zināšanu centros iespējams augstākās izglītības eksports, kā arī medicīnas un rehabilitācijas pakalpojumu piedāvāšana ārzemju klientiem. Tūrisma piedāvājumā dominēs </w:t>
      </w:r>
      <w:proofErr w:type="spellStart"/>
      <w:r w:rsidRPr="00C40A05">
        <w:rPr>
          <w:rFonts w:ascii="Times New Roman" w:hAnsi="Times New Roman" w:cs="Times New Roman"/>
          <w:i/>
          <w:sz w:val="24"/>
          <w:szCs w:val="24"/>
        </w:rPr>
        <w:t>tīklveida</w:t>
      </w:r>
      <w:proofErr w:type="spellEnd"/>
      <w:r w:rsidRPr="00C40A05">
        <w:rPr>
          <w:rFonts w:ascii="Times New Roman" w:hAnsi="Times New Roman" w:cs="Times New Roman"/>
          <w:i/>
          <w:sz w:val="24"/>
          <w:szCs w:val="24"/>
        </w:rPr>
        <w:t xml:space="preserve"> stratēģijas. Vidzemes attīstību veicinās arī zināšanu nodošana no vietas uz vietu un no nozares uz nozari. Pakalpojumu piegādes veidi būs daudz elastīgāki un balstīsies uz informācijas tehnoloģiju izmantošanu. Izplatīta kļūs mobilā veselības aprūpe, senioru aprūpe un tālmācība”.</w:t>
      </w:r>
    </w:p>
    <w:p w:rsidR="008D15E6" w:rsidRPr="00C40A05" w:rsidRDefault="008D15E6" w:rsidP="008D15E6">
      <w:pPr>
        <w:autoSpaceDE w:val="0"/>
        <w:autoSpaceDN w:val="0"/>
        <w:adjustRightInd w:val="0"/>
        <w:spacing w:after="120" w:line="240" w:lineRule="auto"/>
        <w:rPr>
          <w:rFonts w:ascii="Times New Roman" w:hAnsi="Times New Roman" w:cs="Times New Roman"/>
          <w:sz w:val="24"/>
          <w:szCs w:val="24"/>
        </w:rPr>
      </w:pPr>
    </w:p>
    <w:p w:rsidR="008D15E6" w:rsidRPr="00C40A05" w:rsidRDefault="008D15E6" w:rsidP="008D15E6">
      <w:pPr>
        <w:autoSpaceDE w:val="0"/>
        <w:autoSpaceDN w:val="0"/>
        <w:adjustRightInd w:val="0"/>
        <w:spacing w:after="120" w:line="240" w:lineRule="auto"/>
        <w:rPr>
          <w:rFonts w:ascii="Times New Roman" w:hAnsi="Times New Roman" w:cs="Times New Roman"/>
          <w:i/>
          <w:sz w:val="24"/>
          <w:szCs w:val="24"/>
        </w:rPr>
      </w:pPr>
      <w:r w:rsidRPr="00C40A05">
        <w:rPr>
          <w:rFonts w:ascii="Times New Roman" w:hAnsi="Times New Roman" w:cs="Times New Roman"/>
          <w:sz w:val="24"/>
          <w:szCs w:val="24"/>
        </w:rPr>
        <w:t>Vidzemes reģiona viedās specializācijas stratēģiskie mērķi:</w:t>
      </w:r>
    </w:p>
    <w:p w:rsidR="008D15E6" w:rsidRPr="00C40A05" w:rsidRDefault="008D15E6" w:rsidP="00856637">
      <w:pPr>
        <w:pStyle w:val="ListParagraph"/>
        <w:numPr>
          <w:ilvl w:val="0"/>
          <w:numId w:val="10"/>
        </w:numPr>
        <w:spacing w:before="0" w:after="120"/>
        <w:rPr>
          <w:b/>
        </w:rPr>
      </w:pPr>
      <w:r w:rsidRPr="00C40A05">
        <w:rPr>
          <w:b/>
        </w:rPr>
        <w:t>stratēģiskais mērķis “Veicināt augstākas pievienotās vērtības produktu (t.sk. nišas produktu) ražošanu reģiona tradicionālajās nozarēs”</w:t>
      </w:r>
    </w:p>
    <w:p w:rsidR="008D15E6" w:rsidRPr="00C40A05" w:rsidRDefault="008D15E6" w:rsidP="00017DED">
      <w:pPr>
        <w:pStyle w:val="ListParagraph"/>
        <w:spacing w:after="120"/>
        <w:ind w:firstLine="0"/>
      </w:pPr>
      <w:r w:rsidRPr="00C40A05">
        <w:t>Mērķis izvēlēts, ņemot vērā nepieciešamību celt pievienot vērtību reģiona tradicionālajās jomās - koksnes izstrādājumu, pārtikas un dzērienu ražošana, rekreācijas un tūrisma nozare, kā arī ekosistēmas pakalpojumi, kas gan ir tikai daļēji komercializējami, tomēr ir izšķiroši būtiski ilgtspējīgas attīstības nodrošināšanai.</w:t>
      </w:r>
    </w:p>
    <w:p w:rsidR="008D15E6" w:rsidRPr="00C40A05" w:rsidRDefault="008D15E6" w:rsidP="00856637">
      <w:pPr>
        <w:pStyle w:val="ListParagraph"/>
        <w:numPr>
          <w:ilvl w:val="0"/>
          <w:numId w:val="10"/>
        </w:numPr>
        <w:spacing w:before="0" w:after="120"/>
        <w:rPr>
          <w:b/>
        </w:rPr>
      </w:pPr>
      <w:r w:rsidRPr="00C40A05">
        <w:rPr>
          <w:b/>
        </w:rPr>
        <w:t>stratēģiskais mērķis “Dažādot reģiona ekonomiku, attīstot uzņēmējdarbību ar esošo specializāciju saistītās jomās”</w:t>
      </w:r>
    </w:p>
    <w:p w:rsidR="008D15E6" w:rsidRPr="00C40A05" w:rsidRDefault="008D15E6" w:rsidP="00017DED">
      <w:pPr>
        <w:pStyle w:val="ListParagraph"/>
        <w:spacing w:after="120"/>
        <w:ind w:firstLine="0"/>
      </w:pPr>
      <w:r w:rsidRPr="00C40A05">
        <w:t xml:space="preserve">Šis mērķis apvieno jomas, kuras iespējams attīstīt ciešā sasaistē ar reģiona tradicionālajām jomām, dažādojot reģiona ekonomiku. Tā rehabilitācijas un veselības aprūpes pakalpojumi attīstāmi ciešā sasaistē ar rekreācijas un tūrisma pakalpojumu, kā arī veselības pārtikas un dzērienu ražošanas bāzi, kā </w:t>
      </w:r>
      <w:r w:rsidRPr="00C40A05">
        <w:lastRenderedPageBreak/>
        <w:t>arī reģiona sniegtajiem ekosistēmu pakalpojumiem. Savukārt biomasas izmantošana ir cieši saistīta gan ar reģiona ekosistēmu pakalpojumiem, gan pārtikas un koksnes produktu ražošanu, kas rada pamatu tālākai un dziļākai biomasas pārstrādei.</w:t>
      </w:r>
    </w:p>
    <w:p w:rsidR="008D15E6" w:rsidRPr="00C40A05" w:rsidRDefault="008D15E6" w:rsidP="00856637">
      <w:pPr>
        <w:pStyle w:val="ListParagraph"/>
        <w:numPr>
          <w:ilvl w:val="0"/>
          <w:numId w:val="10"/>
        </w:numPr>
        <w:spacing w:before="0" w:after="120"/>
        <w:rPr>
          <w:b/>
        </w:rPr>
      </w:pPr>
      <w:r w:rsidRPr="00C40A05">
        <w:rPr>
          <w:b/>
        </w:rPr>
        <w:t>stratēģiskais mērķis “Jaunu uzņēmējdarbības jomu attīstība zināšanu ekonomikas nozarēs”</w:t>
      </w:r>
    </w:p>
    <w:p w:rsidR="008D15E6" w:rsidRPr="00C40A05" w:rsidRDefault="008D15E6" w:rsidP="00017DED">
      <w:pPr>
        <w:pStyle w:val="ListParagraph"/>
        <w:spacing w:after="120"/>
        <w:ind w:firstLine="0"/>
      </w:pPr>
      <w:r w:rsidRPr="00C40A05">
        <w:t>Šis mērķis fokusējas uz jaunu tehnoloģisku izmantošanu reģiona ekonomikas modernizēšanai. Informācijas tehnoloģijas un radošās industrijas rada ne vien nozarei specifisku produktu, bet arī spēcīgi ietekmē pievienoto vērtību pārējās jomās, automatizējot procesus un uzlabojot to dizainu un lietojamību. Šīs zināšanu ekonomikas nozares ilustrē lauku reģionu iespējas piesaistīt zināšanu darbiniekus dzīvei ārpus lielpilsētām, balstoties uz lauku reģionu priekšrocībām – mazāk apdzīvotu, zaļu, mierīgu un klusu vidi.</w:t>
      </w:r>
    </w:p>
    <w:p w:rsidR="008D15E6" w:rsidRPr="00C40A05" w:rsidRDefault="008D15E6" w:rsidP="008D15E6">
      <w:pPr>
        <w:spacing w:after="120"/>
        <w:rPr>
          <w:rFonts w:ascii="Times New Roman" w:hAnsi="Times New Roman" w:cs="Times New Roman"/>
          <w:sz w:val="24"/>
          <w:szCs w:val="24"/>
        </w:rPr>
      </w:pPr>
      <w:r w:rsidRPr="00C40A05">
        <w:rPr>
          <w:rFonts w:ascii="Times New Roman" w:hAnsi="Times New Roman" w:cs="Times New Roman"/>
          <w:sz w:val="24"/>
          <w:szCs w:val="24"/>
        </w:rPr>
        <w:t>Katra stratēģiskā mērķa ietvaros izvirzītas VPR viedās specializācijas jomas. Tās noteiktas, balstoties uz iepriekšējo nodaļā sniegto ekspertu novērtējumu un reģiona pētniecības, izglītības un zinātnes institūciju, kā arī uzņēmēju pārstāvju veikto novērtējumu, kur nozaru pārstāvjiem bija jānovērtē pētnieku izvirzītās tēmas.</w:t>
      </w:r>
    </w:p>
    <w:p w:rsidR="008D15E6" w:rsidRPr="00C40A05" w:rsidRDefault="008D15E6" w:rsidP="008D15E6">
      <w:pPr>
        <w:spacing w:after="120"/>
        <w:rPr>
          <w:rFonts w:ascii="Times New Roman" w:hAnsi="Times New Roman" w:cs="Times New Roman"/>
          <w:sz w:val="24"/>
          <w:szCs w:val="24"/>
        </w:rPr>
      </w:pPr>
      <w:r w:rsidRPr="00C40A05">
        <w:rPr>
          <w:rFonts w:ascii="Times New Roman" w:hAnsi="Times New Roman" w:cs="Times New Roman"/>
          <w:sz w:val="24"/>
          <w:szCs w:val="24"/>
        </w:rPr>
        <w:t>Izglītības un pētniecības nozares pārstāvji (13 personas) kā perspektīvākās viedās specializācijas jomas norādīja:</w:t>
      </w:r>
    </w:p>
    <w:p w:rsidR="008D15E6" w:rsidRPr="00C40A05" w:rsidRDefault="008D15E6" w:rsidP="00856637">
      <w:pPr>
        <w:pStyle w:val="ListParagraph"/>
        <w:numPr>
          <w:ilvl w:val="0"/>
          <w:numId w:val="11"/>
        </w:numPr>
        <w:spacing w:before="0" w:after="120" w:line="259" w:lineRule="auto"/>
        <w:contextualSpacing/>
      </w:pPr>
      <w:r w:rsidRPr="00C40A05">
        <w:rPr>
          <w:shd w:val="clear" w:color="auto" w:fill="FFFFFF"/>
        </w:rPr>
        <w:t>IT, e-komercija &amp; attālināti profesionālie pakalpojumi, elektroniskie mediji un radošās nozares;</w:t>
      </w:r>
    </w:p>
    <w:p w:rsidR="008D15E6" w:rsidRPr="00C40A05" w:rsidRDefault="008D15E6" w:rsidP="00856637">
      <w:pPr>
        <w:pStyle w:val="ListParagraph"/>
        <w:numPr>
          <w:ilvl w:val="0"/>
          <w:numId w:val="11"/>
        </w:numPr>
        <w:spacing w:before="0" w:after="120" w:line="259" w:lineRule="auto"/>
        <w:contextualSpacing/>
        <w:rPr>
          <w:shd w:val="clear" w:color="auto" w:fill="FFFFFF"/>
        </w:rPr>
      </w:pPr>
      <w:r w:rsidRPr="00C40A05">
        <w:rPr>
          <w:shd w:val="clear" w:color="auto" w:fill="FFFFFF"/>
        </w:rPr>
        <w:t>Koksnes izstrādājumi ar augstu pievienoto vērtību;</w:t>
      </w:r>
    </w:p>
    <w:p w:rsidR="008D15E6" w:rsidRPr="00C40A05" w:rsidRDefault="008D15E6" w:rsidP="00856637">
      <w:pPr>
        <w:pStyle w:val="ListParagraph"/>
        <w:numPr>
          <w:ilvl w:val="0"/>
          <w:numId w:val="11"/>
        </w:numPr>
        <w:spacing w:before="0" w:after="120" w:line="259" w:lineRule="auto"/>
        <w:contextualSpacing/>
        <w:rPr>
          <w:shd w:val="clear" w:color="auto" w:fill="FFFFFF"/>
        </w:rPr>
      </w:pPr>
      <w:r w:rsidRPr="00C40A05">
        <w:rPr>
          <w:shd w:val="clear" w:color="auto" w:fill="FFFFFF"/>
        </w:rPr>
        <w:t>Pārtikas un dzērienu ražošana;</w:t>
      </w:r>
    </w:p>
    <w:p w:rsidR="008D15E6" w:rsidRPr="00C40A05" w:rsidRDefault="008D15E6" w:rsidP="00856637">
      <w:pPr>
        <w:pStyle w:val="ListParagraph"/>
        <w:numPr>
          <w:ilvl w:val="0"/>
          <w:numId w:val="11"/>
        </w:numPr>
        <w:spacing w:before="0" w:after="120" w:line="259" w:lineRule="auto"/>
        <w:contextualSpacing/>
        <w:rPr>
          <w:shd w:val="clear" w:color="auto" w:fill="FFFFFF"/>
        </w:rPr>
      </w:pPr>
      <w:r w:rsidRPr="00C40A05">
        <w:rPr>
          <w:shd w:val="clear" w:color="auto" w:fill="FFFFFF"/>
        </w:rPr>
        <w:t>Veselības pakalpojumi un ilgtspējīgs tūrisms.</w:t>
      </w:r>
    </w:p>
    <w:p w:rsidR="008D15E6" w:rsidRPr="00C40A05" w:rsidRDefault="008D15E6" w:rsidP="008D15E6">
      <w:pPr>
        <w:spacing w:after="120"/>
        <w:rPr>
          <w:rFonts w:ascii="Times New Roman" w:hAnsi="Times New Roman" w:cs="Times New Roman"/>
          <w:sz w:val="24"/>
          <w:szCs w:val="24"/>
        </w:rPr>
      </w:pPr>
      <w:r w:rsidRPr="00C40A05">
        <w:rPr>
          <w:rFonts w:ascii="Times New Roman" w:hAnsi="Times New Roman" w:cs="Times New Roman"/>
          <w:sz w:val="24"/>
          <w:szCs w:val="24"/>
        </w:rPr>
        <w:t>Savukārt uzņēmēji un tos atbalstošo organizāciju pārstāvji (16 personas) kā perspektīvākās viedās specializācijas jomas norādīja:</w:t>
      </w:r>
    </w:p>
    <w:p w:rsidR="008D15E6" w:rsidRPr="00C40A05" w:rsidRDefault="008D15E6" w:rsidP="00856637">
      <w:pPr>
        <w:pStyle w:val="ListParagraph"/>
        <w:numPr>
          <w:ilvl w:val="0"/>
          <w:numId w:val="12"/>
        </w:numPr>
        <w:spacing w:before="0" w:after="120" w:line="259" w:lineRule="auto"/>
        <w:contextualSpacing/>
      </w:pPr>
      <w:r w:rsidRPr="00C40A05">
        <w:rPr>
          <w:shd w:val="clear" w:color="auto" w:fill="FFFFFF"/>
        </w:rPr>
        <w:t>Koksnes izstrādājumi ar augstu pievienoto vērtību;</w:t>
      </w:r>
    </w:p>
    <w:p w:rsidR="008D15E6" w:rsidRPr="00C40A05" w:rsidRDefault="008D15E6" w:rsidP="00856637">
      <w:pPr>
        <w:pStyle w:val="ListParagraph"/>
        <w:numPr>
          <w:ilvl w:val="0"/>
          <w:numId w:val="12"/>
        </w:numPr>
        <w:spacing w:before="0" w:after="120" w:line="259" w:lineRule="auto"/>
        <w:contextualSpacing/>
        <w:rPr>
          <w:shd w:val="clear" w:color="auto" w:fill="FFFFFF"/>
        </w:rPr>
      </w:pPr>
      <w:r w:rsidRPr="00C40A05">
        <w:rPr>
          <w:shd w:val="clear" w:color="auto" w:fill="FFFFFF"/>
        </w:rPr>
        <w:t>IT, e-komercija &amp; attālināti profesionālie pakalpojumi, elektroniskie mediji un radošās nozares;</w:t>
      </w:r>
    </w:p>
    <w:p w:rsidR="008D15E6" w:rsidRPr="00C40A05" w:rsidRDefault="008D15E6" w:rsidP="00856637">
      <w:pPr>
        <w:pStyle w:val="ListParagraph"/>
        <w:numPr>
          <w:ilvl w:val="0"/>
          <w:numId w:val="12"/>
        </w:numPr>
        <w:spacing w:before="0" w:after="120" w:line="259" w:lineRule="auto"/>
        <w:contextualSpacing/>
      </w:pPr>
      <w:r w:rsidRPr="00C40A05">
        <w:rPr>
          <w:shd w:val="clear" w:color="auto" w:fill="FFFFFF"/>
        </w:rPr>
        <w:t>Veselības pakalpojumi un ilgtspējīgs tūrisms.</w:t>
      </w:r>
    </w:p>
    <w:p w:rsidR="008D15E6" w:rsidRPr="00C40A05" w:rsidRDefault="008D15E6" w:rsidP="008D15E6">
      <w:pPr>
        <w:spacing w:after="120"/>
        <w:rPr>
          <w:rFonts w:ascii="Times New Roman" w:hAnsi="Times New Roman" w:cs="Times New Roman"/>
          <w:sz w:val="24"/>
          <w:szCs w:val="24"/>
        </w:rPr>
      </w:pPr>
      <w:r w:rsidRPr="00C40A05">
        <w:rPr>
          <w:rFonts w:ascii="Times New Roman" w:hAnsi="Times New Roman" w:cs="Times New Roman"/>
          <w:sz w:val="24"/>
          <w:szCs w:val="24"/>
        </w:rPr>
        <w:t>Jānorāda, ka sākotnējai vērtēšanai netika piedāvāta joma viedie materiāli, kas tika izvirzīta notikušo diskusiju rezultātā.</w:t>
      </w:r>
    </w:p>
    <w:p w:rsidR="008D15E6" w:rsidRPr="00C40A05" w:rsidRDefault="008D15E6" w:rsidP="008D15E6">
      <w:pPr>
        <w:spacing w:after="120" w:line="240" w:lineRule="auto"/>
        <w:rPr>
          <w:rFonts w:ascii="Times New Roman" w:hAnsi="Times New Roman" w:cs="Times New Roman"/>
          <w:sz w:val="24"/>
          <w:szCs w:val="24"/>
        </w:rPr>
      </w:pPr>
      <w:r w:rsidRPr="00C40A05">
        <w:rPr>
          <w:rFonts w:ascii="Times New Roman" w:hAnsi="Times New Roman" w:cs="Times New Roman"/>
          <w:sz w:val="24"/>
          <w:szCs w:val="24"/>
        </w:rPr>
        <w:t>Kā redzams, pēc nozaru pārstāvju vērtējuma</w:t>
      </w:r>
      <w:r w:rsidR="00260212">
        <w:rPr>
          <w:rFonts w:ascii="Times New Roman" w:hAnsi="Times New Roman" w:cs="Times New Roman"/>
          <w:sz w:val="24"/>
          <w:szCs w:val="24"/>
        </w:rPr>
        <w:t>,</w:t>
      </w:r>
      <w:r w:rsidRPr="00C40A05">
        <w:rPr>
          <w:rFonts w:ascii="Times New Roman" w:hAnsi="Times New Roman" w:cs="Times New Roman"/>
          <w:sz w:val="24"/>
          <w:szCs w:val="24"/>
        </w:rPr>
        <w:t xml:space="preserve"> kā viedās specializācijas jomas ar potenciālu attīstīties Eiropas pētniecības telpā tika novērtētas:</w:t>
      </w:r>
    </w:p>
    <w:p w:rsidR="008D15E6" w:rsidRPr="00C40A05" w:rsidRDefault="008D15E6" w:rsidP="00856637">
      <w:pPr>
        <w:pStyle w:val="ListParagraph"/>
        <w:numPr>
          <w:ilvl w:val="0"/>
          <w:numId w:val="12"/>
        </w:numPr>
        <w:spacing w:before="0" w:after="120" w:line="259" w:lineRule="auto"/>
        <w:contextualSpacing/>
        <w:rPr>
          <w:shd w:val="clear" w:color="auto" w:fill="FFFFFF"/>
        </w:rPr>
      </w:pPr>
      <w:r w:rsidRPr="00C40A05">
        <w:rPr>
          <w:shd w:val="clear" w:color="auto" w:fill="FFFFFF"/>
        </w:rPr>
        <w:t>Koksnes izstrādājumi ar augstu pievienoto vērtību;</w:t>
      </w:r>
    </w:p>
    <w:p w:rsidR="008D15E6" w:rsidRPr="00C40A05" w:rsidRDefault="008D15E6" w:rsidP="00856637">
      <w:pPr>
        <w:pStyle w:val="ListParagraph"/>
        <w:numPr>
          <w:ilvl w:val="0"/>
          <w:numId w:val="12"/>
        </w:numPr>
        <w:spacing w:before="0" w:after="120" w:line="259" w:lineRule="auto"/>
        <w:contextualSpacing/>
        <w:rPr>
          <w:shd w:val="clear" w:color="auto" w:fill="FFFFFF"/>
        </w:rPr>
      </w:pPr>
      <w:r w:rsidRPr="00C40A05">
        <w:rPr>
          <w:shd w:val="clear" w:color="auto" w:fill="FFFFFF"/>
        </w:rPr>
        <w:t>IT, e-komercija &amp; attālināti profesionālie pakalpojumi, elektroniskie mediji un radošās nozares;</w:t>
      </w:r>
    </w:p>
    <w:p w:rsidR="008D15E6" w:rsidRPr="00C40A05" w:rsidRDefault="008D15E6" w:rsidP="00856637">
      <w:pPr>
        <w:pStyle w:val="ListParagraph"/>
        <w:numPr>
          <w:ilvl w:val="0"/>
          <w:numId w:val="12"/>
        </w:numPr>
        <w:spacing w:before="0" w:after="120" w:line="259" w:lineRule="auto"/>
        <w:contextualSpacing/>
        <w:rPr>
          <w:shd w:val="clear" w:color="auto" w:fill="FFFFFF"/>
        </w:rPr>
      </w:pPr>
      <w:r w:rsidRPr="00C40A05">
        <w:rPr>
          <w:shd w:val="clear" w:color="auto" w:fill="FFFFFF"/>
        </w:rPr>
        <w:t>Veselības pakalpojumi un ilgtspējīgs tūrisms.</w:t>
      </w:r>
    </w:p>
    <w:p w:rsidR="0033026F" w:rsidRDefault="0033026F">
      <w:pPr>
        <w:jc w:val="left"/>
        <w:rPr>
          <w:rFonts w:ascii="Times New Roman" w:hAnsi="Times New Roman" w:cs="Times New Roman"/>
          <w:sz w:val="24"/>
          <w:szCs w:val="24"/>
        </w:rPr>
      </w:pPr>
      <w:r>
        <w:rPr>
          <w:rFonts w:ascii="Times New Roman" w:hAnsi="Times New Roman" w:cs="Times New Roman"/>
          <w:sz w:val="24"/>
          <w:szCs w:val="24"/>
        </w:rPr>
        <w:br w:type="page"/>
      </w:r>
    </w:p>
    <w:p w:rsidR="008D15E6" w:rsidRDefault="008D15E6" w:rsidP="008D15E6">
      <w:pPr>
        <w:spacing w:after="120" w:line="240" w:lineRule="auto"/>
        <w:rPr>
          <w:rFonts w:ascii="Times New Roman" w:hAnsi="Times New Roman" w:cs="Times New Roman"/>
          <w:sz w:val="24"/>
          <w:szCs w:val="24"/>
        </w:rPr>
      </w:pPr>
      <w:r w:rsidRPr="00C40A05">
        <w:rPr>
          <w:rFonts w:ascii="Times New Roman" w:hAnsi="Times New Roman" w:cs="Times New Roman"/>
          <w:sz w:val="24"/>
          <w:szCs w:val="24"/>
        </w:rPr>
        <w:lastRenderedPageBreak/>
        <w:t xml:space="preserve">Baltoties uz iepriekš veikto novērtējumu, </w:t>
      </w:r>
      <w:r w:rsidRPr="00AF14E5">
        <w:rPr>
          <w:rFonts w:ascii="Times New Roman" w:hAnsi="Times New Roman" w:cs="Times New Roman"/>
          <w:sz w:val="24"/>
          <w:szCs w:val="24"/>
        </w:rPr>
        <w:t>katra stratēģiskā mērķa ietvaros piedāvājam</w:t>
      </w:r>
      <w:r w:rsidRPr="00AF14E5">
        <w:rPr>
          <w:rFonts w:ascii="Times New Roman" w:hAnsi="Times New Roman" w:cs="Times New Roman"/>
          <w:strike/>
          <w:sz w:val="24"/>
          <w:szCs w:val="24"/>
        </w:rPr>
        <w:t xml:space="preserve"> </w:t>
      </w:r>
      <w:r w:rsidRPr="00C40A05">
        <w:rPr>
          <w:rFonts w:ascii="Times New Roman" w:hAnsi="Times New Roman" w:cs="Times New Roman"/>
          <w:sz w:val="24"/>
          <w:szCs w:val="24"/>
        </w:rPr>
        <w:t>šādas viedās specializācijas jomas:</w:t>
      </w:r>
    </w:p>
    <w:p w:rsidR="0033026F" w:rsidRDefault="0033026F">
      <w:pPr>
        <w:jc w:val="left"/>
        <w:rPr>
          <w:rFonts w:ascii="Times New Roman" w:hAnsi="Times New Roman" w:cs="Times New Roman"/>
          <w:sz w:val="24"/>
          <w:szCs w:val="24"/>
        </w:rPr>
      </w:pPr>
    </w:p>
    <w:tbl>
      <w:tblPr>
        <w:tblStyle w:val="ListTable3-Accent211"/>
        <w:tblW w:w="0" w:type="auto"/>
        <w:tblInd w:w="108" w:type="dxa"/>
        <w:tblLayout w:type="fixed"/>
        <w:tblLook w:val="0020"/>
      </w:tblPr>
      <w:tblGrid>
        <w:gridCol w:w="2722"/>
        <w:gridCol w:w="3090"/>
        <w:gridCol w:w="2602"/>
      </w:tblGrid>
      <w:tr w:rsidR="0080590B" w:rsidRPr="00C40A05" w:rsidTr="00AF14E5">
        <w:trPr>
          <w:cnfStyle w:val="100000000000"/>
          <w:trHeight w:val="513"/>
        </w:trPr>
        <w:tc>
          <w:tcPr>
            <w:cnfStyle w:val="000010000000"/>
            <w:tcW w:w="2722" w:type="dxa"/>
            <w:vAlign w:val="center"/>
          </w:tcPr>
          <w:p w:rsidR="0080590B" w:rsidRPr="00C40A05" w:rsidRDefault="0080590B" w:rsidP="00832CB0">
            <w:pPr>
              <w:spacing w:after="120"/>
              <w:jc w:val="center"/>
              <w:rPr>
                <w:rFonts w:ascii="Times New Roman" w:hAnsi="Times New Roman" w:cs="Times New Roman"/>
                <w:sz w:val="24"/>
                <w:szCs w:val="24"/>
              </w:rPr>
            </w:pPr>
            <w:r w:rsidRPr="00C40A05">
              <w:rPr>
                <w:rFonts w:ascii="Times New Roman" w:hAnsi="Times New Roman" w:cs="Times New Roman"/>
                <w:sz w:val="24"/>
                <w:szCs w:val="24"/>
              </w:rPr>
              <w:t>Stratēģiskie mērķi</w:t>
            </w:r>
          </w:p>
        </w:tc>
        <w:tc>
          <w:tcPr>
            <w:tcW w:w="3090" w:type="dxa"/>
            <w:vAlign w:val="center"/>
          </w:tcPr>
          <w:p w:rsidR="0080590B" w:rsidRPr="00C40A05" w:rsidRDefault="0080590B" w:rsidP="00832CB0">
            <w:pPr>
              <w:spacing w:after="120"/>
              <w:jc w:val="center"/>
              <w:cnfStyle w:val="100000000000"/>
              <w:rPr>
                <w:rFonts w:ascii="Times New Roman" w:hAnsi="Times New Roman" w:cs="Times New Roman"/>
                <w:sz w:val="24"/>
                <w:szCs w:val="24"/>
              </w:rPr>
            </w:pPr>
            <w:r w:rsidRPr="00C40A05">
              <w:rPr>
                <w:rFonts w:ascii="Times New Roman" w:hAnsi="Times New Roman" w:cs="Times New Roman"/>
                <w:sz w:val="24"/>
                <w:szCs w:val="24"/>
              </w:rPr>
              <w:t>Viedās specializācijas jomas</w:t>
            </w:r>
          </w:p>
        </w:tc>
        <w:tc>
          <w:tcPr>
            <w:cnfStyle w:val="000010000000"/>
            <w:tcW w:w="2602" w:type="dxa"/>
          </w:tcPr>
          <w:p w:rsidR="0080590B" w:rsidRPr="00C40A05" w:rsidRDefault="00575CFC" w:rsidP="00575CFC">
            <w:pPr>
              <w:spacing w:after="120"/>
              <w:jc w:val="center"/>
              <w:rPr>
                <w:rFonts w:ascii="Times New Roman" w:hAnsi="Times New Roman" w:cs="Times New Roman"/>
                <w:sz w:val="24"/>
                <w:szCs w:val="24"/>
              </w:rPr>
            </w:pPr>
            <w:r>
              <w:rPr>
                <w:rFonts w:ascii="Times New Roman" w:hAnsi="Times New Roman" w:cs="Times New Roman"/>
                <w:sz w:val="24"/>
                <w:szCs w:val="24"/>
              </w:rPr>
              <w:t>Atbilstošā Latvijas viedās specializācijas joma</w:t>
            </w:r>
          </w:p>
        </w:tc>
      </w:tr>
      <w:tr w:rsidR="00DC101E" w:rsidRPr="00DC101E" w:rsidTr="00AF14E5">
        <w:trPr>
          <w:cnfStyle w:val="000000100000"/>
          <w:trHeight w:val="895"/>
        </w:trPr>
        <w:tc>
          <w:tcPr>
            <w:cnfStyle w:val="000010000000"/>
            <w:tcW w:w="2722" w:type="dxa"/>
            <w:vMerge w:val="restart"/>
          </w:tcPr>
          <w:p w:rsidR="00575CFC" w:rsidRPr="00DC101E" w:rsidRDefault="00575CFC" w:rsidP="00832CB0">
            <w:pPr>
              <w:spacing w:after="120"/>
              <w:rPr>
                <w:rFonts w:ascii="Times New Roman" w:hAnsi="Times New Roman" w:cs="Times New Roman"/>
                <w:sz w:val="24"/>
                <w:szCs w:val="24"/>
              </w:rPr>
            </w:pPr>
            <w:r w:rsidRPr="00DC101E">
              <w:rPr>
                <w:rFonts w:ascii="Times New Roman" w:hAnsi="Times New Roman" w:cs="Times New Roman"/>
                <w:sz w:val="24"/>
                <w:szCs w:val="24"/>
              </w:rPr>
              <w:t>1. Veicināt augstākas pievienotās vērtības produktu (t.sk. nišas produktu) ražošanu reģiona tradicionālajās nozarēs</w:t>
            </w:r>
          </w:p>
        </w:tc>
        <w:tc>
          <w:tcPr>
            <w:tcW w:w="3090" w:type="dxa"/>
          </w:tcPr>
          <w:p w:rsidR="00575CFC" w:rsidRPr="00DC101E" w:rsidRDefault="00575CFC" w:rsidP="00575CFC">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Augstas pievienotās vērtības koksnes izstrādājumi</w:t>
            </w:r>
          </w:p>
        </w:tc>
        <w:tc>
          <w:tcPr>
            <w:cnfStyle w:val="000010000000"/>
            <w:tcW w:w="2602" w:type="dxa"/>
          </w:tcPr>
          <w:p w:rsidR="00575CFC" w:rsidRPr="00DC101E" w:rsidRDefault="00CB3010" w:rsidP="00832CB0">
            <w:pPr>
              <w:spacing w:after="120"/>
              <w:rPr>
                <w:rFonts w:ascii="Times New Roman" w:hAnsi="Times New Roman" w:cs="Times New Roman"/>
                <w:sz w:val="24"/>
                <w:szCs w:val="24"/>
              </w:rPr>
            </w:pPr>
            <w:r w:rsidRPr="00DC101E">
              <w:rPr>
                <w:rFonts w:ascii="Times New Roman" w:hAnsi="Times New Roman" w:cs="Times New Roman"/>
                <w:sz w:val="24"/>
                <w:szCs w:val="24"/>
              </w:rPr>
              <w:t xml:space="preserve">Zināšanu ietilpīga </w:t>
            </w:r>
            <w:proofErr w:type="spellStart"/>
            <w:r w:rsidRPr="00DC101E">
              <w:rPr>
                <w:rFonts w:ascii="Times New Roman" w:hAnsi="Times New Roman" w:cs="Times New Roman"/>
                <w:sz w:val="24"/>
                <w:szCs w:val="24"/>
              </w:rPr>
              <w:t>bioekonomika</w:t>
            </w:r>
            <w:proofErr w:type="spellEnd"/>
          </w:p>
        </w:tc>
      </w:tr>
      <w:tr w:rsidR="00DC101E" w:rsidRPr="00DC101E" w:rsidTr="00AF14E5">
        <w:tc>
          <w:tcPr>
            <w:cnfStyle w:val="000010000000"/>
            <w:tcW w:w="2722" w:type="dxa"/>
            <w:vMerge/>
          </w:tcPr>
          <w:p w:rsidR="00575CFC" w:rsidRPr="00DC101E" w:rsidRDefault="00575CFC" w:rsidP="00832CB0">
            <w:pPr>
              <w:spacing w:after="120"/>
              <w:rPr>
                <w:rFonts w:ascii="Times New Roman" w:hAnsi="Times New Roman" w:cs="Times New Roman"/>
                <w:sz w:val="24"/>
                <w:szCs w:val="24"/>
              </w:rPr>
            </w:pPr>
          </w:p>
        </w:tc>
        <w:tc>
          <w:tcPr>
            <w:tcW w:w="3090" w:type="dxa"/>
          </w:tcPr>
          <w:p w:rsidR="00575CFC" w:rsidRPr="00DC101E" w:rsidRDefault="00575CFC" w:rsidP="00575CFC">
            <w:pPr>
              <w:spacing w:after="120"/>
              <w:cnfStyle w:val="000000000000"/>
              <w:rPr>
                <w:rFonts w:ascii="Times New Roman" w:hAnsi="Times New Roman" w:cs="Times New Roman"/>
                <w:sz w:val="24"/>
                <w:szCs w:val="24"/>
              </w:rPr>
            </w:pPr>
            <w:r w:rsidRPr="00DC101E">
              <w:rPr>
                <w:rFonts w:ascii="Times New Roman" w:hAnsi="Times New Roman" w:cs="Times New Roman"/>
                <w:sz w:val="24"/>
                <w:szCs w:val="24"/>
              </w:rPr>
              <w:t>Veselīgas pārtikas un dzērienu ražošana</w:t>
            </w:r>
          </w:p>
        </w:tc>
        <w:tc>
          <w:tcPr>
            <w:cnfStyle w:val="000010000000"/>
            <w:tcW w:w="2602" w:type="dxa"/>
          </w:tcPr>
          <w:p w:rsidR="00575CFC" w:rsidRPr="00DC101E" w:rsidRDefault="00CB3010" w:rsidP="00832CB0">
            <w:pPr>
              <w:spacing w:after="120"/>
              <w:rPr>
                <w:rFonts w:ascii="Times New Roman" w:hAnsi="Times New Roman" w:cs="Times New Roman"/>
                <w:sz w:val="24"/>
                <w:szCs w:val="24"/>
              </w:rPr>
            </w:pPr>
            <w:r w:rsidRPr="00DC101E">
              <w:rPr>
                <w:rFonts w:ascii="Times New Roman" w:hAnsi="Times New Roman" w:cs="Times New Roman"/>
                <w:sz w:val="24"/>
                <w:szCs w:val="24"/>
              </w:rPr>
              <w:t xml:space="preserve">Zināšanu ietilpīga </w:t>
            </w:r>
            <w:proofErr w:type="spellStart"/>
            <w:r w:rsidRPr="00DC101E">
              <w:rPr>
                <w:rFonts w:ascii="Times New Roman" w:hAnsi="Times New Roman" w:cs="Times New Roman"/>
                <w:sz w:val="24"/>
                <w:szCs w:val="24"/>
              </w:rPr>
              <w:t>bioekonomika</w:t>
            </w:r>
            <w:proofErr w:type="spellEnd"/>
          </w:p>
        </w:tc>
      </w:tr>
      <w:tr w:rsidR="00DC101E" w:rsidRPr="00DC101E" w:rsidTr="00AF14E5">
        <w:trPr>
          <w:cnfStyle w:val="000000100000"/>
        </w:trPr>
        <w:tc>
          <w:tcPr>
            <w:cnfStyle w:val="000010000000"/>
            <w:tcW w:w="2722" w:type="dxa"/>
            <w:vMerge/>
          </w:tcPr>
          <w:p w:rsidR="00575CFC" w:rsidRPr="00DC101E" w:rsidRDefault="00575CFC" w:rsidP="00832CB0">
            <w:pPr>
              <w:spacing w:after="120"/>
              <w:rPr>
                <w:rFonts w:ascii="Times New Roman" w:hAnsi="Times New Roman" w:cs="Times New Roman"/>
                <w:sz w:val="24"/>
                <w:szCs w:val="24"/>
              </w:rPr>
            </w:pPr>
          </w:p>
        </w:tc>
        <w:tc>
          <w:tcPr>
            <w:tcW w:w="3090" w:type="dxa"/>
          </w:tcPr>
          <w:p w:rsidR="00575CFC" w:rsidRPr="00DC101E" w:rsidRDefault="00575CFC" w:rsidP="00832CB0">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Rekreācija un ilgtspējīgs tūrisms</w:t>
            </w:r>
          </w:p>
        </w:tc>
        <w:tc>
          <w:tcPr>
            <w:cnfStyle w:val="000010000000"/>
            <w:tcW w:w="2602" w:type="dxa"/>
          </w:tcPr>
          <w:p w:rsidR="00575CFC" w:rsidRPr="00DC101E" w:rsidRDefault="00AF14E5" w:rsidP="00832CB0">
            <w:pPr>
              <w:spacing w:after="120"/>
              <w:rPr>
                <w:rFonts w:ascii="Times New Roman" w:hAnsi="Times New Roman" w:cs="Times New Roman"/>
                <w:sz w:val="24"/>
                <w:szCs w:val="24"/>
              </w:rPr>
            </w:pPr>
            <w:r w:rsidRPr="00DC101E">
              <w:rPr>
                <w:rFonts w:ascii="Times New Roman" w:hAnsi="Times New Roman" w:cs="Times New Roman"/>
                <w:sz w:val="24"/>
                <w:szCs w:val="24"/>
              </w:rPr>
              <w:t>-</w:t>
            </w:r>
          </w:p>
        </w:tc>
      </w:tr>
      <w:tr w:rsidR="00DC101E" w:rsidRPr="00DC101E" w:rsidTr="00AF14E5">
        <w:tc>
          <w:tcPr>
            <w:cnfStyle w:val="000010000000"/>
            <w:tcW w:w="2722" w:type="dxa"/>
            <w:vMerge w:val="restart"/>
          </w:tcPr>
          <w:p w:rsidR="00575CFC" w:rsidRPr="00DC101E" w:rsidRDefault="00575CFC" w:rsidP="00832CB0">
            <w:pPr>
              <w:spacing w:after="120"/>
              <w:rPr>
                <w:rFonts w:ascii="Times New Roman" w:hAnsi="Times New Roman" w:cs="Times New Roman"/>
                <w:sz w:val="24"/>
                <w:szCs w:val="24"/>
              </w:rPr>
            </w:pPr>
            <w:r w:rsidRPr="00DC101E">
              <w:rPr>
                <w:rFonts w:ascii="Times New Roman" w:hAnsi="Times New Roman" w:cs="Times New Roman"/>
                <w:sz w:val="24"/>
                <w:szCs w:val="24"/>
              </w:rPr>
              <w:t>2. Dažādot reģiona ekonomiku, attīstot uzņēmējdarbību ar esošo specializāciju saistītās jomās</w:t>
            </w:r>
          </w:p>
        </w:tc>
        <w:tc>
          <w:tcPr>
            <w:tcW w:w="3090" w:type="dxa"/>
          </w:tcPr>
          <w:p w:rsidR="00575CFC" w:rsidRPr="00DC101E" w:rsidRDefault="00575CFC" w:rsidP="00575CFC">
            <w:pPr>
              <w:spacing w:after="120"/>
              <w:cnfStyle w:val="000000000000"/>
              <w:rPr>
                <w:rFonts w:ascii="Times New Roman" w:hAnsi="Times New Roman" w:cs="Times New Roman"/>
                <w:sz w:val="24"/>
                <w:szCs w:val="24"/>
              </w:rPr>
            </w:pPr>
            <w:r w:rsidRPr="00DC101E">
              <w:rPr>
                <w:rFonts w:ascii="Times New Roman" w:hAnsi="Times New Roman" w:cs="Times New Roman"/>
                <w:sz w:val="24"/>
                <w:szCs w:val="24"/>
              </w:rPr>
              <w:t>Rehabilitācija un veselības aprūpes pakalpojumi</w:t>
            </w:r>
          </w:p>
        </w:tc>
        <w:tc>
          <w:tcPr>
            <w:cnfStyle w:val="000010000000"/>
            <w:tcW w:w="2602" w:type="dxa"/>
          </w:tcPr>
          <w:p w:rsidR="00575CFC" w:rsidRPr="00DC101E" w:rsidRDefault="00CB3010" w:rsidP="00832CB0">
            <w:pPr>
              <w:spacing w:after="120"/>
              <w:rPr>
                <w:rFonts w:ascii="Times New Roman" w:hAnsi="Times New Roman" w:cs="Times New Roman"/>
                <w:sz w:val="24"/>
                <w:szCs w:val="24"/>
              </w:rPr>
            </w:pPr>
            <w:proofErr w:type="spellStart"/>
            <w:r w:rsidRPr="00DC101E">
              <w:rPr>
                <w:rFonts w:ascii="Times New Roman" w:hAnsi="Times New Roman" w:cs="Times New Roman"/>
                <w:sz w:val="24"/>
                <w:szCs w:val="24"/>
              </w:rPr>
              <w:t>Biomedicīna</w:t>
            </w:r>
            <w:proofErr w:type="spellEnd"/>
            <w:r w:rsidRPr="00DC101E">
              <w:rPr>
                <w:rFonts w:ascii="Times New Roman" w:hAnsi="Times New Roman" w:cs="Times New Roman"/>
                <w:sz w:val="24"/>
                <w:szCs w:val="24"/>
              </w:rPr>
              <w:t>, medicīnas tehnoloģijas</w:t>
            </w:r>
          </w:p>
        </w:tc>
      </w:tr>
      <w:tr w:rsidR="00DC101E" w:rsidRPr="00DC101E" w:rsidTr="00AF14E5">
        <w:trPr>
          <w:cnfStyle w:val="000000100000"/>
        </w:trPr>
        <w:tc>
          <w:tcPr>
            <w:cnfStyle w:val="000010000000"/>
            <w:tcW w:w="2722" w:type="dxa"/>
            <w:vMerge/>
          </w:tcPr>
          <w:p w:rsidR="00575CFC" w:rsidRPr="00DC101E" w:rsidRDefault="00575CFC" w:rsidP="00832CB0">
            <w:pPr>
              <w:spacing w:after="120"/>
              <w:rPr>
                <w:rFonts w:ascii="Times New Roman" w:hAnsi="Times New Roman" w:cs="Times New Roman"/>
                <w:sz w:val="24"/>
                <w:szCs w:val="24"/>
              </w:rPr>
            </w:pPr>
          </w:p>
        </w:tc>
        <w:tc>
          <w:tcPr>
            <w:tcW w:w="3090" w:type="dxa"/>
          </w:tcPr>
          <w:p w:rsidR="00575CFC" w:rsidRPr="00DC101E" w:rsidRDefault="00575CFC" w:rsidP="00575CFC">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Biomasas izmantošana ķīmiskajai pārstrādei un enerģijai</w:t>
            </w:r>
          </w:p>
        </w:tc>
        <w:tc>
          <w:tcPr>
            <w:cnfStyle w:val="000010000000"/>
            <w:tcW w:w="2602" w:type="dxa"/>
          </w:tcPr>
          <w:p w:rsidR="00575CFC" w:rsidRPr="00DC101E" w:rsidRDefault="00CB3010" w:rsidP="00832CB0">
            <w:pPr>
              <w:spacing w:after="120"/>
              <w:rPr>
                <w:rFonts w:ascii="Times New Roman" w:hAnsi="Times New Roman" w:cs="Times New Roman"/>
                <w:sz w:val="24"/>
                <w:szCs w:val="24"/>
              </w:rPr>
            </w:pPr>
            <w:r w:rsidRPr="00DC101E">
              <w:rPr>
                <w:rFonts w:ascii="Times New Roman" w:hAnsi="Times New Roman" w:cs="Times New Roman"/>
                <w:sz w:val="24"/>
                <w:szCs w:val="24"/>
              </w:rPr>
              <w:t xml:space="preserve">Zināšanu ietilpīga </w:t>
            </w:r>
            <w:proofErr w:type="spellStart"/>
            <w:r w:rsidRPr="00DC101E">
              <w:rPr>
                <w:rFonts w:ascii="Times New Roman" w:hAnsi="Times New Roman" w:cs="Times New Roman"/>
                <w:sz w:val="24"/>
                <w:szCs w:val="24"/>
              </w:rPr>
              <w:t>bioekonomika</w:t>
            </w:r>
            <w:proofErr w:type="spellEnd"/>
          </w:p>
        </w:tc>
      </w:tr>
      <w:tr w:rsidR="00DC101E" w:rsidRPr="00DC101E" w:rsidTr="00AF14E5">
        <w:tc>
          <w:tcPr>
            <w:cnfStyle w:val="000010000000"/>
            <w:tcW w:w="2722" w:type="dxa"/>
            <w:vMerge/>
          </w:tcPr>
          <w:p w:rsidR="00575CFC" w:rsidRPr="00DC101E" w:rsidRDefault="00575CFC" w:rsidP="00832CB0">
            <w:pPr>
              <w:spacing w:after="120"/>
              <w:rPr>
                <w:rFonts w:ascii="Times New Roman" w:hAnsi="Times New Roman" w:cs="Times New Roman"/>
                <w:sz w:val="24"/>
                <w:szCs w:val="24"/>
              </w:rPr>
            </w:pPr>
          </w:p>
        </w:tc>
        <w:tc>
          <w:tcPr>
            <w:tcW w:w="3090" w:type="dxa"/>
          </w:tcPr>
          <w:p w:rsidR="00575CFC" w:rsidRPr="00DC101E" w:rsidRDefault="00575CFC" w:rsidP="00832CB0">
            <w:pPr>
              <w:spacing w:after="120"/>
              <w:cnfStyle w:val="000000000000"/>
              <w:rPr>
                <w:rFonts w:ascii="Times New Roman" w:hAnsi="Times New Roman" w:cs="Times New Roman"/>
                <w:sz w:val="24"/>
                <w:szCs w:val="24"/>
              </w:rPr>
            </w:pPr>
            <w:r w:rsidRPr="00DC101E">
              <w:rPr>
                <w:rFonts w:ascii="Times New Roman" w:hAnsi="Times New Roman" w:cs="Times New Roman"/>
                <w:sz w:val="24"/>
                <w:szCs w:val="24"/>
              </w:rPr>
              <w:t>Viedie materiāli</w:t>
            </w:r>
          </w:p>
        </w:tc>
        <w:tc>
          <w:tcPr>
            <w:cnfStyle w:val="000010000000"/>
            <w:tcW w:w="2602" w:type="dxa"/>
          </w:tcPr>
          <w:p w:rsidR="00575CFC" w:rsidRPr="00DC101E" w:rsidRDefault="00CB3010" w:rsidP="00832CB0">
            <w:pPr>
              <w:spacing w:after="120"/>
              <w:rPr>
                <w:rFonts w:ascii="Times New Roman" w:hAnsi="Times New Roman" w:cs="Times New Roman"/>
                <w:sz w:val="24"/>
                <w:szCs w:val="24"/>
              </w:rPr>
            </w:pPr>
            <w:r w:rsidRPr="00DC101E">
              <w:rPr>
                <w:rFonts w:ascii="Times New Roman" w:hAnsi="Times New Roman" w:cs="Times New Roman"/>
                <w:sz w:val="24"/>
                <w:szCs w:val="24"/>
              </w:rPr>
              <w:t>Viedie materiāli</w:t>
            </w:r>
          </w:p>
        </w:tc>
      </w:tr>
      <w:tr w:rsidR="00DC101E" w:rsidRPr="00DC101E" w:rsidTr="00AF14E5">
        <w:trPr>
          <w:cnfStyle w:val="000000100000"/>
        </w:trPr>
        <w:tc>
          <w:tcPr>
            <w:cnfStyle w:val="000010000000"/>
            <w:tcW w:w="2722" w:type="dxa"/>
            <w:vMerge w:val="restart"/>
          </w:tcPr>
          <w:p w:rsidR="00575CFC" w:rsidRPr="00DC101E" w:rsidRDefault="00575CFC" w:rsidP="00832CB0">
            <w:pPr>
              <w:spacing w:after="120"/>
              <w:rPr>
                <w:rFonts w:ascii="Times New Roman" w:hAnsi="Times New Roman" w:cs="Times New Roman"/>
                <w:sz w:val="24"/>
                <w:szCs w:val="24"/>
              </w:rPr>
            </w:pPr>
            <w:r w:rsidRPr="00DC101E">
              <w:rPr>
                <w:rFonts w:ascii="Times New Roman" w:hAnsi="Times New Roman" w:cs="Times New Roman"/>
                <w:sz w:val="24"/>
                <w:szCs w:val="24"/>
              </w:rPr>
              <w:t>3. Jaunu uzņēmējdarbības jomu attīstība zināšanu ekonomikas nozarēs</w:t>
            </w:r>
          </w:p>
        </w:tc>
        <w:tc>
          <w:tcPr>
            <w:tcW w:w="3090" w:type="dxa"/>
          </w:tcPr>
          <w:p w:rsidR="00575CFC" w:rsidRPr="00DC101E" w:rsidRDefault="00575CFC" w:rsidP="00575CFC">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Informācijas tehnoloģijas</w:t>
            </w:r>
          </w:p>
        </w:tc>
        <w:tc>
          <w:tcPr>
            <w:cnfStyle w:val="000010000000"/>
            <w:tcW w:w="2602" w:type="dxa"/>
          </w:tcPr>
          <w:p w:rsidR="00575CFC" w:rsidRPr="00DC101E" w:rsidRDefault="00CB3010" w:rsidP="00832CB0">
            <w:pPr>
              <w:spacing w:after="120"/>
              <w:rPr>
                <w:rFonts w:ascii="Times New Roman" w:hAnsi="Times New Roman" w:cs="Times New Roman"/>
                <w:sz w:val="24"/>
                <w:szCs w:val="24"/>
              </w:rPr>
            </w:pPr>
            <w:r w:rsidRPr="00DC101E">
              <w:rPr>
                <w:rFonts w:ascii="Times New Roman" w:hAnsi="Times New Roman" w:cs="Times New Roman"/>
                <w:sz w:val="24"/>
                <w:szCs w:val="24"/>
              </w:rPr>
              <w:t>Informācijas un komunikāciju tehnoloģijas</w:t>
            </w:r>
          </w:p>
        </w:tc>
      </w:tr>
      <w:tr w:rsidR="00DC101E" w:rsidRPr="00DC101E" w:rsidTr="00AF14E5">
        <w:tc>
          <w:tcPr>
            <w:cnfStyle w:val="000010000000"/>
            <w:tcW w:w="2722" w:type="dxa"/>
            <w:vMerge/>
          </w:tcPr>
          <w:p w:rsidR="00575CFC" w:rsidRPr="00DC101E" w:rsidRDefault="00575CFC" w:rsidP="00832CB0">
            <w:pPr>
              <w:spacing w:after="120"/>
              <w:rPr>
                <w:rFonts w:ascii="Times New Roman" w:hAnsi="Times New Roman" w:cs="Times New Roman"/>
                <w:sz w:val="24"/>
                <w:szCs w:val="24"/>
              </w:rPr>
            </w:pPr>
          </w:p>
        </w:tc>
        <w:tc>
          <w:tcPr>
            <w:tcW w:w="3090" w:type="dxa"/>
          </w:tcPr>
          <w:p w:rsidR="00575CFC" w:rsidRPr="00DC101E" w:rsidRDefault="00575CFC" w:rsidP="00832CB0">
            <w:pPr>
              <w:spacing w:after="120"/>
              <w:cnfStyle w:val="000000000000"/>
              <w:rPr>
                <w:rFonts w:ascii="Times New Roman" w:hAnsi="Times New Roman" w:cs="Times New Roman"/>
                <w:sz w:val="24"/>
                <w:szCs w:val="24"/>
              </w:rPr>
            </w:pPr>
            <w:r w:rsidRPr="00DC101E">
              <w:rPr>
                <w:rFonts w:ascii="Times New Roman" w:hAnsi="Times New Roman" w:cs="Times New Roman"/>
                <w:sz w:val="24"/>
                <w:szCs w:val="24"/>
              </w:rPr>
              <w:t>Radošās industrijas</w:t>
            </w:r>
          </w:p>
        </w:tc>
        <w:tc>
          <w:tcPr>
            <w:cnfStyle w:val="000010000000"/>
            <w:tcW w:w="2602" w:type="dxa"/>
          </w:tcPr>
          <w:p w:rsidR="00575CFC" w:rsidRPr="00DC101E" w:rsidRDefault="00AF14E5" w:rsidP="00832CB0">
            <w:pPr>
              <w:spacing w:after="120"/>
              <w:rPr>
                <w:rFonts w:ascii="Times New Roman" w:hAnsi="Times New Roman" w:cs="Times New Roman"/>
                <w:sz w:val="24"/>
                <w:szCs w:val="24"/>
              </w:rPr>
            </w:pPr>
            <w:r w:rsidRPr="00DC101E">
              <w:rPr>
                <w:rFonts w:ascii="Times New Roman" w:hAnsi="Times New Roman" w:cs="Times New Roman"/>
                <w:sz w:val="24"/>
                <w:szCs w:val="24"/>
              </w:rPr>
              <w:t>-</w:t>
            </w:r>
          </w:p>
        </w:tc>
      </w:tr>
      <w:tr w:rsidR="00DC101E" w:rsidRPr="00DC101E" w:rsidTr="00AF14E5">
        <w:trPr>
          <w:cnfStyle w:val="000000100000"/>
        </w:trPr>
        <w:tc>
          <w:tcPr>
            <w:cnfStyle w:val="000010000000"/>
            <w:tcW w:w="2722" w:type="dxa"/>
            <w:vMerge/>
          </w:tcPr>
          <w:p w:rsidR="00575CFC" w:rsidRPr="00DC101E" w:rsidRDefault="00575CFC" w:rsidP="00832CB0">
            <w:pPr>
              <w:spacing w:after="120"/>
              <w:rPr>
                <w:rFonts w:ascii="Times New Roman" w:hAnsi="Times New Roman" w:cs="Times New Roman"/>
                <w:sz w:val="24"/>
                <w:szCs w:val="24"/>
              </w:rPr>
            </w:pPr>
          </w:p>
        </w:tc>
        <w:tc>
          <w:tcPr>
            <w:tcW w:w="3090" w:type="dxa"/>
          </w:tcPr>
          <w:p w:rsidR="00575CFC" w:rsidRPr="00DC101E" w:rsidRDefault="00575CFC" w:rsidP="00832CB0">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Attālināti profesionālie pakalpojumi</w:t>
            </w:r>
          </w:p>
        </w:tc>
        <w:tc>
          <w:tcPr>
            <w:cnfStyle w:val="000010000000"/>
            <w:tcW w:w="2602" w:type="dxa"/>
          </w:tcPr>
          <w:p w:rsidR="00575CFC" w:rsidRPr="00DC101E" w:rsidRDefault="00AF14E5" w:rsidP="00832CB0">
            <w:pPr>
              <w:spacing w:after="120"/>
              <w:rPr>
                <w:rFonts w:ascii="Times New Roman" w:hAnsi="Times New Roman" w:cs="Times New Roman"/>
                <w:sz w:val="24"/>
                <w:szCs w:val="24"/>
              </w:rPr>
            </w:pPr>
            <w:r w:rsidRPr="00DC101E">
              <w:rPr>
                <w:rFonts w:ascii="Times New Roman" w:hAnsi="Times New Roman" w:cs="Times New Roman"/>
                <w:sz w:val="24"/>
                <w:szCs w:val="24"/>
              </w:rPr>
              <w:t>-</w:t>
            </w:r>
          </w:p>
        </w:tc>
      </w:tr>
    </w:tbl>
    <w:p w:rsidR="009D76C2" w:rsidRPr="00DC101E" w:rsidRDefault="009D76C2" w:rsidP="009D76C2"/>
    <w:p w:rsidR="00285001" w:rsidRPr="00DC101E" w:rsidRDefault="009D76C2" w:rsidP="009D76C2">
      <w:pPr>
        <w:spacing w:after="120" w:line="240" w:lineRule="auto"/>
        <w:rPr>
          <w:rFonts w:ascii="Times New Roman" w:hAnsi="Times New Roman" w:cs="Times New Roman"/>
          <w:sz w:val="24"/>
          <w:szCs w:val="24"/>
        </w:rPr>
      </w:pPr>
      <w:r w:rsidRPr="00DC101E">
        <w:rPr>
          <w:rFonts w:ascii="Times New Roman" w:hAnsi="Times New Roman" w:cs="Times New Roman"/>
          <w:sz w:val="24"/>
          <w:szCs w:val="24"/>
        </w:rPr>
        <w:t xml:space="preserve">Viedās specializācijas jomas Vidzemes reģiona nacionālas un reģionālās nozīmes attīstības centriem redzamas </w:t>
      </w:r>
      <w:r w:rsidR="00285001" w:rsidRPr="00DC101E">
        <w:rPr>
          <w:rFonts w:ascii="Times New Roman" w:hAnsi="Times New Roman" w:cs="Times New Roman"/>
          <w:sz w:val="24"/>
          <w:szCs w:val="24"/>
        </w:rPr>
        <w:t>56. </w:t>
      </w:r>
      <w:r w:rsidRPr="00DC101E">
        <w:rPr>
          <w:rFonts w:ascii="Times New Roman" w:hAnsi="Times New Roman" w:cs="Times New Roman"/>
          <w:sz w:val="24"/>
          <w:szCs w:val="24"/>
        </w:rPr>
        <w:t>attēlā.</w:t>
      </w:r>
    </w:p>
    <w:p w:rsidR="009D76C2" w:rsidRPr="00DC101E" w:rsidRDefault="00285001" w:rsidP="009D76C2">
      <w:pPr>
        <w:spacing w:after="120" w:line="240" w:lineRule="auto"/>
        <w:rPr>
          <w:rFonts w:ascii="Times New Roman" w:hAnsi="Times New Roman" w:cs="Times New Roman"/>
          <w:sz w:val="24"/>
          <w:szCs w:val="24"/>
        </w:rPr>
      </w:pPr>
      <w:r w:rsidRPr="00DC101E">
        <w:rPr>
          <w:rFonts w:ascii="Times New Roman" w:hAnsi="Times New Roman" w:cs="Times New Roman"/>
          <w:sz w:val="24"/>
          <w:szCs w:val="24"/>
        </w:rPr>
        <w:t>Lauku teritoriju viedā specializācija ir atkarīga no katra novada specifikas, taču kā horizontāla, visaptveroša viedā specializācija lauku teritorijai izvirzītas tādas jomas kā rekreācija un ilgtspējīgs tūrisms un attālināti profesionālie pakalpojumi.</w:t>
      </w:r>
    </w:p>
    <w:p w:rsidR="009D76C2" w:rsidRDefault="009D76C2" w:rsidP="009D76C2">
      <w:pPr>
        <w:spacing w:after="120" w:line="240" w:lineRule="auto"/>
        <w:rPr>
          <w:rFonts w:ascii="Times New Roman" w:hAnsi="Times New Roman" w:cs="Times New Roman"/>
          <w:sz w:val="24"/>
          <w:szCs w:val="24"/>
        </w:rPr>
      </w:pPr>
    </w:p>
    <w:p w:rsidR="009D76C2" w:rsidRDefault="009D76C2" w:rsidP="009D76C2">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476875" cy="7473757"/>
            <wp:effectExtent l="0" t="0" r="0" b="0"/>
            <wp:docPr id="11303" name="Picture 1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2849" cy="7481909"/>
                    </a:xfrm>
                    <a:prstGeom prst="rect">
                      <a:avLst/>
                    </a:prstGeom>
                    <a:noFill/>
                  </pic:spPr>
                </pic:pic>
              </a:graphicData>
            </a:graphic>
          </wp:inline>
        </w:drawing>
      </w:r>
    </w:p>
    <w:p w:rsidR="009D76C2" w:rsidRPr="006B7F56" w:rsidRDefault="00F53B53" w:rsidP="009D76C2">
      <w:pPr>
        <w:pStyle w:val="Caption"/>
        <w:spacing w:after="120" w:line="240" w:lineRule="auto"/>
        <w:rPr>
          <w:rFonts w:ascii="Times New Roman" w:hAnsi="Times New Roman" w:cs="Times New Roman"/>
          <w:sz w:val="24"/>
          <w:szCs w:val="24"/>
        </w:rPr>
      </w:pPr>
      <w:r w:rsidRPr="006B7F56">
        <w:rPr>
          <w:rFonts w:ascii="Times New Roman" w:hAnsi="Times New Roman" w:cs="Times New Roman"/>
          <w:sz w:val="24"/>
          <w:szCs w:val="24"/>
        </w:rPr>
        <w:fldChar w:fldCharType="begin"/>
      </w:r>
      <w:r w:rsidR="009D76C2" w:rsidRPr="006B7F56">
        <w:rPr>
          <w:rFonts w:ascii="Times New Roman" w:hAnsi="Times New Roman" w:cs="Times New Roman"/>
          <w:sz w:val="24"/>
          <w:szCs w:val="24"/>
        </w:rPr>
        <w:instrText xml:space="preserve"> SEQ _attēls \* ARABIC </w:instrText>
      </w:r>
      <w:r w:rsidRPr="006B7F56">
        <w:rPr>
          <w:rFonts w:ascii="Times New Roman" w:hAnsi="Times New Roman" w:cs="Times New Roman"/>
          <w:sz w:val="24"/>
          <w:szCs w:val="24"/>
        </w:rPr>
        <w:fldChar w:fldCharType="separate"/>
      </w:r>
      <w:r w:rsidR="00B107CB">
        <w:rPr>
          <w:rFonts w:ascii="Times New Roman" w:hAnsi="Times New Roman" w:cs="Times New Roman"/>
          <w:noProof/>
          <w:sz w:val="24"/>
          <w:szCs w:val="24"/>
        </w:rPr>
        <w:t>56</w:t>
      </w:r>
      <w:r w:rsidRPr="006B7F56">
        <w:rPr>
          <w:rFonts w:ascii="Times New Roman" w:hAnsi="Times New Roman" w:cs="Times New Roman"/>
          <w:sz w:val="24"/>
          <w:szCs w:val="24"/>
        </w:rPr>
        <w:fldChar w:fldCharType="end"/>
      </w:r>
      <w:r w:rsidR="009D76C2" w:rsidRPr="006B7F56">
        <w:rPr>
          <w:rFonts w:ascii="Times New Roman" w:hAnsi="Times New Roman" w:cs="Times New Roman"/>
          <w:sz w:val="24"/>
          <w:szCs w:val="24"/>
        </w:rPr>
        <w:t xml:space="preserve">.attēls. </w:t>
      </w:r>
      <w:r w:rsidR="009D76C2" w:rsidRPr="009D76C2">
        <w:rPr>
          <w:rFonts w:ascii="Times New Roman" w:hAnsi="Times New Roman" w:cs="Times New Roman"/>
          <w:sz w:val="24"/>
          <w:szCs w:val="24"/>
        </w:rPr>
        <w:t>Viedās specializācijas jomas</w:t>
      </w:r>
      <w:r w:rsidR="009D76C2">
        <w:rPr>
          <w:rFonts w:ascii="Times New Roman" w:hAnsi="Times New Roman" w:cs="Times New Roman"/>
          <w:sz w:val="24"/>
          <w:szCs w:val="24"/>
        </w:rPr>
        <w:t xml:space="preserve"> Vidzemes reģiona nacionālas un reģionālās nozīmes attīstības centriem</w:t>
      </w:r>
    </w:p>
    <w:p w:rsidR="008D15E6" w:rsidRPr="00C40A05" w:rsidRDefault="008D15E6" w:rsidP="008D15E6">
      <w:pPr>
        <w:pStyle w:val="Heading2"/>
        <w:rPr>
          <w:rFonts w:cs="Times New Roman"/>
          <w:sz w:val="24"/>
          <w:szCs w:val="24"/>
        </w:rPr>
      </w:pPr>
      <w:bookmarkStart w:id="45" w:name="_Toc396159792"/>
      <w:r w:rsidRPr="00C40A05">
        <w:rPr>
          <w:rFonts w:cs="Times New Roman"/>
          <w:sz w:val="24"/>
          <w:szCs w:val="24"/>
        </w:rPr>
        <w:lastRenderedPageBreak/>
        <w:t>Rīcības plāns viedās specializācijas īstenošanai</w:t>
      </w:r>
      <w:bookmarkEnd w:id="45"/>
    </w:p>
    <w:p w:rsidR="00C233E3" w:rsidRDefault="00C233E3" w:rsidP="00C233E3">
      <w:pPr>
        <w:pStyle w:val="Heading3"/>
      </w:pPr>
      <w:bookmarkStart w:id="46" w:name="_Toc396159793"/>
      <w:r>
        <w:t>R</w:t>
      </w:r>
      <w:r w:rsidRPr="00B2040A">
        <w:t>īcības plāna viedās specializācijas īstenošanai</w:t>
      </w:r>
      <w:r>
        <w:t xml:space="preserve"> uzdevumi</w:t>
      </w:r>
      <w:bookmarkEnd w:id="46"/>
    </w:p>
    <w:p w:rsidR="008D15E6" w:rsidRPr="00C40A05" w:rsidRDefault="008D15E6" w:rsidP="008D15E6">
      <w:pPr>
        <w:autoSpaceDE w:val="0"/>
        <w:autoSpaceDN w:val="0"/>
        <w:adjustRightInd w:val="0"/>
        <w:spacing w:after="120" w:line="240" w:lineRule="auto"/>
        <w:rPr>
          <w:rFonts w:ascii="Times New Roman" w:hAnsi="Times New Roman" w:cs="Times New Roman"/>
          <w:sz w:val="24"/>
          <w:szCs w:val="24"/>
        </w:rPr>
      </w:pPr>
      <w:r w:rsidRPr="00C40A05">
        <w:rPr>
          <w:rFonts w:ascii="Times New Roman" w:hAnsi="Times New Roman" w:cs="Times New Roman"/>
          <w:sz w:val="24"/>
          <w:szCs w:val="24"/>
        </w:rPr>
        <w:t>Rīcības plāns viedās specializācijas īstenošanai reģionā sagatavots, balstoties esošās situācijas analīzē, apzinot izglītības, pētniecības un uzņēmējdarbības sektora pārstāvju viedokļus un apskatot labās prakses piemērus kā Latvijā, tā ārvalstīs.</w:t>
      </w:r>
    </w:p>
    <w:p w:rsidR="008D15E6" w:rsidRPr="00C40A05" w:rsidRDefault="008D15E6" w:rsidP="008D15E6">
      <w:pPr>
        <w:autoSpaceDE w:val="0"/>
        <w:autoSpaceDN w:val="0"/>
        <w:adjustRightInd w:val="0"/>
        <w:spacing w:after="120" w:line="240" w:lineRule="auto"/>
        <w:rPr>
          <w:rFonts w:ascii="Times New Roman" w:hAnsi="Times New Roman" w:cs="Times New Roman"/>
          <w:sz w:val="24"/>
          <w:szCs w:val="24"/>
        </w:rPr>
      </w:pPr>
    </w:p>
    <w:tbl>
      <w:tblPr>
        <w:tblStyle w:val="ListTable3-Accent211"/>
        <w:tblW w:w="0" w:type="auto"/>
        <w:tblInd w:w="108" w:type="dxa"/>
        <w:tblLook w:val="0020"/>
      </w:tblPr>
      <w:tblGrid>
        <w:gridCol w:w="2268"/>
        <w:gridCol w:w="5920"/>
      </w:tblGrid>
      <w:tr w:rsidR="008D15E6" w:rsidRPr="00C40A05" w:rsidTr="00832CB0">
        <w:trPr>
          <w:cnfStyle w:val="100000000000"/>
          <w:trHeight w:val="654"/>
        </w:trPr>
        <w:tc>
          <w:tcPr>
            <w:cnfStyle w:val="000010000000"/>
            <w:tcW w:w="2268" w:type="dxa"/>
          </w:tcPr>
          <w:p w:rsidR="008D15E6" w:rsidRPr="00C40A05" w:rsidRDefault="008D15E6" w:rsidP="00A15D73">
            <w:pPr>
              <w:spacing w:after="120"/>
              <w:rPr>
                <w:rFonts w:ascii="Times New Roman" w:hAnsi="Times New Roman" w:cs="Times New Roman"/>
                <w:sz w:val="24"/>
                <w:szCs w:val="24"/>
              </w:rPr>
            </w:pPr>
            <w:r w:rsidRPr="00C40A05">
              <w:rPr>
                <w:rFonts w:ascii="Times New Roman" w:hAnsi="Times New Roman" w:cs="Times New Roman"/>
                <w:sz w:val="24"/>
                <w:szCs w:val="24"/>
              </w:rPr>
              <w:t>Viedās specializācijas joma</w:t>
            </w:r>
          </w:p>
        </w:tc>
        <w:tc>
          <w:tcPr>
            <w:tcW w:w="5920" w:type="dxa"/>
          </w:tcPr>
          <w:p w:rsidR="008D15E6" w:rsidRPr="00C40A05" w:rsidRDefault="008D15E6" w:rsidP="00A15D73">
            <w:pPr>
              <w:spacing w:after="120"/>
              <w:cnfStyle w:val="100000000000"/>
              <w:rPr>
                <w:rFonts w:ascii="Times New Roman" w:hAnsi="Times New Roman" w:cs="Times New Roman"/>
                <w:sz w:val="24"/>
                <w:szCs w:val="24"/>
              </w:rPr>
            </w:pPr>
            <w:r w:rsidRPr="00C40A05">
              <w:rPr>
                <w:rFonts w:ascii="Times New Roman" w:hAnsi="Times New Roman" w:cs="Times New Roman"/>
                <w:sz w:val="24"/>
                <w:szCs w:val="24"/>
              </w:rPr>
              <w:t>Rīcības virzieni</w:t>
            </w:r>
          </w:p>
        </w:tc>
      </w:tr>
      <w:tr w:rsidR="00090EC2" w:rsidRPr="00C40A05" w:rsidTr="00832CB0">
        <w:trPr>
          <w:cnfStyle w:val="000000100000"/>
        </w:trPr>
        <w:tc>
          <w:tcPr>
            <w:cnfStyle w:val="000010000000"/>
            <w:tcW w:w="2268" w:type="dxa"/>
            <w:vMerge w:val="restart"/>
          </w:tcPr>
          <w:p w:rsidR="00090EC2" w:rsidRPr="00DC101E" w:rsidRDefault="00090EC2" w:rsidP="00A15D73">
            <w:pPr>
              <w:spacing w:after="120"/>
              <w:rPr>
                <w:rFonts w:ascii="Times New Roman" w:hAnsi="Times New Roman" w:cs="Times New Roman"/>
                <w:sz w:val="24"/>
                <w:szCs w:val="24"/>
              </w:rPr>
            </w:pPr>
            <w:r w:rsidRPr="00DC101E">
              <w:rPr>
                <w:rFonts w:ascii="Times New Roman" w:hAnsi="Times New Roman" w:cs="Times New Roman"/>
                <w:sz w:val="24"/>
                <w:szCs w:val="24"/>
              </w:rPr>
              <w:t>Veselīgas pārtikas un dzērienu ražošana</w:t>
            </w:r>
          </w:p>
        </w:tc>
        <w:tc>
          <w:tcPr>
            <w:tcW w:w="5920" w:type="dxa"/>
          </w:tcPr>
          <w:p w:rsidR="00090EC2" w:rsidRPr="00DC101E" w:rsidRDefault="00090EC2" w:rsidP="00090EC2">
            <w:pPr>
              <w:spacing w:after="120"/>
              <w:cnfStyle w:val="000000100000"/>
              <w:rPr>
                <w:rFonts w:ascii="Times New Roman" w:hAnsi="Times New Roman" w:cs="Times New Roman"/>
                <w:b/>
                <w:sz w:val="24"/>
                <w:szCs w:val="24"/>
              </w:rPr>
            </w:pPr>
            <w:r w:rsidRPr="00DC101E">
              <w:rPr>
                <w:rFonts w:ascii="Times New Roman" w:hAnsi="Times New Roman" w:cs="Times New Roman"/>
                <w:b/>
                <w:sz w:val="24"/>
                <w:szCs w:val="24"/>
              </w:rPr>
              <w:t>Reģiona ražotāju sadarbības veicināšana</w:t>
            </w:r>
          </w:p>
          <w:p w:rsidR="00095DE1" w:rsidRPr="00DC101E" w:rsidRDefault="00095DE1" w:rsidP="00095DE1">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 xml:space="preserve">Reģionā jau </w:t>
            </w:r>
            <w:r w:rsidR="009D76C2" w:rsidRPr="00DC101E">
              <w:rPr>
                <w:rFonts w:ascii="Times New Roman" w:hAnsi="Times New Roman" w:cs="Times New Roman"/>
                <w:sz w:val="24"/>
                <w:szCs w:val="24"/>
              </w:rPr>
              <w:t>darbojas</w:t>
            </w:r>
            <w:r w:rsidRPr="00DC101E">
              <w:rPr>
                <w:rFonts w:ascii="Times New Roman" w:hAnsi="Times New Roman" w:cs="Times New Roman"/>
                <w:sz w:val="24"/>
                <w:szCs w:val="24"/>
              </w:rPr>
              <w:t xml:space="preserve"> </w:t>
            </w:r>
            <w:r w:rsidR="009D76C2" w:rsidRPr="00DC101E">
              <w:rPr>
                <w:rFonts w:ascii="Times New Roman" w:hAnsi="Times New Roman" w:cs="Times New Roman"/>
                <w:sz w:val="24"/>
                <w:szCs w:val="24"/>
              </w:rPr>
              <w:t>labās prakses piemērs</w:t>
            </w:r>
            <w:r w:rsidRPr="00DC101E">
              <w:rPr>
                <w:rFonts w:ascii="Times New Roman" w:hAnsi="Times New Roman" w:cs="Times New Roman"/>
                <w:sz w:val="24"/>
                <w:szCs w:val="24"/>
              </w:rPr>
              <w:t xml:space="preserve"> - Vidzemes augstvērtīgas un veselīgas pārtikas klasteris, kura darbību vēlams turpināt un paplašināt.</w:t>
            </w:r>
          </w:p>
          <w:p w:rsidR="00095DE1" w:rsidRPr="00DC101E" w:rsidRDefault="00095DE1" w:rsidP="00095DE1">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 xml:space="preserve">Ņemot vērā izvirzītās nišas – </w:t>
            </w:r>
            <w:r w:rsidR="009D76C2" w:rsidRPr="00DC101E">
              <w:rPr>
                <w:rFonts w:ascii="Times New Roman" w:hAnsi="Times New Roman" w:cs="Times New Roman"/>
                <w:sz w:val="24"/>
                <w:szCs w:val="24"/>
              </w:rPr>
              <w:t xml:space="preserve">pārstrādāti </w:t>
            </w:r>
            <w:r w:rsidR="00257F96" w:rsidRPr="00DC101E">
              <w:rPr>
                <w:rFonts w:ascii="Times New Roman" w:hAnsi="Times New Roman" w:cs="Times New Roman"/>
                <w:sz w:val="24"/>
                <w:szCs w:val="24"/>
              </w:rPr>
              <w:t>bioloģiskās lauksaimniecības produkti (tai skaitā gaļa un piens), funkcionālā pārtika, mazo ražotāju un mājražotāju produkcija (t.sk. alkoholiskie dzērieni)</w:t>
            </w:r>
            <w:r w:rsidRPr="00DC101E">
              <w:rPr>
                <w:rFonts w:ascii="Times New Roman" w:hAnsi="Times New Roman" w:cs="Times New Roman"/>
                <w:sz w:val="24"/>
                <w:szCs w:val="24"/>
              </w:rPr>
              <w:t xml:space="preserve"> – </w:t>
            </w:r>
            <w:r w:rsidR="00257F96" w:rsidRPr="00DC101E">
              <w:rPr>
                <w:rFonts w:ascii="Times New Roman" w:hAnsi="Times New Roman" w:cs="Times New Roman"/>
                <w:sz w:val="24"/>
                <w:szCs w:val="24"/>
              </w:rPr>
              <w:t>jāveicina</w:t>
            </w:r>
            <w:r w:rsidRPr="00DC101E">
              <w:rPr>
                <w:rFonts w:ascii="Times New Roman" w:hAnsi="Times New Roman" w:cs="Times New Roman"/>
                <w:sz w:val="24"/>
                <w:szCs w:val="24"/>
              </w:rPr>
              <w:t xml:space="preserve"> ciešāka sadarbība šo jomu uzņēmumu starpā</w:t>
            </w:r>
            <w:r w:rsidR="00257F96" w:rsidRPr="00DC101E">
              <w:rPr>
                <w:rFonts w:ascii="Times New Roman" w:hAnsi="Times New Roman" w:cs="Times New Roman"/>
                <w:sz w:val="24"/>
                <w:szCs w:val="24"/>
              </w:rPr>
              <w:t>.</w:t>
            </w:r>
          </w:p>
          <w:p w:rsidR="00090EC2" w:rsidRPr="00DC101E" w:rsidRDefault="00257F96" w:rsidP="00A15D73">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 xml:space="preserve">Būtiski jautājumi, ko būtu iespējams risināt sadarbojoties, ir bioloģiskās lauksaimniecības produktu pārstrādes </w:t>
            </w:r>
            <w:r w:rsidR="009D76C2" w:rsidRPr="00DC101E">
              <w:rPr>
                <w:rFonts w:ascii="Times New Roman" w:hAnsi="Times New Roman" w:cs="Times New Roman"/>
                <w:sz w:val="24"/>
                <w:szCs w:val="24"/>
              </w:rPr>
              <w:t>iespējas</w:t>
            </w:r>
            <w:r w:rsidRPr="00DC101E">
              <w:rPr>
                <w:rFonts w:ascii="Times New Roman" w:hAnsi="Times New Roman" w:cs="Times New Roman"/>
                <w:sz w:val="24"/>
                <w:szCs w:val="24"/>
              </w:rPr>
              <w:t xml:space="preserve">, kas pašlaik ir nepietiekamas, </w:t>
            </w:r>
            <w:r w:rsidR="00090EC2" w:rsidRPr="00DC101E">
              <w:rPr>
                <w:rFonts w:ascii="Times New Roman" w:hAnsi="Times New Roman" w:cs="Times New Roman"/>
                <w:sz w:val="24"/>
                <w:szCs w:val="24"/>
              </w:rPr>
              <w:t>iekārt</w:t>
            </w:r>
            <w:r w:rsidRPr="00DC101E">
              <w:rPr>
                <w:rFonts w:ascii="Times New Roman" w:hAnsi="Times New Roman" w:cs="Times New Roman"/>
                <w:sz w:val="24"/>
                <w:szCs w:val="24"/>
              </w:rPr>
              <w:t>as</w:t>
            </w:r>
            <w:r w:rsidR="00090EC2" w:rsidRPr="00DC101E">
              <w:rPr>
                <w:rFonts w:ascii="Times New Roman" w:hAnsi="Times New Roman" w:cs="Times New Roman"/>
                <w:sz w:val="24"/>
                <w:szCs w:val="24"/>
              </w:rPr>
              <w:t xml:space="preserve"> un infrastruktūra produkcijas uzglabāšanai</w:t>
            </w:r>
            <w:r w:rsidRPr="00DC101E">
              <w:rPr>
                <w:rFonts w:ascii="Times New Roman" w:hAnsi="Times New Roman" w:cs="Times New Roman"/>
                <w:sz w:val="24"/>
                <w:szCs w:val="24"/>
              </w:rPr>
              <w:t>, kas ļautu piedāvāt produkciju ārpus tradicionālās sezonas, kā arī m</w:t>
            </w:r>
            <w:r w:rsidR="00090EC2" w:rsidRPr="00DC101E">
              <w:rPr>
                <w:rFonts w:ascii="Times New Roman" w:hAnsi="Times New Roman" w:cs="Times New Roman"/>
                <w:sz w:val="24"/>
                <w:szCs w:val="24"/>
              </w:rPr>
              <w:t>azo ražotāju un mājražotāju produkcijas noieta veicināšana</w:t>
            </w:r>
            <w:r w:rsidRPr="00DC101E">
              <w:rPr>
                <w:rFonts w:ascii="Times New Roman" w:hAnsi="Times New Roman" w:cs="Times New Roman"/>
                <w:sz w:val="24"/>
                <w:szCs w:val="24"/>
              </w:rPr>
              <w:t>.</w:t>
            </w:r>
          </w:p>
          <w:p w:rsidR="00CD10AA" w:rsidRPr="00DC101E" w:rsidRDefault="00CD10AA" w:rsidP="00CD10AA">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Atbildīgā institūcija: VPR administrācija, uzņēmēju nevalstiskās organizācijas</w:t>
            </w:r>
          </w:p>
          <w:p w:rsidR="00CD10AA" w:rsidRPr="00DC101E" w:rsidRDefault="00CD10AA" w:rsidP="00CD10AA">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Finansējuma avots:</w:t>
            </w:r>
            <w:r w:rsidRPr="00DC101E">
              <w:rPr>
                <w:rFonts w:ascii="Times New Roman" w:hAnsi="Times New Roman" w:cs="Times New Roman"/>
                <w:b/>
                <w:sz w:val="24"/>
                <w:szCs w:val="24"/>
              </w:rPr>
              <w:t xml:space="preserve"> </w:t>
            </w:r>
            <w:r w:rsidRPr="00DC101E">
              <w:rPr>
                <w:rFonts w:ascii="Times New Roman" w:hAnsi="Times New Roman" w:cs="Times New Roman"/>
                <w:sz w:val="24"/>
                <w:szCs w:val="24"/>
              </w:rPr>
              <w:t>Eiropas Reģionālās attīstības fonda finansējums ražotāju sadarbības veicināšanai / klasteru attīstībai, Eiropas Teritoriālās sadarbības programmas, uzņēmēju pašu finansējums</w:t>
            </w:r>
          </w:p>
          <w:p w:rsidR="00CD10AA" w:rsidRPr="00DC101E" w:rsidRDefault="00CD10AA" w:rsidP="005F7055">
            <w:pPr>
              <w:spacing w:after="120"/>
              <w:cnfStyle w:val="000000100000"/>
              <w:rPr>
                <w:rFonts w:ascii="Times New Roman" w:hAnsi="Times New Roman" w:cs="Times New Roman"/>
                <w:b/>
                <w:sz w:val="24"/>
                <w:szCs w:val="24"/>
              </w:rPr>
            </w:pPr>
            <w:proofErr w:type="spellStart"/>
            <w:r w:rsidRPr="00DC101E">
              <w:rPr>
                <w:rFonts w:ascii="Times New Roman" w:hAnsi="Times New Roman" w:cs="Times New Roman"/>
                <w:sz w:val="24"/>
                <w:szCs w:val="24"/>
              </w:rPr>
              <w:t>Mērķteritorija</w:t>
            </w:r>
            <w:proofErr w:type="spellEnd"/>
            <w:r w:rsidRPr="00DC101E">
              <w:rPr>
                <w:rFonts w:ascii="Times New Roman" w:hAnsi="Times New Roman" w:cs="Times New Roman"/>
                <w:sz w:val="24"/>
                <w:szCs w:val="24"/>
              </w:rPr>
              <w:t xml:space="preserve">: Valmiera, </w:t>
            </w:r>
            <w:r w:rsidR="005F7055" w:rsidRPr="00DC101E">
              <w:rPr>
                <w:rFonts w:ascii="Times New Roman" w:eastAsia="Times New Roman" w:hAnsi="Times New Roman" w:cs="Times New Roman"/>
                <w:sz w:val="24"/>
                <w:szCs w:val="24"/>
                <w:lang w:eastAsia="lv-LV"/>
              </w:rPr>
              <w:t xml:space="preserve">Priekuļu novads, Smiltene </w:t>
            </w:r>
            <w:r w:rsidRPr="00DC101E">
              <w:rPr>
                <w:rFonts w:ascii="Times New Roman" w:hAnsi="Times New Roman" w:cs="Times New Roman"/>
                <w:sz w:val="24"/>
                <w:szCs w:val="24"/>
              </w:rPr>
              <w:t>(izglītības iestādes) un pārējā reģiona teritorija, kur atrodas nozares uzņēmumi</w:t>
            </w:r>
          </w:p>
        </w:tc>
      </w:tr>
      <w:tr w:rsidR="00090EC2" w:rsidRPr="00C40A05" w:rsidTr="00832CB0">
        <w:tc>
          <w:tcPr>
            <w:cnfStyle w:val="000010000000"/>
            <w:tcW w:w="2268" w:type="dxa"/>
            <w:vMerge/>
          </w:tcPr>
          <w:p w:rsidR="00090EC2" w:rsidRPr="0080590B" w:rsidRDefault="00090EC2" w:rsidP="00A15D73">
            <w:pPr>
              <w:spacing w:after="120"/>
              <w:rPr>
                <w:rFonts w:ascii="Times New Roman" w:hAnsi="Times New Roman" w:cs="Times New Roman"/>
                <w:color w:val="00B050"/>
                <w:sz w:val="24"/>
                <w:szCs w:val="24"/>
              </w:rPr>
            </w:pPr>
          </w:p>
        </w:tc>
        <w:tc>
          <w:tcPr>
            <w:tcW w:w="5920" w:type="dxa"/>
          </w:tcPr>
          <w:p w:rsidR="00090EC2" w:rsidRPr="00C40A05" w:rsidRDefault="00090EC2" w:rsidP="00090EC2">
            <w:pPr>
              <w:spacing w:after="120"/>
              <w:cnfStyle w:val="000000000000"/>
              <w:rPr>
                <w:rFonts w:ascii="Times New Roman" w:hAnsi="Times New Roman" w:cs="Times New Roman"/>
                <w:b/>
                <w:sz w:val="24"/>
                <w:szCs w:val="24"/>
              </w:rPr>
            </w:pPr>
            <w:r w:rsidRPr="00C40A05">
              <w:rPr>
                <w:rFonts w:ascii="Times New Roman" w:hAnsi="Times New Roman" w:cs="Times New Roman"/>
                <w:b/>
                <w:sz w:val="24"/>
                <w:szCs w:val="24"/>
              </w:rPr>
              <w:t>Inovāciju “</w:t>
            </w:r>
            <w:proofErr w:type="spellStart"/>
            <w:r w:rsidRPr="00C40A05">
              <w:rPr>
                <w:rFonts w:ascii="Times New Roman" w:hAnsi="Times New Roman" w:cs="Times New Roman"/>
                <w:b/>
                <w:sz w:val="24"/>
                <w:szCs w:val="24"/>
              </w:rPr>
              <w:t>vaučeris</w:t>
            </w:r>
            <w:proofErr w:type="spellEnd"/>
            <w:r w:rsidRPr="00C40A05">
              <w:rPr>
                <w:rFonts w:ascii="Times New Roman" w:hAnsi="Times New Roman" w:cs="Times New Roman"/>
                <w:b/>
                <w:sz w:val="24"/>
                <w:szCs w:val="24"/>
              </w:rPr>
              <w:t>” jeb kupons</w:t>
            </w:r>
          </w:p>
          <w:p w:rsidR="00090EC2" w:rsidRPr="00C40A05" w:rsidRDefault="00090EC2" w:rsidP="00090EC2">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 xml:space="preserve">Viens no atbalsta veidiem uzņēmumiem ir </w:t>
            </w:r>
            <w:r w:rsidRPr="00C40A05">
              <w:rPr>
                <w:rFonts w:ascii="Times New Roman" w:hAnsi="Times New Roman" w:cs="Times New Roman"/>
                <w:b/>
                <w:sz w:val="24"/>
                <w:szCs w:val="24"/>
              </w:rPr>
              <w:t xml:space="preserve">inovācijas </w:t>
            </w:r>
            <w:proofErr w:type="spellStart"/>
            <w:r w:rsidRPr="00C40A05">
              <w:rPr>
                <w:rFonts w:ascii="Times New Roman" w:hAnsi="Times New Roman" w:cs="Times New Roman"/>
                <w:b/>
                <w:sz w:val="24"/>
                <w:szCs w:val="24"/>
              </w:rPr>
              <w:t>vaučeri</w:t>
            </w:r>
            <w:proofErr w:type="spellEnd"/>
            <w:r w:rsidRPr="00C40A05">
              <w:rPr>
                <w:rFonts w:ascii="Times New Roman" w:hAnsi="Times New Roman" w:cs="Times New Roman"/>
                <w:sz w:val="24"/>
                <w:szCs w:val="24"/>
              </w:rPr>
              <w:t xml:space="preserve">, kas ir saistīti ar atvērtas inovācijas modeli, un tos var izmantot visa veida inovācijas atbalstam. </w:t>
            </w:r>
            <w:proofErr w:type="spellStart"/>
            <w:r w:rsidRPr="00C40A05">
              <w:rPr>
                <w:rFonts w:ascii="Times New Roman" w:hAnsi="Times New Roman" w:cs="Times New Roman"/>
                <w:sz w:val="24"/>
                <w:szCs w:val="24"/>
              </w:rPr>
              <w:t>Vaučeru</w:t>
            </w:r>
            <w:proofErr w:type="spellEnd"/>
            <w:r w:rsidRPr="00C40A05">
              <w:rPr>
                <w:rFonts w:ascii="Times New Roman" w:hAnsi="Times New Roman" w:cs="Times New Roman"/>
                <w:sz w:val="24"/>
                <w:szCs w:val="24"/>
              </w:rPr>
              <w:t xml:space="preserve"> modeļi piedāvā nelielas, ātri saņemamas un viegli izmantojamas dotācijas, lai veicinātu MVU sākotnējās inovācijas darbības. </w:t>
            </w:r>
            <w:proofErr w:type="spellStart"/>
            <w:r w:rsidRPr="00C40A05">
              <w:rPr>
                <w:rFonts w:ascii="Times New Roman" w:hAnsi="Times New Roman" w:cs="Times New Roman"/>
                <w:sz w:val="24"/>
                <w:szCs w:val="24"/>
              </w:rPr>
              <w:t>Vaučeri</w:t>
            </w:r>
            <w:proofErr w:type="spellEnd"/>
            <w:r w:rsidRPr="00C40A05">
              <w:rPr>
                <w:rFonts w:ascii="Times New Roman" w:hAnsi="Times New Roman" w:cs="Times New Roman"/>
                <w:sz w:val="24"/>
                <w:szCs w:val="24"/>
              </w:rPr>
              <w:t xml:space="preserve"> dod iespēju MVU piekļūt zināšanām no zināšanu sniedzējiem par dažādiem inovācijas jautājumiem, piemēram, tehnisko ekspertīzi, uzņēmējdarbības ekspertīzi, internacionalizēšanu, kā arī </w:t>
            </w:r>
            <w:r w:rsidRPr="00C40A05">
              <w:rPr>
                <w:rFonts w:ascii="Times New Roman" w:hAnsi="Times New Roman" w:cs="Times New Roman"/>
                <w:sz w:val="24"/>
                <w:szCs w:val="24"/>
              </w:rPr>
              <w:lastRenderedPageBreak/>
              <w:t>jaunu tehnoloģiju izmantošanu pirmo reizi.</w:t>
            </w:r>
          </w:p>
          <w:p w:rsidR="00090EC2" w:rsidRPr="00C40A05" w:rsidRDefault="00090EC2" w:rsidP="00090EC2">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 xml:space="preserve">Piemērs ir Inovācijas </w:t>
            </w:r>
            <w:proofErr w:type="spellStart"/>
            <w:r w:rsidRPr="00C40A05">
              <w:rPr>
                <w:rFonts w:ascii="Times New Roman" w:hAnsi="Times New Roman" w:cs="Times New Roman"/>
                <w:sz w:val="24"/>
                <w:szCs w:val="24"/>
              </w:rPr>
              <w:t>vaučeru</w:t>
            </w:r>
            <w:proofErr w:type="spellEnd"/>
            <w:r w:rsidRPr="00C40A05">
              <w:rPr>
                <w:rFonts w:ascii="Times New Roman" w:hAnsi="Times New Roman" w:cs="Times New Roman"/>
                <w:sz w:val="24"/>
                <w:szCs w:val="24"/>
              </w:rPr>
              <w:t xml:space="preserve"> modelis Brandenburgā, kas tika ieviests, lai uzlabotu tehnoloģiju pārnesi starp MVU un pētniecības institūtiem, un lai MVU ieviestu novatoriskākus produktus, pakalpojumus un procedūras. Inovācijas </w:t>
            </w:r>
            <w:proofErr w:type="spellStart"/>
            <w:r w:rsidRPr="00C40A05">
              <w:rPr>
                <w:rFonts w:ascii="Times New Roman" w:hAnsi="Times New Roman" w:cs="Times New Roman"/>
                <w:sz w:val="24"/>
                <w:szCs w:val="24"/>
              </w:rPr>
              <w:t>vaučeru</w:t>
            </w:r>
            <w:proofErr w:type="spellEnd"/>
            <w:r w:rsidRPr="00C40A05">
              <w:rPr>
                <w:rFonts w:ascii="Times New Roman" w:hAnsi="Times New Roman" w:cs="Times New Roman"/>
                <w:sz w:val="24"/>
                <w:szCs w:val="24"/>
              </w:rPr>
              <w:t xml:space="preserve"> („</w:t>
            </w:r>
            <w:proofErr w:type="spellStart"/>
            <w:r w:rsidRPr="00C40A05">
              <w:rPr>
                <w:rFonts w:ascii="Times New Roman" w:hAnsi="Times New Roman" w:cs="Times New Roman"/>
                <w:sz w:val="24"/>
                <w:szCs w:val="24"/>
              </w:rPr>
              <w:t>Brandenburger</w:t>
            </w:r>
            <w:proofErr w:type="spellEnd"/>
            <w:r w:rsidRPr="00C40A05">
              <w:rPr>
                <w:rFonts w:ascii="Times New Roman" w:hAnsi="Times New Roman" w:cs="Times New Roman"/>
                <w:sz w:val="24"/>
                <w:szCs w:val="24"/>
              </w:rPr>
              <w:t xml:space="preserve"> </w:t>
            </w:r>
            <w:proofErr w:type="spellStart"/>
            <w:r w:rsidRPr="00C40A05">
              <w:rPr>
                <w:rFonts w:ascii="Times New Roman" w:hAnsi="Times New Roman" w:cs="Times New Roman"/>
                <w:sz w:val="24"/>
                <w:szCs w:val="24"/>
              </w:rPr>
              <w:t>Innovations</w:t>
            </w:r>
            <w:proofErr w:type="spellEnd"/>
            <w:r w:rsidRPr="00C40A05">
              <w:rPr>
                <w:rFonts w:ascii="Times New Roman" w:hAnsi="Times New Roman" w:cs="Times New Roman"/>
                <w:sz w:val="24"/>
                <w:szCs w:val="24"/>
              </w:rPr>
              <w:t xml:space="preserve"> </w:t>
            </w:r>
            <w:proofErr w:type="spellStart"/>
            <w:r w:rsidRPr="00C40A05">
              <w:rPr>
                <w:rFonts w:ascii="Times New Roman" w:hAnsi="Times New Roman" w:cs="Times New Roman"/>
                <w:sz w:val="24"/>
                <w:szCs w:val="24"/>
              </w:rPr>
              <w:t>gutschein</w:t>
            </w:r>
            <w:proofErr w:type="spellEnd"/>
            <w:r w:rsidRPr="00C40A05">
              <w:rPr>
                <w:rFonts w:ascii="Times New Roman" w:hAnsi="Times New Roman" w:cs="Times New Roman"/>
                <w:sz w:val="24"/>
                <w:szCs w:val="24"/>
              </w:rPr>
              <w:t xml:space="preserve">”) ieviešanas un izmēģinājuma process Brandenburgā ir bijis veiksmīgs - vienpadsmit mēnešu laikā vairāk nekā 120 MVU ir pieteikušies inovācijas </w:t>
            </w:r>
            <w:proofErr w:type="spellStart"/>
            <w:r w:rsidRPr="00C40A05">
              <w:rPr>
                <w:rFonts w:ascii="Times New Roman" w:hAnsi="Times New Roman" w:cs="Times New Roman"/>
                <w:sz w:val="24"/>
                <w:szCs w:val="24"/>
              </w:rPr>
              <w:t>vaučeriem</w:t>
            </w:r>
            <w:proofErr w:type="spellEnd"/>
            <w:r w:rsidRPr="00C40A05">
              <w:rPr>
                <w:rFonts w:ascii="Times New Roman" w:hAnsi="Times New Roman" w:cs="Times New Roman"/>
                <w:sz w:val="24"/>
                <w:szCs w:val="24"/>
              </w:rPr>
              <w:t>.</w:t>
            </w:r>
            <w:r w:rsidRPr="00C40A05">
              <w:rPr>
                <w:rStyle w:val="FootnoteReference"/>
                <w:rFonts w:ascii="Times New Roman" w:hAnsi="Times New Roman" w:cs="Times New Roman"/>
                <w:sz w:val="24"/>
                <w:szCs w:val="24"/>
              </w:rPr>
              <w:footnoteReference w:id="219"/>
            </w:r>
          </w:p>
          <w:p w:rsidR="00090EC2" w:rsidRPr="00C40A05" w:rsidRDefault="00090EC2" w:rsidP="00090EC2">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Atbildīgā institūcija: VPR administrācija</w:t>
            </w:r>
          </w:p>
          <w:p w:rsidR="00090EC2" w:rsidRDefault="00090EC2" w:rsidP="00090EC2">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Finansējuma avots: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Eiropas Teritoriālās sadarbības programmas, Norvēģijas finanšu instruments, citas ārvalstu finanšu palīdzības programmas</w:t>
            </w:r>
          </w:p>
          <w:p w:rsidR="00090EC2" w:rsidRDefault="00090EC2" w:rsidP="00090EC2">
            <w:pPr>
              <w:spacing w:after="120"/>
              <w:cnfStyle w:val="000000000000"/>
              <w:rPr>
                <w:rFonts w:ascii="Times New Roman" w:hAnsi="Times New Roman" w:cs="Times New Roman"/>
                <w:sz w:val="24"/>
                <w:szCs w:val="24"/>
              </w:rPr>
            </w:pPr>
            <w:proofErr w:type="spellStart"/>
            <w:r>
              <w:rPr>
                <w:rFonts w:ascii="Times New Roman" w:hAnsi="Times New Roman" w:cs="Times New Roman"/>
                <w:sz w:val="24"/>
                <w:szCs w:val="24"/>
              </w:rPr>
              <w:t>Mērķteritorija</w:t>
            </w:r>
            <w:proofErr w:type="spellEnd"/>
            <w:r>
              <w:rPr>
                <w:rFonts w:ascii="Times New Roman" w:hAnsi="Times New Roman" w:cs="Times New Roman"/>
                <w:sz w:val="24"/>
                <w:szCs w:val="24"/>
              </w:rPr>
              <w:t>: reģiona teritorija, kur atrodas nozares uzņēmumi</w:t>
            </w:r>
          </w:p>
        </w:tc>
      </w:tr>
      <w:tr w:rsidR="0009064A" w:rsidRPr="00C40A05" w:rsidTr="00832CB0">
        <w:trPr>
          <w:cnfStyle w:val="000000100000"/>
        </w:trPr>
        <w:tc>
          <w:tcPr>
            <w:cnfStyle w:val="000010000000"/>
            <w:tcW w:w="2268" w:type="dxa"/>
            <w:vMerge w:val="restart"/>
          </w:tcPr>
          <w:p w:rsidR="0009064A" w:rsidRPr="00C40A05" w:rsidRDefault="0009064A" w:rsidP="00A15D73">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Augstas pievienotās vērtības koksnes izstrādājumi</w:t>
            </w:r>
          </w:p>
        </w:tc>
        <w:tc>
          <w:tcPr>
            <w:tcW w:w="5920" w:type="dxa"/>
          </w:tcPr>
          <w:p w:rsidR="0009064A" w:rsidRPr="00C40A05" w:rsidRDefault="0009064A" w:rsidP="00A15D73">
            <w:pPr>
              <w:spacing w:after="120"/>
              <w:cnfStyle w:val="000000100000"/>
              <w:rPr>
                <w:rFonts w:ascii="Times New Roman" w:hAnsi="Times New Roman" w:cs="Times New Roman"/>
                <w:b/>
                <w:sz w:val="24"/>
                <w:szCs w:val="24"/>
              </w:rPr>
            </w:pPr>
            <w:r w:rsidRPr="00C40A05">
              <w:rPr>
                <w:rFonts w:ascii="Times New Roman" w:hAnsi="Times New Roman" w:cs="Times New Roman"/>
                <w:b/>
                <w:sz w:val="24"/>
                <w:szCs w:val="24"/>
              </w:rPr>
              <w:t>Reģiona ražotāju sadarbības veicināšana</w:t>
            </w:r>
          </w:p>
          <w:p w:rsidR="0009064A" w:rsidRDefault="0009064A"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Ciešāka reģiona uzņēmumu sadarbība savā starpā un ar citiem Latvijas uzņēmumiem radītu iespējas pretendēt uz lielākiem pasūtījumiem un piedāvāt plašāku produkcijas klāstu, kopīgi piedalīties starptautiskās izstādēs, kā arī veiksmīgāk sadarboties ar pētniecības un izglītības iestādēm.</w:t>
            </w:r>
          </w:p>
          <w:p w:rsidR="00C958F3" w:rsidRPr="00C40A05" w:rsidRDefault="00C958F3" w:rsidP="00A15D73">
            <w:pPr>
              <w:spacing w:after="120"/>
              <w:cnfStyle w:val="000000100000"/>
              <w:rPr>
                <w:rFonts w:ascii="Times New Roman" w:hAnsi="Times New Roman" w:cs="Times New Roman"/>
                <w:sz w:val="24"/>
                <w:szCs w:val="24"/>
              </w:rPr>
            </w:pPr>
            <w:r>
              <w:rPr>
                <w:rFonts w:ascii="Times New Roman" w:hAnsi="Times New Roman" w:cs="Times New Roman"/>
                <w:sz w:val="24"/>
                <w:szCs w:val="24"/>
              </w:rPr>
              <w:t>Ņemot vērā izvirzītās nišas – koka māju ražošana un mēbeļu ražošana ārvalstu veikalu ķēdēm un katalogiem – vēlama ciešāka sadarbība šo jomu uzņēmumu starpā, kā arī piesaistot jaunus “spēlētājus”.</w:t>
            </w:r>
          </w:p>
          <w:p w:rsidR="0009064A" w:rsidRPr="00C40A05" w:rsidRDefault="0009064A"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Reģionā jau ir veiksmīgs piemērs - Vidzemes augstvērtīgas un veselīgas pārtikas klasteris – kura pieredzi iespējams pārņemt arī koksnes izstrādājumu ražotājiem.</w:t>
            </w:r>
          </w:p>
          <w:p w:rsidR="0009064A" w:rsidRPr="00C40A05" w:rsidRDefault="0009064A"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Atbildīgā institūcija: VPR administrācija, uzņēmēju nevalstiskās organizācijas</w:t>
            </w:r>
          </w:p>
          <w:p w:rsidR="00D470E1" w:rsidRDefault="0009064A"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Finansējuma avots: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Eiropas Reģionālās attīstības fonda finansējums ražotāju sadarbības veicināšanai / klasteru attīstībai, Eiropas Teritoriālās sadarbības programmas, uzņēmēju pašu finansējums</w:t>
            </w:r>
          </w:p>
          <w:p w:rsidR="00D470E1" w:rsidRDefault="006B7B41" w:rsidP="006B7B41">
            <w:pPr>
              <w:spacing w:after="120"/>
              <w:cnfStyle w:val="000000100000"/>
              <w:rPr>
                <w:rFonts w:ascii="Times New Roman" w:hAnsi="Times New Roman" w:cs="Times New Roman"/>
                <w:sz w:val="24"/>
                <w:szCs w:val="24"/>
              </w:rPr>
            </w:pPr>
            <w:proofErr w:type="spellStart"/>
            <w:r>
              <w:rPr>
                <w:rFonts w:ascii="Times New Roman" w:hAnsi="Times New Roman" w:cs="Times New Roman"/>
                <w:sz w:val="24"/>
                <w:szCs w:val="24"/>
              </w:rPr>
              <w:t>Mērķt</w:t>
            </w:r>
            <w:r w:rsidR="00D470E1">
              <w:rPr>
                <w:rFonts w:ascii="Times New Roman" w:hAnsi="Times New Roman" w:cs="Times New Roman"/>
                <w:sz w:val="24"/>
                <w:szCs w:val="24"/>
              </w:rPr>
              <w:t>eritorija</w:t>
            </w:r>
            <w:proofErr w:type="spellEnd"/>
            <w:r w:rsidR="00D470E1">
              <w:rPr>
                <w:rFonts w:ascii="Times New Roman" w:hAnsi="Times New Roman" w:cs="Times New Roman"/>
                <w:sz w:val="24"/>
                <w:szCs w:val="24"/>
              </w:rPr>
              <w:t xml:space="preserve">: </w:t>
            </w:r>
            <w:r>
              <w:rPr>
                <w:rFonts w:ascii="Times New Roman" w:hAnsi="Times New Roman" w:cs="Times New Roman"/>
                <w:sz w:val="24"/>
                <w:szCs w:val="24"/>
              </w:rPr>
              <w:t>Valmiera, Cēsis, Smiltene (izglītības iestādes) un pārējā reģiona teritorija, kur atrodas nozares uzņēmumi</w:t>
            </w:r>
          </w:p>
          <w:p w:rsidR="004E1084" w:rsidRPr="00C40A05" w:rsidRDefault="004E1084" w:rsidP="006B7B41">
            <w:pPr>
              <w:spacing w:after="120"/>
              <w:cnfStyle w:val="000000100000"/>
              <w:rPr>
                <w:rFonts w:ascii="Times New Roman" w:hAnsi="Times New Roman" w:cs="Times New Roman"/>
                <w:sz w:val="24"/>
                <w:szCs w:val="24"/>
              </w:rPr>
            </w:pPr>
          </w:p>
        </w:tc>
      </w:tr>
      <w:tr w:rsidR="0009064A" w:rsidRPr="00C40A05" w:rsidTr="00832CB0">
        <w:tc>
          <w:tcPr>
            <w:cnfStyle w:val="000010000000"/>
            <w:tcW w:w="2268" w:type="dxa"/>
            <w:vMerge/>
          </w:tcPr>
          <w:p w:rsidR="0009064A" w:rsidRPr="00C40A05" w:rsidRDefault="0009064A" w:rsidP="00A15D73">
            <w:pPr>
              <w:spacing w:after="120"/>
              <w:rPr>
                <w:rFonts w:ascii="Times New Roman" w:hAnsi="Times New Roman" w:cs="Times New Roman"/>
                <w:sz w:val="24"/>
                <w:szCs w:val="24"/>
              </w:rPr>
            </w:pPr>
          </w:p>
        </w:tc>
        <w:tc>
          <w:tcPr>
            <w:tcW w:w="5920" w:type="dxa"/>
          </w:tcPr>
          <w:p w:rsidR="0009064A" w:rsidRPr="00DC101E" w:rsidRDefault="0009064A" w:rsidP="00A15D73">
            <w:pPr>
              <w:spacing w:after="120"/>
              <w:cnfStyle w:val="000000000000"/>
              <w:rPr>
                <w:rFonts w:ascii="Times New Roman" w:hAnsi="Times New Roman" w:cs="Times New Roman"/>
                <w:b/>
                <w:sz w:val="24"/>
                <w:szCs w:val="24"/>
              </w:rPr>
            </w:pPr>
            <w:r w:rsidRPr="00DC101E">
              <w:rPr>
                <w:rFonts w:ascii="Times New Roman" w:hAnsi="Times New Roman" w:cs="Times New Roman"/>
                <w:b/>
                <w:sz w:val="24"/>
                <w:szCs w:val="24"/>
              </w:rPr>
              <w:t>Inovāciju “</w:t>
            </w:r>
            <w:proofErr w:type="spellStart"/>
            <w:r w:rsidRPr="00DC101E">
              <w:rPr>
                <w:rFonts w:ascii="Times New Roman" w:hAnsi="Times New Roman" w:cs="Times New Roman"/>
                <w:b/>
                <w:sz w:val="24"/>
                <w:szCs w:val="24"/>
              </w:rPr>
              <w:t>vaučeris</w:t>
            </w:r>
            <w:proofErr w:type="spellEnd"/>
            <w:r w:rsidRPr="00DC101E">
              <w:rPr>
                <w:rFonts w:ascii="Times New Roman" w:hAnsi="Times New Roman" w:cs="Times New Roman"/>
                <w:b/>
                <w:sz w:val="24"/>
                <w:szCs w:val="24"/>
              </w:rPr>
              <w:t>” jeb kupons</w:t>
            </w:r>
          </w:p>
          <w:p w:rsidR="006B7B41" w:rsidRPr="00090EC2" w:rsidRDefault="00CD10AA" w:rsidP="00CD10AA">
            <w:pPr>
              <w:spacing w:after="120"/>
              <w:cnfStyle w:val="000000000000"/>
              <w:rPr>
                <w:rFonts w:ascii="Times New Roman" w:hAnsi="Times New Roman" w:cs="Times New Roman"/>
                <w:color w:val="00B050"/>
                <w:sz w:val="24"/>
                <w:szCs w:val="24"/>
              </w:rPr>
            </w:pPr>
            <w:r w:rsidRPr="00DC101E">
              <w:rPr>
                <w:rFonts w:ascii="Times New Roman" w:hAnsi="Times New Roman" w:cs="Times New Roman"/>
                <w:sz w:val="24"/>
                <w:szCs w:val="24"/>
              </w:rPr>
              <w:t>Aprakstu sk</w:t>
            </w:r>
            <w:r w:rsidR="00090EC2" w:rsidRPr="00DC101E">
              <w:rPr>
                <w:rFonts w:ascii="Times New Roman" w:hAnsi="Times New Roman" w:cs="Times New Roman"/>
                <w:sz w:val="24"/>
                <w:szCs w:val="24"/>
              </w:rPr>
              <w:t>. pie jomas “Veselīgas pārtikas un dzērienu ražošana”</w:t>
            </w:r>
          </w:p>
        </w:tc>
      </w:tr>
      <w:tr w:rsidR="0009064A" w:rsidRPr="00C40A05" w:rsidTr="00832CB0">
        <w:trPr>
          <w:cnfStyle w:val="000000100000"/>
        </w:trPr>
        <w:tc>
          <w:tcPr>
            <w:cnfStyle w:val="000010000000"/>
            <w:tcW w:w="2268" w:type="dxa"/>
            <w:vMerge w:val="restart"/>
          </w:tcPr>
          <w:p w:rsidR="0009064A" w:rsidRPr="00C40A05" w:rsidRDefault="0009064A" w:rsidP="00A15D73">
            <w:pPr>
              <w:spacing w:after="120"/>
              <w:rPr>
                <w:rFonts w:ascii="Times New Roman" w:hAnsi="Times New Roman" w:cs="Times New Roman"/>
                <w:sz w:val="24"/>
                <w:szCs w:val="24"/>
              </w:rPr>
            </w:pPr>
            <w:r w:rsidRPr="00C40A05">
              <w:rPr>
                <w:rFonts w:ascii="Times New Roman" w:hAnsi="Times New Roman" w:cs="Times New Roman"/>
                <w:sz w:val="24"/>
                <w:szCs w:val="24"/>
              </w:rPr>
              <w:t>Rekreācija un ilgtspējīgs tūrisms</w:t>
            </w:r>
          </w:p>
        </w:tc>
        <w:tc>
          <w:tcPr>
            <w:tcW w:w="5920" w:type="dxa"/>
          </w:tcPr>
          <w:p w:rsidR="0009064A" w:rsidRPr="00C40A05" w:rsidRDefault="0009064A" w:rsidP="00A15D73">
            <w:pPr>
              <w:spacing w:after="120"/>
              <w:cnfStyle w:val="000000100000"/>
              <w:rPr>
                <w:rFonts w:ascii="Times New Roman" w:hAnsi="Times New Roman" w:cs="Times New Roman"/>
                <w:b/>
                <w:sz w:val="24"/>
                <w:szCs w:val="24"/>
              </w:rPr>
            </w:pPr>
            <w:proofErr w:type="spellStart"/>
            <w:r w:rsidRPr="00C40A05">
              <w:rPr>
                <w:rFonts w:ascii="Times New Roman" w:hAnsi="Times New Roman" w:cs="Times New Roman"/>
                <w:b/>
                <w:sz w:val="24"/>
                <w:szCs w:val="24"/>
              </w:rPr>
              <w:t>Starpreģionālās</w:t>
            </w:r>
            <w:proofErr w:type="spellEnd"/>
            <w:r w:rsidRPr="00C40A05">
              <w:rPr>
                <w:rFonts w:ascii="Times New Roman" w:hAnsi="Times New Roman" w:cs="Times New Roman"/>
                <w:b/>
                <w:sz w:val="24"/>
                <w:szCs w:val="24"/>
              </w:rPr>
              <w:t xml:space="preserve"> sadarbības veicināšana</w:t>
            </w:r>
          </w:p>
          <w:p w:rsidR="0009064A" w:rsidRPr="00C40A05" w:rsidRDefault="0009064A"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 xml:space="preserve">Vidzemes reģionam aktīvāk jāsadarbojas ar Rīgas un Latgales reģioniem, kā arī </w:t>
            </w:r>
            <w:proofErr w:type="spellStart"/>
            <w:r w:rsidRPr="00C40A05">
              <w:rPr>
                <w:rFonts w:ascii="Times New Roman" w:hAnsi="Times New Roman" w:cs="Times New Roman"/>
                <w:sz w:val="24"/>
                <w:szCs w:val="24"/>
              </w:rPr>
              <w:t>Dienvidigauniju</w:t>
            </w:r>
            <w:proofErr w:type="spellEnd"/>
            <w:r w:rsidRPr="00C40A05">
              <w:rPr>
                <w:rFonts w:ascii="Times New Roman" w:hAnsi="Times New Roman" w:cs="Times New Roman"/>
                <w:sz w:val="24"/>
                <w:szCs w:val="24"/>
              </w:rPr>
              <w:t>, veidojot kompleksu tūrisma piedāvājumu.</w:t>
            </w:r>
          </w:p>
          <w:p w:rsidR="0009064A" w:rsidRPr="00C40A05" w:rsidRDefault="0009064A"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Pašlaik sadarbību ar Tūrisma attīstības valsts aģentūru nodrošina reģionālās tūrisma biedrības, kas pārstāv to biedrus, nevis visus Vidzemes reģiona tūrisma objektus un pakalpojumu sniedzējus. Tāpēc VPR administrācijai būtu jāapsver šīs funkcijas pārņemšana, lai nodrošinātu funkcijas ilgtspēju un plašāku sadarbību ne vien reģiona ietvaros, bet arī ar citiem Latvijas reģioniem.</w:t>
            </w:r>
          </w:p>
          <w:p w:rsidR="0009064A" w:rsidRPr="00C40A05" w:rsidRDefault="0009064A"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Atbildīgā institūcija: VPR administrācija</w:t>
            </w:r>
          </w:p>
          <w:p w:rsidR="0009064A" w:rsidRDefault="0009064A"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Finansējuma avots: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plānošanas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reģiona finansējums, valsts budžeta finansējums</w:t>
            </w:r>
          </w:p>
          <w:p w:rsidR="006B7B41" w:rsidRPr="00C40A05" w:rsidRDefault="006B7B41" w:rsidP="006B7B41">
            <w:pPr>
              <w:spacing w:after="120"/>
              <w:cnfStyle w:val="000000100000"/>
              <w:rPr>
                <w:rFonts w:ascii="Times New Roman" w:hAnsi="Times New Roman" w:cs="Times New Roman"/>
                <w:sz w:val="24"/>
                <w:szCs w:val="24"/>
              </w:rPr>
            </w:pPr>
            <w:proofErr w:type="spellStart"/>
            <w:r>
              <w:rPr>
                <w:rFonts w:ascii="Times New Roman" w:hAnsi="Times New Roman" w:cs="Times New Roman"/>
                <w:sz w:val="24"/>
                <w:szCs w:val="24"/>
              </w:rPr>
              <w:t>Mērķteritorija</w:t>
            </w:r>
            <w:proofErr w:type="spellEnd"/>
            <w:r>
              <w:rPr>
                <w:rFonts w:ascii="Times New Roman" w:hAnsi="Times New Roman" w:cs="Times New Roman"/>
                <w:sz w:val="24"/>
                <w:szCs w:val="24"/>
              </w:rPr>
              <w:t xml:space="preserve">: Līgatne, Cēsis, </w:t>
            </w:r>
            <w:r w:rsidR="00260212">
              <w:rPr>
                <w:rFonts w:ascii="Times New Roman" w:hAnsi="Times New Roman" w:cs="Times New Roman"/>
                <w:sz w:val="24"/>
                <w:szCs w:val="24"/>
              </w:rPr>
              <w:t>Gaujas Nacionālā parka</w:t>
            </w:r>
            <w:r>
              <w:rPr>
                <w:rFonts w:ascii="Times New Roman" w:hAnsi="Times New Roman" w:cs="Times New Roman"/>
                <w:sz w:val="24"/>
                <w:szCs w:val="24"/>
              </w:rPr>
              <w:t xml:space="preserve"> teritorija un pārējā reģiona teritorija, kur atrodas tūrisma objekti un nozares uzņēmumi</w:t>
            </w:r>
          </w:p>
        </w:tc>
      </w:tr>
      <w:tr w:rsidR="0009064A" w:rsidRPr="00C40A05" w:rsidTr="00832CB0">
        <w:tc>
          <w:tcPr>
            <w:cnfStyle w:val="000010000000"/>
            <w:tcW w:w="2268" w:type="dxa"/>
            <w:vMerge/>
          </w:tcPr>
          <w:p w:rsidR="0009064A" w:rsidRPr="00C40A05" w:rsidRDefault="0009064A" w:rsidP="00A15D73">
            <w:pPr>
              <w:spacing w:after="120"/>
              <w:rPr>
                <w:rFonts w:ascii="Times New Roman" w:hAnsi="Times New Roman" w:cs="Times New Roman"/>
                <w:sz w:val="24"/>
                <w:szCs w:val="24"/>
              </w:rPr>
            </w:pPr>
          </w:p>
        </w:tc>
        <w:tc>
          <w:tcPr>
            <w:tcW w:w="5920" w:type="dxa"/>
          </w:tcPr>
          <w:p w:rsidR="0009064A" w:rsidRPr="00C40A05" w:rsidRDefault="0009064A" w:rsidP="00A15D73">
            <w:pPr>
              <w:spacing w:after="120"/>
              <w:cnfStyle w:val="000000000000"/>
              <w:rPr>
                <w:rFonts w:ascii="Times New Roman" w:hAnsi="Times New Roman" w:cs="Times New Roman"/>
                <w:b/>
                <w:sz w:val="24"/>
                <w:szCs w:val="24"/>
              </w:rPr>
            </w:pPr>
            <w:r w:rsidRPr="00C40A05">
              <w:rPr>
                <w:rFonts w:ascii="Times New Roman" w:hAnsi="Times New Roman" w:cs="Times New Roman"/>
                <w:b/>
                <w:sz w:val="24"/>
                <w:szCs w:val="24"/>
              </w:rPr>
              <w:t>Vienotas mājas lapas izveide</w:t>
            </w:r>
          </w:p>
          <w:p w:rsidR="0009064A" w:rsidRPr="00C40A05" w:rsidRDefault="0009064A" w:rsidP="00A15D73">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Jau šobrīd dažādās mājas lapās ir pieejama informācija par reģiona apskates objektiem, naktsmītnēm un cita noderīga informācija Vidzemes apmeklētājiem.</w:t>
            </w:r>
          </w:p>
          <w:p w:rsidR="0009064A" w:rsidRPr="00C40A05" w:rsidRDefault="0009064A" w:rsidP="00A15D73">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 xml:space="preserve">Būtu lietderīgi šo informāciju strukturētā veidā piedāvāt vienuviet, radot iespēju interesentiem atrast savām apmeklētāju interesēm piemērotāko piedāvājumu – dabas tūrisms, </w:t>
            </w:r>
            <w:r w:rsidR="00C958F3">
              <w:rPr>
                <w:rFonts w:ascii="Times New Roman" w:hAnsi="Times New Roman" w:cs="Times New Roman"/>
                <w:sz w:val="24"/>
                <w:szCs w:val="24"/>
              </w:rPr>
              <w:t xml:space="preserve">muižu tūrisms, </w:t>
            </w:r>
            <w:r w:rsidRPr="00C40A05">
              <w:rPr>
                <w:rFonts w:ascii="Times New Roman" w:hAnsi="Times New Roman" w:cs="Times New Roman"/>
                <w:sz w:val="24"/>
                <w:szCs w:val="24"/>
              </w:rPr>
              <w:t xml:space="preserve">SPA, pieredzes tūrisms, </w:t>
            </w:r>
            <w:r w:rsidR="00C958F3">
              <w:rPr>
                <w:rFonts w:ascii="Times New Roman" w:hAnsi="Times New Roman" w:cs="Times New Roman"/>
                <w:sz w:val="24"/>
                <w:szCs w:val="24"/>
              </w:rPr>
              <w:t>militārā mantojuma</w:t>
            </w:r>
            <w:r w:rsidRPr="00C40A05">
              <w:rPr>
                <w:rFonts w:ascii="Times New Roman" w:hAnsi="Times New Roman" w:cs="Times New Roman"/>
                <w:sz w:val="24"/>
                <w:szCs w:val="24"/>
              </w:rPr>
              <w:t xml:space="preserve"> tūrisms</w:t>
            </w:r>
            <w:r w:rsidR="00C958F3">
              <w:rPr>
                <w:rFonts w:ascii="Times New Roman" w:hAnsi="Times New Roman" w:cs="Times New Roman"/>
                <w:sz w:val="24"/>
                <w:szCs w:val="24"/>
              </w:rPr>
              <w:t>, medības, makšķerēšana</w:t>
            </w:r>
            <w:r w:rsidRPr="00C40A05">
              <w:rPr>
                <w:rFonts w:ascii="Times New Roman" w:hAnsi="Times New Roman" w:cs="Times New Roman"/>
                <w:sz w:val="24"/>
                <w:szCs w:val="24"/>
              </w:rPr>
              <w:t xml:space="preserve"> u.tml.</w:t>
            </w:r>
          </w:p>
          <w:p w:rsidR="0009064A" w:rsidRPr="00C40A05" w:rsidRDefault="0009064A" w:rsidP="00A15D73">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Atbildīgā institūcija: VPR administrācija</w:t>
            </w:r>
          </w:p>
          <w:p w:rsidR="0009064A" w:rsidRDefault="0009064A" w:rsidP="00A15D73">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Finansējuma avots: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Eiropas Teritoriālās sadarbības programmas, Norvēģijas finanšu instruments, citas ārvalstu finanšu palīdzības programmas</w:t>
            </w:r>
          </w:p>
          <w:p w:rsidR="006B7B41" w:rsidRPr="00C40A05" w:rsidRDefault="006B7B41" w:rsidP="006B7B41">
            <w:pPr>
              <w:spacing w:after="120"/>
              <w:cnfStyle w:val="000000000000"/>
              <w:rPr>
                <w:rFonts w:ascii="Times New Roman" w:hAnsi="Times New Roman" w:cs="Times New Roman"/>
                <w:sz w:val="24"/>
                <w:szCs w:val="24"/>
              </w:rPr>
            </w:pPr>
            <w:proofErr w:type="spellStart"/>
            <w:r>
              <w:rPr>
                <w:rFonts w:ascii="Times New Roman" w:hAnsi="Times New Roman" w:cs="Times New Roman"/>
                <w:sz w:val="24"/>
                <w:szCs w:val="24"/>
              </w:rPr>
              <w:t>Mērķteritorija</w:t>
            </w:r>
            <w:proofErr w:type="spellEnd"/>
            <w:r>
              <w:rPr>
                <w:rFonts w:ascii="Times New Roman" w:hAnsi="Times New Roman" w:cs="Times New Roman"/>
                <w:sz w:val="24"/>
                <w:szCs w:val="24"/>
              </w:rPr>
              <w:t xml:space="preserve">: Līgatne, Cēsis, </w:t>
            </w:r>
            <w:r w:rsidR="00260212">
              <w:rPr>
                <w:rFonts w:ascii="Times New Roman" w:hAnsi="Times New Roman" w:cs="Times New Roman"/>
                <w:sz w:val="24"/>
                <w:szCs w:val="24"/>
              </w:rPr>
              <w:t>Gaujas Nacionālā parka</w:t>
            </w:r>
            <w:r>
              <w:rPr>
                <w:rFonts w:ascii="Times New Roman" w:hAnsi="Times New Roman" w:cs="Times New Roman"/>
                <w:sz w:val="24"/>
                <w:szCs w:val="24"/>
              </w:rPr>
              <w:t xml:space="preserve"> teritorija un pārējā reģiona teritorija, kur atrodas tūrisma objekti un nozares uzņēmumi</w:t>
            </w:r>
          </w:p>
        </w:tc>
      </w:tr>
      <w:tr w:rsidR="0009064A" w:rsidRPr="00C40A05" w:rsidTr="00832CB0">
        <w:trPr>
          <w:cnfStyle w:val="000000100000"/>
        </w:trPr>
        <w:tc>
          <w:tcPr>
            <w:cnfStyle w:val="000010000000"/>
            <w:tcW w:w="2268" w:type="dxa"/>
            <w:vMerge/>
          </w:tcPr>
          <w:p w:rsidR="0009064A" w:rsidRPr="00C40A05" w:rsidRDefault="0009064A" w:rsidP="00A15D73">
            <w:pPr>
              <w:spacing w:after="120"/>
              <w:rPr>
                <w:rFonts w:ascii="Times New Roman" w:hAnsi="Times New Roman" w:cs="Times New Roman"/>
                <w:sz w:val="24"/>
                <w:szCs w:val="24"/>
              </w:rPr>
            </w:pPr>
          </w:p>
        </w:tc>
        <w:tc>
          <w:tcPr>
            <w:tcW w:w="5920" w:type="dxa"/>
          </w:tcPr>
          <w:p w:rsidR="0009064A" w:rsidRPr="00C40A05" w:rsidRDefault="0009064A" w:rsidP="00A15D73">
            <w:pPr>
              <w:spacing w:after="120"/>
              <w:cnfStyle w:val="000000100000"/>
              <w:rPr>
                <w:rFonts w:ascii="Times New Roman" w:hAnsi="Times New Roman" w:cs="Times New Roman"/>
                <w:b/>
                <w:sz w:val="24"/>
                <w:szCs w:val="24"/>
              </w:rPr>
            </w:pPr>
            <w:r w:rsidRPr="00C40A05">
              <w:rPr>
                <w:rFonts w:ascii="Times New Roman" w:hAnsi="Times New Roman" w:cs="Times New Roman"/>
                <w:b/>
                <w:sz w:val="24"/>
                <w:szCs w:val="24"/>
              </w:rPr>
              <w:t>Dizaina “</w:t>
            </w:r>
            <w:proofErr w:type="spellStart"/>
            <w:r w:rsidRPr="00C40A05">
              <w:rPr>
                <w:rFonts w:ascii="Times New Roman" w:hAnsi="Times New Roman" w:cs="Times New Roman"/>
                <w:b/>
                <w:sz w:val="24"/>
                <w:szCs w:val="24"/>
              </w:rPr>
              <w:t>vaučeris</w:t>
            </w:r>
            <w:proofErr w:type="spellEnd"/>
            <w:r w:rsidRPr="00C40A05">
              <w:rPr>
                <w:rFonts w:ascii="Times New Roman" w:hAnsi="Times New Roman" w:cs="Times New Roman"/>
                <w:b/>
                <w:sz w:val="24"/>
                <w:szCs w:val="24"/>
              </w:rPr>
              <w:t>” jeb kupons</w:t>
            </w:r>
          </w:p>
          <w:p w:rsidR="0009064A" w:rsidRPr="00C40A05" w:rsidRDefault="0009064A"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Lai paaugstinātu tūrisma un saistīto nozaru uzņēmumu konkurētspēju un produktivitāti, lietderīgi būtu sniegt papildu atbalstu dizaina pilnveidošanai.</w:t>
            </w:r>
          </w:p>
          <w:p w:rsidR="0009064A" w:rsidRPr="00C40A05" w:rsidRDefault="0009064A" w:rsidP="00A15D73">
            <w:pPr>
              <w:spacing w:after="120"/>
              <w:cnfStyle w:val="000000100000"/>
              <w:rPr>
                <w:rFonts w:ascii="Times New Roman" w:hAnsi="Times New Roman" w:cs="Times New Roman"/>
                <w:sz w:val="24"/>
                <w:szCs w:val="24"/>
              </w:rPr>
            </w:pPr>
            <w:proofErr w:type="spellStart"/>
            <w:r w:rsidRPr="00C40A05">
              <w:rPr>
                <w:rFonts w:ascii="Times New Roman" w:hAnsi="Times New Roman" w:cs="Times New Roman"/>
                <w:sz w:val="24"/>
                <w:szCs w:val="24"/>
              </w:rPr>
              <w:t>Vaučeri</w:t>
            </w:r>
            <w:proofErr w:type="spellEnd"/>
            <w:r w:rsidRPr="00C40A05">
              <w:rPr>
                <w:rFonts w:ascii="Times New Roman" w:hAnsi="Times New Roman" w:cs="Times New Roman"/>
                <w:sz w:val="24"/>
                <w:szCs w:val="24"/>
              </w:rPr>
              <w:t xml:space="preserve"> varētu sniegt atbalstu dizaina un kulinārijas speciālistu piesaistei tūrisma un ēdināšanas pakalpojumu sniedzējiem, kā arī mājas lapu veidotāju, </w:t>
            </w:r>
            <w:proofErr w:type="spellStart"/>
            <w:r w:rsidRPr="00C40A05">
              <w:rPr>
                <w:rFonts w:ascii="Times New Roman" w:hAnsi="Times New Roman" w:cs="Times New Roman"/>
                <w:sz w:val="24"/>
                <w:szCs w:val="24"/>
              </w:rPr>
              <w:t>web</w:t>
            </w:r>
            <w:proofErr w:type="spellEnd"/>
            <w:r w:rsidRPr="00C40A05">
              <w:rPr>
                <w:rFonts w:ascii="Times New Roman" w:hAnsi="Times New Roman" w:cs="Times New Roman"/>
                <w:sz w:val="24"/>
                <w:szCs w:val="24"/>
              </w:rPr>
              <w:t xml:space="preserve"> dizaineru un </w:t>
            </w:r>
            <w:r w:rsidRPr="00C40A05">
              <w:rPr>
                <w:rFonts w:ascii="Times New Roman" w:hAnsi="Times New Roman" w:cs="Times New Roman"/>
                <w:sz w:val="24"/>
                <w:szCs w:val="24"/>
              </w:rPr>
              <w:lastRenderedPageBreak/>
              <w:t>e-komercijas speciālistu piesaistei, lai veicinātu informācijas pieejamību par uzņēmumu piedāvātajiem produktiem mūsdienīgā veidā.</w:t>
            </w:r>
          </w:p>
          <w:p w:rsidR="0009064A" w:rsidRPr="00C40A05" w:rsidRDefault="0009064A"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Atbildīgā institūcija: VPR administrācija</w:t>
            </w:r>
          </w:p>
          <w:p w:rsidR="0009064A" w:rsidRDefault="0009064A"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Finansējuma avots: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Eiropas Teritoriālās sadarbības programmas, Norvēģijas finanšu instruments, citas ārvalstu finanšu palīdzības programmas</w:t>
            </w:r>
          </w:p>
          <w:p w:rsidR="006B7B41" w:rsidRPr="00C40A05" w:rsidRDefault="006B7B41" w:rsidP="00A15D73">
            <w:pPr>
              <w:spacing w:after="120"/>
              <w:cnfStyle w:val="000000100000"/>
              <w:rPr>
                <w:rFonts w:ascii="Times New Roman" w:hAnsi="Times New Roman" w:cs="Times New Roman"/>
                <w:sz w:val="24"/>
                <w:szCs w:val="24"/>
              </w:rPr>
            </w:pPr>
            <w:proofErr w:type="spellStart"/>
            <w:r>
              <w:rPr>
                <w:rFonts w:ascii="Times New Roman" w:hAnsi="Times New Roman" w:cs="Times New Roman"/>
                <w:sz w:val="24"/>
                <w:szCs w:val="24"/>
              </w:rPr>
              <w:t>Mērķteritorija</w:t>
            </w:r>
            <w:proofErr w:type="spellEnd"/>
            <w:r>
              <w:rPr>
                <w:rFonts w:ascii="Times New Roman" w:hAnsi="Times New Roman" w:cs="Times New Roman"/>
                <w:sz w:val="24"/>
                <w:szCs w:val="24"/>
              </w:rPr>
              <w:t xml:space="preserve">: Līgatne, Cēsis, </w:t>
            </w:r>
            <w:r w:rsidR="00260212">
              <w:rPr>
                <w:rFonts w:ascii="Times New Roman" w:hAnsi="Times New Roman" w:cs="Times New Roman"/>
                <w:sz w:val="24"/>
                <w:szCs w:val="24"/>
              </w:rPr>
              <w:t>Gaujas Nacionālā parka</w:t>
            </w:r>
            <w:r>
              <w:rPr>
                <w:rFonts w:ascii="Times New Roman" w:hAnsi="Times New Roman" w:cs="Times New Roman"/>
                <w:sz w:val="24"/>
                <w:szCs w:val="24"/>
              </w:rPr>
              <w:t xml:space="preserve"> teritorija un pārējā reģiona teritorija, kur atrodas tūrisma objekti un nozares uzņēmumi</w:t>
            </w:r>
          </w:p>
        </w:tc>
      </w:tr>
      <w:tr w:rsidR="0009064A" w:rsidRPr="00C40A05" w:rsidTr="00832CB0">
        <w:tc>
          <w:tcPr>
            <w:cnfStyle w:val="000010000000"/>
            <w:tcW w:w="2268" w:type="dxa"/>
            <w:vMerge w:val="restart"/>
          </w:tcPr>
          <w:p w:rsidR="0009064A" w:rsidRPr="00C40A05" w:rsidRDefault="0009064A" w:rsidP="00A15D73">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Rehabilitācija un veselības aprūpes pakalpojumi</w:t>
            </w:r>
          </w:p>
        </w:tc>
        <w:tc>
          <w:tcPr>
            <w:tcW w:w="5920" w:type="dxa"/>
          </w:tcPr>
          <w:p w:rsidR="0009064A" w:rsidRPr="00C40A05" w:rsidRDefault="0009064A" w:rsidP="00A15D73">
            <w:pPr>
              <w:spacing w:after="120"/>
              <w:cnfStyle w:val="000000000000"/>
              <w:rPr>
                <w:rFonts w:ascii="Times New Roman" w:hAnsi="Times New Roman" w:cs="Times New Roman"/>
                <w:b/>
                <w:sz w:val="24"/>
                <w:szCs w:val="24"/>
              </w:rPr>
            </w:pPr>
            <w:r w:rsidRPr="00C40A05">
              <w:rPr>
                <w:rFonts w:ascii="Times New Roman" w:hAnsi="Times New Roman" w:cs="Times New Roman"/>
                <w:b/>
                <w:sz w:val="24"/>
                <w:szCs w:val="24"/>
              </w:rPr>
              <w:t>Rehabilitācijas centra Līgatne modernizēšana</w:t>
            </w:r>
          </w:p>
          <w:p w:rsidR="0009064A" w:rsidRPr="00C40A05" w:rsidRDefault="0009064A" w:rsidP="00A15D73">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Uz Rehabilitācijas centra Līgatne bāzes attīstīt mūsdienīgu rehabilitācijas un veselības veicināšanas centru, kas piedāvā plašu klāstu pakalpojumu klientu piesaistīšanai, kā arī aktīvi piesaista ārvalstu klientus.</w:t>
            </w:r>
          </w:p>
          <w:p w:rsidR="0009064A" w:rsidRPr="00C40A05" w:rsidRDefault="0009064A" w:rsidP="00A15D73">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Jāveic tirgus pētījumi, lai noteiktu perspektīvās centra mērķa grupas. Perspekt</w:t>
            </w:r>
            <w:r w:rsidR="00C958F3">
              <w:rPr>
                <w:rFonts w:ascii="Times New Roman" w:hAnsi="Times New Roman" w:cs="Times New Roman"/>
                <w:sz w:val="24"/>
                <w:szCs w:val="24"/>
              </w:rPr>
              <w:t xml:space="preserve">īvas ir, piemēram, </w:t>
            </w:r>
            <w:r w:rsidRPr="00C40A05">
              <w:rPr>
                <w:rFonts w:ascii="Times New Roman" w:hAnsi="Times New Roman" w:cs="Times New Roman"/>
                <w:sz w:val="24"/>
                <w:szCs w:val="24"/>
              </w:rPr>
              <w:t>senioru jeb sudraba ekono</w:t>
            </w:r>
            <w:r w:rsidR="00C958F3">
              <w:rPr>
                <w:rFonts w:ascii="Times New Roman" w:hAnsi="Times New Roman" w:cs="Times New Roman"/>
                <w:sz w:val="24"/>
                <w:szCs w:val="24"/>
              </w:rPr>
              <w:t xml:space="preserve">mikas pakalpojumu attīstīšanai un </w:t>
            </w:r>
            <w:proofErr w:type="spellStart"/>
            <w:r w:rsidRPr="00C40A05">
              <w:rPr>
                <w:rFonts w:ascii="Times New Roman" w:hAnsi="Times New Roman" w:cs="Times New Roman"/>
                <w:sz w:val="24"/>
                <w:szCs w:val="24"/>
              </w:rPr>
              <w:t>jogas</w:t>
            </w:r>
            <w:proofErr w:type="spellEnd"/>
            <w:r w:rsidRPr="00C40A05">
              <w:rPr>
                <w:rFonts w:ascii="Times New Roman" w:hAnsi="Times New Roman" w:cs="Times New Roman"/>
                <w:sz w:val="24"/>
                <w:szCs w:val="24"/>
              </w:rPr>
              <w:t xml:space="preserve"> un meditācijas programmu organizēšanai.</w:t>
            </w:r>
          </w:p>
          <w:p w:rsidR="0009064A" w:rsidRPr="00C40A05" w:rsidRDefault="0009064A" w:rsidP="00A15D73">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Atbildīgā institūcija: Līgatnes novada pašvaldība, Latvijas Investīciju un attīstības aģentūra</w:t>
            </w:r>
          </w:p>
          <w:p w:rsidR="0009064A" w:rsidRDefault="0009064A" w:rsidP="00A15D73">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Finansējuma avots: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investoru finansējums, kredītlīdzekļi</w:t>
            </w:r>
          </w:p>
          <w:p w:rsidR="006B7B41" w:rsidRPr="00C40A05" w:rsidRDefault="006B7B41" w:rsidP="006B7B41">
            <w:pPr>
              <w:spacing w:after="120"/>
              <w:cnfStyle w:val="000000000000"/>
              <w:rPr>
                <w:rFonts w:ascii="Times New Roman" w:hAnsi="Times New Roman" w:cs="Times New Roman"/>
                <w:sz w:val="24"/>
                <w:szCs w:val="24"/>
              </w:rPr>
            </w:pPr>
            <w:proofErr w:type="spellStart"/>
            <w:r>
              <w:rPr>
                <w:rFonts w:ascii="Times New Roman" w:hAnsi="Times New Roman" w:cs="Times New Roman"/>
                <w:sz w:val="24"/>
                <w:szCs w:val="24"/>
              </w:rPr>
              <w:t>Mērķteritorija</w:t>
            </w:r>
            <w:proofErr w:type="spellEnd"/>
            <w:r>
              <w:rPr>
                <w:rFonts w:ascii="Times New Roman" w:hAnsi="Times New Roman" w:cs="Times New Roman"/>
                <w:sz w:val="24"/>
                <w:szCs w:val="24"/>
              </w:rPr>
              <w:t>: Līgatne</w:t>
            </w:r>
          </w:p>
        </w:tc>
      </w:tr>
      <w:tr w:rsidR="0009064A" w:rsidRPr="00C40A05" w:rsidTr="00832CB0">
        <w:trPr>
          <w:cnfStyle w:val="000000100000"/>
        </w:trPr>
        <w:tc>
          <w:tcPr>
            <w:cnfStyle w:val="000010000000"/>
            <w:tcW w:w="2268" w:type="dxa"/>
            <w:vMerge/>
          </w:tcPr>
          <w:p w:rsidR="0009064A" w:rsidRPr="00C40A05" w:rsidRDefault="0009064A" w:rsidP="00A15D73">
            <w:pPr>
              <w:spacing w:after="120"/>
              <w:rPr>
                <w:rFonts w:ascii="Times New Roman" w:hAnsi="Times New Roman" w:cs="Times New Roman"/>
                <w:sz w:val="24"/>
                <w:szCs w:val="24"/>
              </w:rPr>
            </w:pPr>
          </w:p>
        </w:tc>
        <w:tc>
          <w:tcPr>
            <w:tcW w:w="5920" w:type="dxa"/>
          </w:tcPr>
          <w:p w:rsidR="0009064A" w:rsidRPr="00C958F3" w:rsidRDefault="00C958F3" w:rsidP="00A15D73">
            <w:pPr>
              <w:spacing w:after="120"/>
              <w:cnfStyle w:val="000000100000"/>
              <w:rPr>
                <w:rFonts w:ascii="Times New Roman" w:hAnsi="Times New Roman" w:cs="Times New Roman"/>
                <w:b/>
                <w:sz w:val="24"/>
                <w:szCs w:val="24"/>
              </w:rPr>
            </w:pPr>
            <w:r w:rsidRPr="00C958F3">
              <w:rPr>
                <w:rFonts w:ascii="Times New Roman" w:hAnsi="Times New Roman" w:cs="Times New Roman"/>
                <w:b/>
                <w:sz w:val="24"/>
                <w:szCs w:val="24"/>
              </w:rPr>
              <w:t xml:space="preserve">E-veselības jomas </w:t>
            </w:r>
            <w:r w:rsidR="00A15D73">
              <w:rPr>
                <w:rFonts w:ascii="Times New Roman" w:hAnsi="Times New Roman" w:cs="Times New Roman"/>
                <w:b/>
                <w:sz w:val="24"/>
                <w:szCs w:val="24"/>
              </w:rPr>
              <w:t>klastera veidošana</w:t>
            </w:r>
          </w:p>
          <w:p w:rsidR="00A15D73" w:rsidRPr="00A15D73" w:rsidRDefault="00C958F3" w:rsidP="00A15D73">
            <w:pPr>
              <w:spacing w:after="120"/>
              <w:cnfStyle w:val="000000100000"/>
              <w:rPr>
                <w:rFonts w:ascii="Times New Roman" w:hAnsi="Times New Roman" w:cs="Times New Roman"/>
                <w:sz w:val="24"/>
                <w:szCs w:val="24"/>
              </w:rPr>
            </w:pPr>
            <w:r w:rsidRPr="00A15D73">
              <w:rPr>
                <w:rFonts w:ascii="Times New Roman" w:hAnsi="Times New Roman" w:cs="Times New Roman"/>
                <w:sz w:val="24"/>
                <w:szCs w:val="24"/>
              </w:rPr>
              <w:t xml:space="preserve">Ņemot vērā reģiona IT jomas perspektīvas, kā arī veselības aprūpes iekļaušanu reģiona viedās specializācijas jomu vidū, reģions varētu virzīt </w:t>
            </w:r>
            <w:r w:rsidR="0009064A" w:rsidRPr="00A15D73">
              <w:rPr>
                <w:rFonts w:ascii="Times New Roman" w:hAnsi="Times New Roman" w:cs="Times New Roman"/>
                <w:sz w:val="24"/>
                <w:szCs w:val="24"/>
              </w:rPr>
              <w:t>e-veselības klastera</w:t>
            </w:r>
            <w:r w:rsidRPr="00A15D73">
              <w:rPr>
                <w:rFonts w:ascii="Times New Roman" w:hAnsi="Times New Roman" w:cs="Times New Roman"/>
                <w:sz w:val="24"/>
                <w:szCs w:val="24"/>
              </w:rPr>
              <w:t xml:space="preserve"> izveidi</w:t>
            </w:r>
            <w:r w:rsidR="0009064A" w:rsidRPr="00A15D73">
              <w:rPr>
                <w:rFonts w:ascii="Times New Roman" w:hAnsi="Times New Roman" w:cs="Times New Roman"/>
                <w:sz w:val="24"/>
                <w:szCs w:val="24"/>
              </w:rPr>
              <w:t xml:space="preserve"> IT klastera ietvaros</w:t>
            </w:r>
            <w:r w:rsidRPr="00A15D73">
              <w:rPr>
                <w:rFonts w:ascii="Times New Roman" w:hAnsi="Times New Roman" w:cs="Times New Roman"/>
                <w:sz w:val="24"/>
                <w:szCs w:val="24"/>
              </w:rPr>
              <w:t xml:space="preserve"> ar mērķi veidot produktus gan vietējam, gan ārvalstu patēriņam</w:t>
            </w:r>
            <w:r w:rsidR="00A15D73">
              <w:rPr>
                <w:rFonts w:ascii="Times New Roman" w:hAnsi="Times New Roman" w:cs="Times New Roman"/>
                <w:sz w:val="24"/>
                <w:szCs w:val="24"/>
              </w:rPr>
              <w:t>, tai skaitā tehnoloģijas veselības pakalpojumu sniegšanai attālināti un veselības stāvokļa uzraudzībai ar mobilo tehnoloģiju palīdzību (</w:t>
            </w:r>
            <w:r w:rsidR="00A15D73" w:rsidRPr="00A15D73">
              <w:rPr>
                <w:rFonts w:ascii="Times New Roman" w:hAnsi="Times New Roman" w:cs="Times New Roman"/>
                <w:i/>
                <w:sz w:val="24"/>
                <w:szCs w:val="24"/>
              </w:rPr>
              <w:t>m-</w:t>
            </w:r>
            <w:proofErr w:type="spellStart"/>
            <w:r w:rsidR="00A15D73" w:rsidRPr="00A15D73">
              <w:rPr>
                <w:rFonts w:ascii="Times New Roman" w:hAnsi="Times New Roman" w:cs="Times New Roman"/>
                <w:i/>
                <w:sz w:val="24"/>
                <w:szCs w:val="24"/>
              </w:rPr>
              <w:t>health</w:t>
            </w:r>
            <w:proofErr w:type="spellEnd"/>
            <w:r w:rsidR="00A15D73">
              <w:rPr>
                <w:rFonts w:ascii="Times New Roman" w:hAnsi="Times New Roman" w:cs="Times New Roman"/>
                <w:sz w:val="24"/>
                <w:szCs w:val="24"/>
              </w:rPr>
              <w:t>).</w:t>
            </w:r>
          </w:p>
          <w:p w:rsidR="0009064A" w:rsidRDefault="00A15D73" w:rsidP="00A15D73">
            <w:pPr>
              <w:spacing w:after="120"/>
              <w:cnfStyle w:val="000000100000"/>
              <w:rPr>
                <w:rFonts w:ascii="Times New Roman" w:hAnsi="Times New Roman" w:cs="Times New Roman"/>
                <w:sz w:val="24"/>
                <w:szCs w:val="24"/>
              </w:rPr>
            </w:pPr>
            <w:r w:rsidRPr="00A15D73">
              <w:rPr>
                <w:rFonts w:ascii="Times New Roman" w:hAnsi="Times New Roman" w:cs="Times New Roman"/>
                <w:sz w:val="24"/>
                <w:szCs w:val="24"/>
              </w:rPr>
              <w:t>Kā veiksmīgu</w:t>
            </w:r>
            <w:r w:rsidR="0009064A" w:rsidRPr="00A15D73">
              <w:rPr>
                <w:rFonts w:ascii="Times New Roman" w:hAnsi="Times New Roman" w:cs="Times New Roman"/>
                <w:sz w:val="24"/>
                <w:szCs w:val="24"/>
              </w:rPr>
              <w:t xml:space="preserve"> piemēr</w:t>
            </w:r>
            <w:r w:rsidRPr="00A15D73">
              <w:rPr>
                <w:rFonts w:ascii="Times New Roman" w:hAnsi="Times New Roman" w:cs="Times New Roman"/>
                <w:sz w:val="24"/>
                <w:szCs w:val="24"/>
              </w:rPr>
              <w:t>u</w:t>
            </w:r>
            <w:r w:rsidR="0009064A" w:rsidRPr="00A15D73">
              <w:rPr>
                <w:rFonts w:ascii="Times New Roman" w:hAnsi="Times New Roman" w:cs="Times New Roman"/>
                <w:sz w:val="24"/>
                <w:szCs w:val="24"/>
              </w:rPr>
              <w:t xml:space="preserve"> var </w:t>
            </w:r>
            <w:r w:rsidRPr="00A15D73">
              <w:rPr>
                <w:rFonts w:ascii="Times New Roman" w:hAnsi="Times New Roman" w:cs="Times New Roman"/>
                <w:sz w:val="24"/>
                <w:szCs w:val="24"/>
              </w:rPr>
              <w:t>minēt</w:t>
            </w:r>
            <w:r w:rsidR="0009064A" w:rsidRPr="00A15D73">
              <w:rPr>
                <w:rFonts w:ascii="Times New Roman" w:hAnsi="Times New Roman" w:cs="Times New Roman"/>
                <w:sz w:val="24"/>
                <w:szCs w:val="24"/>
              </w:rPr>
              <w:t xml:space="preserve"> Igaunijas</w:t>
            </w:r>
            <w:r w:rsidRPr="00A15D73">
              <w:rPr>
                <w:rFonts w:ascii="Times New Roman" w:hAnsi="Times New Roman" w:cs="Times New Roman"/>
                <w:sz w:val="24"/>
                <w:szCs w:val="24"/>
              </w:rPr>
              <w:t xml:space="preserve"> Veselības tehnoloģiju klasteri</w:t>
            </w:r>
            <w:r w:rsidR="0009064A" w:rsidRPr="00A15D73">
              <w:rPr>
                <w:rFonts w:ascii="Times New Roman" w:hAnsi="Times New Roman" w:cs="Times New Roman"/>
                <w:sz w:val="24"/>
                <w:szCs w:val="24"/>
              </w:rPr>
              <w:t xml:space="preserve"> </w:t>
            </w:r>
            <w:proofErr w:type="spellStart"/>
            <w:r w:rsidR="0009064A" w:rsidRPr="00A15D73">
              <w:rPr>
                <w:rFonts w:ascii="Times New Roman" w:hAnsi="Times New Roman" w:cs="Times New Roman"/>
                <w:sz w:val="24"/>
                <w:szCs w:val="24"/>
              </w:rPr>
              <w:t>www.htcluster.eu</w:t>
            </w:r>
            <w:proofErr w:type="spellEnd"/>
            <w:r w:rsidR="0009064A" w:rsidRPr="00A15D73">
              <w:rPr>
                <w:rFonts w:ascii="Times New Roman" w:hAnsi="Times New Roman" w:cs="Times New Roman"/>
                <w:sz w:val="24"/>
                <w:szCs w:val="24"/>
              </w:rPr>
              <w:t xml:space="preserve">, kura izstrādātā digitālo recepšu programma ir bijusi veiksmīga un ir augsti novērtēta </w:t>
            </w:r>
            <w:r w:rsidRPr="00A15D73">
              <w:rPr>
                <w:rFonts w:ascii="Times New Roman" w:hAnsi="Times New Roman" w:cs="Times New Roman"/>
                <w:sz w:val="24"/>
                <w:szCs w:val="24"/>
              </w:rPr>
              <w:t>Igaunijas iedzīvotāju vidū</w:t>
            </w:r>
            <w:r w:rsidR="0009064A" w:rsidRPr="00A15D73">
              <w:rPr>
                <w:rFonts w:ascii="Times New Roman" w:hAnsi="Times New Roman" w:cs="Times New Roman"/>
                <w:sz w:val="24"/>
                <w:szCs w:val="24"/>
              </w:rPr>
              <w:t>.</w:t>
            </w:r>
          </w:p>
          <w:p w:rsidR="00A15D73" w:rsidRPr="00C40A05" w:rsidRDefault="00A15D73"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 xml:space="preserve">Atbildīgā institūcija: </w:t>
            </w:r>
            <w:r w:rsidR="00524193">
              <w:rPr>
                <w:rFonts w:ascii="Times New Roman" w:hAnsi="Times New Roman" w:cs="Times New Roman"/>
                <w:sz w:val="24"/>
                <w:szCs w:val="24"/>
              </w:rPr>
              <w:t>V</w:t>
            </w:r>
            <w:r>
              <w:rPr>
                <w:rFonts w:ascii="Times New Roman" w:hAnsi="Times New Roman" w:cs="Times New Roman"/>
                <w:sz w:val="24"/>
                <w:szCs w:val="24"/>
              </w:rPr>
              <w:t>P</w:t>
            </w:r>
            <w:r w:rsidR="00524193">
              <w:rPr>
                <w:rFonts w:ascii="Times New Roman" w:hAnsi="Times New Roman" w:cs="Times New Roman"/>
                <w:sz w:val="24"/>
                <w:szCs w:val="24"/>
              </w:rPr>
              <w:t>R administrācija</w:t>
            </w:r>
            <w:r>
              <w:rPr>
                <w:rFonts w:ascii="Times New Roman" w:hAnsi="Times New Roman" w:cs="Times New Roman"/>
                <w:sz w:val="24"/>
                <w:szCs w:val="24"/>
              </w:rPr>
              <w:t>, Vidzemes augstskola</w:t>
            </w:r>
          </w:p>
          <w:p w:rsidR="00A15D73" w:rsidRDefault="00A15D73"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Finansējuma avots: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 xml:space="preserve">investoru finansējums, </w:t>
            </w:r>
            <w:r>
              <w:rPr>
                <w:rFonts w:ascii="Times New Roman" w:hAnsi="Times New Roman" w:cs="Times New Roman"/>
                <w:sz w:val="24"/>
                <w:szCs w:val="24"/>
              </w:rPr>
              <w:t>Eiropas Reģionālās attīstības fonda finansējums klasteru atbalstam</w:t>
            </w:r>
          </w:p>
          <w:p w:rsidR="006B7B41" w:rsidRDefault="006B7B41" w:rsidP="00A15D73">
            <w:pPr>
              <w:spacing w:after="120"/>
              <w:cnfStyle w:val="000000100000"/>
              <w:rPr>
                <w:rFonts w:ascii="Times New Roman" w:hAnsi="Times New Roman" w:cs="Times New Roman"/>
                <w:sz w:val="24"/>
                <w:szCs w:val="24"/>
              </w:rPr>
            </w:pPr>
            <w:proofErr w:type="spellStart"/>
            <w:r>
              <w:rPr>
                <w:rFonts w:ascii="Times New Roman" w:hAnsi="Times New Roman" w:cs="Times New Roman"/>
                <w:sz w:val="24"/>
                <w:szCs w:val="24"/>
              </w:rPr>
              <w:t>Mērķteritorija</w:t>
            </w:r>
            <w:proofErr w:type="spellEnd"/>
            <w:r>
              <w:rPr>
                <w:rFonts w:ascii="Times New Roman" w:hAnsi="Times New Roman" w:cs="Times New Roman"/>
                <w:sz w:val="24"/>
                <w:szCs w:val="24"/>
              </w:rPr>
              <w:t>: Valmiera</w:t>
            </w:r>
          </w:p>
          <w:p w:rsidR="004E1084" w:rsidRDefault="004E1084" w:rsidP="00A15D73">
            <w:pPr>
              <w:spacing w:after="120"/>
              <w:cnfStyle w:val="000000100000"/>
              <w:rPr>
                <w:rFonts w:ascii="Times New Roman" w:hAnsi="Times New Roman" w:cs="Times New Roman"/>
                <w:sz w:val="24"/>
                <w:szCs w:val="24"/>
              </w:rPr>
            </w:pPr>
          </w:p>
          <w:p w:rsidR="004E1084" w:rsidRPr="00C40A05" w:rsidRDefault="004E1084" w:rsidP="00A15D73">
            <w:pPr>
              <w:spacing w:after="120"/>
              <w:cnfStyle w:val="000000100000"/>
              <w:rPr>
                <w:rFonts w:ascii="Times New Roman" w:hAnsi="Times New Roman" w:cs="Times New Roman"/>
                <w:b/>
                <w:sz w:val="24"/>
                <w:szCs w:val="24"/>
                <w:highlight w:val="yellow"/>
              </w:rPr>
            </w:pPr>
          </w:p>
        </w:tc>
      </w:tr>
      <w:tr w:rsidR="0009064A" w:rsidRPr="00C40A05" w:rsidTr="00832CB0">
        <w:tc>
          <w:tcPr>
            <w:cnfStyle w:val="000010000000"/>
            <w:tcW w:w="2268" w:type="dxa"/>
            <w:vMerge/>
          </w:tcPr>
          <w:p w:rsidR="0009064A" w:rsidRPr="00C40A05" w:rsidRDefault="0009064A" w:rsidP="00A15D73">
            <w:pPr>
              <w:spacing w:after="120"/>
              <w:rPr>
                <w:rFonts w:ascii="Times New Roman" w:hAnsi="Times New Roman" w:cs="Times New Roman"/>
                <w:sz w:val="24"/>
                <w:szCs w:val="24"/>
              </w:rPr>
            </w:pPr>
          </w:p>
        </w:tc>
        <w:tc>
          <w:tcPr>
            <w:tcW w:w="5920" w:type="dxa"/>
          </w:tcPr>
          <w:p w:rsidR="0009064A" w:rsidRPr="00C40A05" w:rsidRDefault="0009064A" w:rsidP="00A15D73">
            <w:pPr>
              <w:spacing w:after="120"/>
              <w:cnfStyle w:val="000000000000"/>
              <w:rPr>
                <w:rFonts w:ascii="Times New Roman" w:hAnsi="Times New Roman" w:cs="Times New Roman"/>
                <w:b/>
                <w:sz w:val="24"/>
                <w:szCs w:val="24"/>
              </w:rPr>
            </w:pPr>
            <w:r w:rsidRPr="00C40A05">
              <w:rPr>
                <w:rFonts w:ascii="Times New Roman" w:hAnsi="Times New Roman" w:cs="Times New Roman"/>
                <w:b/>
                <w:sz w:val="24"/>
                <w:szCs w:val="24"/>
              </w:rPr>
              <w:t>Profesionālās izglītības programmas īstenošanas reģionā</w:t>
            </w:r>
          </w:p>
          <w:p w:rsidR="0009064A" w:rsidRPr="00C40A05" w:rsidRDefault="0009064A" w:rsidP="00A15D73">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Ja rehabilitācijas un veselības pakalpojumu joma reģionā attīstās, būtu apsverama profesionālās izglītības iespēju radīšana reģionā, lai veicinātu vietējā darbaspēka piedāvājumu. Programmu iespējams veidot sadarbībā ar Rīgā izvietotajām izglītības iestādēm, fokusējoties uz perspektīvajām mērķa grupām (piemēram, senioriem) nepieciešamajiem pakalpojumiem.</w:t>
            </w:r>
          </w:p>
          <w:p w:rsidR="0009064A" w:rsidRPr="00C40A05" w:rsidRDefault="0009064A" w:rsidP="00A15D73">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Atbildīgā institūcija: izglītības iestādes</w:t>
            </w:r>
          </w:p>
          <w:p w:rsidR="0009064A" w:rsidRDefault="0009064A" w:rsidP="00A15D73">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Finansējuma avots: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izglītības iestāžu pašu finansējums,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Eiropas Sociālā fonda finansējums izglītības programmu pilnveidošanai, Eiropas Teritoriālās sadarbības programmas, Norvēģijas finanšu instruments, citas ārvalstu finanšu palīdzības programmas</w:t>
            </w:r>
          </w:p>
          <w:p w:rsidR="006B7B41" w:rsidRPr="00C40A05" w:rsidRDefault="007649C5" w:rsidP="007649C5">
            <w:pPr>
              <w:spacing w:after="120"/>
              <w:cnfStyle w:val="000000000000"/>
              <w:rPr>
                <w:rFonts w:ascii="Times New Roman" w:hAnsi="Times New Roman" w:cs="Times New Roman"/>
                <w:sz w:val="24"/>
                <w:szCs w:val="24"/>
              </w:rPr>
            </w:pPr>
            <w:proofErr w:type="spellStart"/>
            <w:r>
              <w:rPr>
                <w:rFonts w:ascii="Times New Roman" w:hAnsi="Times New Roman" w:cs="Times New Roman"/>
                <w:sz w:val="24"/>
                <w:szCs w:val="24"/>
              </w:rPr>
              <w:t>Mērķteritorija</w:t>
            </w:r>
            <w:proofErr w:type="spellEnd"/>
            <w:r>
              <w:rPr>
                <w:rFonts w:ascii="Times New Roman" w:hAnsi="Times New Roman" w:cs="Times New Roman"/>
                <w:sz w:val="24"/>
                <w:szCs w:val="24"/>
              </w:rPr>
              <w:t xml:space="preserve">: Valmiera </w:t>
            </w:r>
            <w:r w:rsidR="006B7B41">
              <w:rPr>
                <w:rFonts w:ascii="Times New Roman" w:hAnsi="Times New Roman" w:cs="Times New Roman"/>
                <w:sz w:val="24"/>
                <w:szCs w:val="24"/>
              </w:rPr>
              <w:t>vai reģionālas nozīmes centri, kur atrodas reģionālās slimnīcas</w:t>
            </w:r>
          </w:p>
        </w:tc>
      </w:tr>
      <w:tr w:rsidR="000E02E1" w:rsidRPr="00C40A05" w:rsidTr="00980DD4">
        <w:trPr>
          <w:cnfStyle w:val="000000100000"/>
          <w:trHeight w:val="1991"/>
        </w:trPr>
        <w:tc>
          <w:tcPr>
            <w:cnfStyle w:val="000010000000"/>
            <w:tcW w:w="2268" w:type="dxa"/>
            <w:vMerge w:val="restart"/>
          </w:tcPr>
          <w:p w:rsidR="000E02E1" w:rsidRPr="00DC101E" w:rsidRDefault="000E02E1" w:rsidP="00A15D73">
            <w:pPr>
              <w:spacing w:after="120"/>
              <w:rPr>
                <w:rFonts w:ascii="Times New Roman" w:hAnsi="Times New Roman" w:cs="Times New Roman"/>
                <w:sz w:val="24"/>
                <w:szCs w:val="24"/>
              </w:rPr>
            </w:pPr>
            <w:r w:rsidRPr="00DC101E">
              <w:rPr>
                <w:rFonts w:ascii="Times New Roman" w:hAnsi="Times New Roman" w:cs="Times New Roman"/>
                <w:sz w:val="24"/>
                <w:szCs w:val="24"/>
              </w:rPr>
              <w:t>Biomasas izmantošana ķīmiskajai pārstrādei un enerģijai</w:t>
            </w:r>
          </w:p>
        </w:tc>
        <w:tc>
          <w:tcPr>
            <w:tcW w:w="5920" w:type="dxa"/>
          </w:tcPr>
          <w:p w:rsidR="000E02E1" w:rsidRPr="00DC101E" w:rsidRDefault="000E02E1" w:rsidP="00980DD4">
            <w:pPr>
              <w:spacing w:after="120"/>
              <w:cnfStyle w:val="000000100000"/>
              <w:rPr>
                <w:rFonts w:ascii="Times New Roman" w:hAnsi="Times New Roman" w:cs="Times New Roman"/>
                <w:b/>
                <w:sz w:val="24"/>
                <w:szCs w:val="24"/>
              </w:rPr>
            </w:pPr>
            <w:r w:rsidRPr="00DC101E">
              <w:rPr>
                <w:rFonts w:ascii="Times New Roman" w:hAnsi="Times New Roman" w:cs="Times New Roman"/>
                <w:b/>
                <w:sz w:val="24"/>
                <w:szCs w:val="24"/>
              </w:rPr>
              <w:t>Pētniecības iestāžu un ražotāju sadarbības veicināšana</w:t>
            </w:r>
          </w:p>
          <w:p w:rsidR="000E02E1" w:rsidRPr="00DC101E" w:rsidRDefault="000E02E1" w:rsidP="00980DD4">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 xml:space="preserve">Ciešāka sadarbība starp pētniecības institūcijām un uzņēmumiem radītu iespējas izmantot jaunākos pētījumu rezultātus uzņēmējdarbībā, kā arī veicinātu tādu pētījumu veikšanu, kas ir nepieciešami ražotājiem.  Jāveicina sadarbība starp pētniecības institūcijām, kas nodarbojas ar biomasas izmantošanas iespēju pētīšanu, enerģētikas problēmu risinājumu meklēšanu. Ražotāji ir akcentējuši nepieciešamību arī pēc pētījumiem par enerģijas </w:t>
            </w:r>
            <w:proofErr w:type="spellStart"/>
            <w:r w:rsidRPr="00DC101E">
              <w:rPr>
                <w:rFonts w:ascii="Times New Roman" w:hAnsi="Times New Roman" w:cs="Times New Roman"/>
                <w:sz w:val="24"/>
                <w:szCs w:val="24"/>
              </w:rPr>
              <w:t>pašnodrošinājumu</w:t>
            </w:r>
            <w:proofErr w:type="spellEnd"/>
            <w:r w:rsidRPr="00DC101E">
              <w:rPr>
                <w:rFonts w:ascii="Times New Roman" w:hAnsi="Times New Roman" w:cs="Times New Roman"/>
                <w:sz w:val="24"/>
                <w:szCs w:val="24"/>
              </w:rPr>
              <w:t xml:space="preserve">. </w:t>
            </w:r>
          </w:p>
          <w:p w:rsidR="000E02E1" w:rsidRPr="00DC101E" w:rsidRDefault="000E02E1" w:rsidP="00980DD4">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Atbildīgā institūcija: VPR administrācija, pētniecības institūcijas, uzņēmēji</w:t>
            </w:r>
          </w:p>
          <w:p w:rsidR="000E02E1" w:rsidRPr="00DC101E" w:rsidRDefault="000E02E1" w:rsidP="000E02E1">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Finansējuma avots: Eiropas Sociālā fonda finansējums zinātnei, Norvēģijas finanšu instruments, citas ārvalstu finanšu palīdzības programmas</w:t>
            </w:r>
          </w:p>
          <w:p w:rsidR="000E02E1" w:rsidRPr="00DC101E" w:rsidRDefault="000E02E1" w:rsidP="000E02E1">
            <w:pPr>
              <w:spacing w:after="120"/>
              <w:cnfStyle w:val="000000100000"/>
              <w:rPr>
                <w:rFonts w:ascii="Times New Roman" w:hAnsi="Times New Roman" w:cs="Times New Roman"/>
                <w:sz w:val="24"/>
                <w:szCs w:val="24"/>
              </w:rPr>
            </w:pPr>
            <w:proofErr w:type="spellStart"/>
            <w:r w:rsidRPr="00DC101E">
              <w:rPr>
                <w:rFonts w:ascii="Times New Roman" w:hAnsi="Times New Roman" w:cs="Times New Roman"/>
                <w:sz w:val="24"/>
                <w:szCs w:val="24"/>
              </w:rPr>
              <w:t>Mērķteritorija</w:t>
            </w:r>
            <w:proofErr w:type="spellEnd"/>
            <w:r w:rsidRPr="00DC101E">
              <w:rPr>
                <w:rFonts w:ascii="Times New Roman" w:hAnsi="Times New Roman" w:cs="Times New Roman"/>
                <w:sz w:val="24"/>
                <w:szCs w:val="24"/>
              </w:rPr>
              <w:t>: Valmiera, Priekuļi, reģiona teritorijas, kur atrodas nozares uzņēmumi</w:t>
            </w:r>
          </w:p>
        </w:tc>
      </w:tr>
      <w:tr w:rsidR="000E02E1" w:rsidRPr="00C40A05" w:rsidTr="000E02E1">
        <w:trPr>
          <w:trHeight w:val="1282"/>
        </w:trPr>
        <w:tc>
          <w:tcPr>
            <w:cnfStyle w:val="000010000000"/>
            <w:tcW w:w="2268" w:type="dxa"/>
            <w:vMerge/>
          </w:tcPr>
          <w:p w:rsidR="000E02E1" w:rsidRPr="00DC101E" w:rsidRDefault="000E02E1" w:rsidP="00A15D73">
            <w:pPr>
              <w:spacing w:after="120"/>
              <w:rPr>
                <w:rFonts w:ascii="Times New Roman" w:hAnsi="Times New Roman" w:cs="Times New Roman"/>
                <w:sz w:val="24"/>
                <w:szCs w:val="24"/>
              </w:rPr>
            </w:pPr>
          </w:p>
        </w:tc>
        <w:tc>
          <w:tcPr>
            <w:tcW w:w="5920" w:type="dxa"/>
          </w:tcPr>
          <w:p w:rsidR="000E02E1" w:rsidRPr="00DC101E" w:rsidRDefault="000E02E1" w:rsidP="000E02E1">
            <w:pPr>
              <w:spacing w:after="120"/>
              <w:cnfStyle w:val="000000000000"/>
              <w:rPr>
                <w:rFonts w:ascii="Times New Roman" w:hAnsi="Times New Roman" w:cs="Times New Roman"/>
                <w:b/>
                <w:sz w:val="24"/>
                <w:szCs w:val="24"/>
              </w:rPr>
            </w:pPr>
            <w:r w:rsidRPr="00DC101E">
              <w:rPr>
                <w:rFonts w:ascii="Times New Roman" w:hAnsi="Times New Roman" w:cs="Times New Roman"/>
                <w:b/>
                <w:sz w:val="24"/>
                <w:szCs w:val="24"/>
              </w:rPr>
              <w:t xml:space="preserve">Atkritumu šķirošanas iespēju </w:t>
            </w:r>
            <w:r w:rsidR="00195A02" w:rsidRPr="00DC101E">
              <w:rPr>
                <w:rFonts w:ascii="Times New Roman" w:hAnsi="Times New Roman" w:cs="Times New Roman"/>
                <w:b/>
                <w:sz w:val="24"/>
                <w:szCs w:val="24"/>
              </w:rPr>
              <w:t>paplašināšana</w:t>
            </w:r>
          </w:p>
          <w:p w:rsidR="000E02E1" w:rsidRPr="00DC101E" w:rsidRDefault="000E02E1" w:rsidP="000E02E1">
            <w:pPr>
              <w:spacing w:after="120"/>
              <w:cnfStyle w:val="000000000000"/>
              <w:rPr>
                <w:rFonts w:ascii="Times New Roman" w:hAnsi="Times New Roman" w:cs="Times New Roman"/>
                <w:sz w:val="24"/>
                <w:szCs w:val="24"/>
              </w:rPr>
            </w:pPr>
            <w:r w:rsidRPr="00DC101E">
              <w:rPr>
                <w:rFonts w:ascii="Times New Roman" w:hAnsi="Times New Roman" w:cs="Times New Roman"/>
                <w:sz w:val="24"/>
                <w:szCs w:val="24"/>
              </w:rPr>
              <w:t xml:space="preserve">Iedzīvotāji Vidzemes reģiona pilsētās aizvien aktīvāk izmanto dalītās atkritumu vākšanas iespējas un izrāda interesi par arvien jaunu atkritumu šķirošanas punktu izveidi. Jau šobrīd SIA „ZAAO” piedāvā iedzīvotājiem EKO somas un EKO kastes, kas stimulē iedzīvotājus šķirot atkritumus. </w:t>
            </w:r>
          </w:p>
          <w:p w:rsidR="000E02E1" w:rsidRPr="00DC101E" w:rsidRDefault="000E02E1" w:rsidP="000E02E1">
            <w:pPr>
              <w:spacing w:after="120"/>
              <w:cnfStyle w:val="000000000000"/>
              <w:rPr>
                <w:rFonts w:ascii="Times New Roman" w:hAnsi="Times New Roman" w:cs="Times New Roman"/>
                <w:sz w:val="24"/>
                <w:szCs w:val="24"/>
              </w:rPr>
            </w:pPr>
            <w:r w:rsidRPr="00DC101E">
              <w:rPr>
                <w:rFonts w:ascii="Times New Roman" w:hAnsi="Times New Roman" w:cs="Times New Roman"/>
                <w:sz w:val="24"/>
                <w:szCs w:val="24"/>
              </w:rPr>
              <w:t xml:space="preserve">Sabiedrības izglītošanas rezultātā šķirojot sadzīves atkritumus, tie tiek atgriezti preces dzīves cikla apritē un tiek iegūtas otrreizējās izejvielas, no kurām var atkārtoti </w:t>
            </w:r>
            <w:r w:rsidRPr="00DC101E">
              <w:rPr>
                <w:rFonts w:ascii="Times New Roman" w:hAnsi="Times New Roman" w:cs="Times New Roman"/>
                <w:sz w:val="24"/>
                <w:szCs w:val="24"/>
              </w:rPr>
              <w:lastRenderedPageBreak/>
              <w:t xml:space="preserve">ražot jaunas preces. Šķirošana ļauj samazināt arī sadzīves atkritumu savākšanas izmaksas, jo šķirotos atkritumus uzņēmums pieņem bez maksas. </w:t>
            </w:r>
          </w:p>
          <w:p w:rsidR="000E02E1" w:rsidRPr="00DC101E" w:rsidRDefault="000E02E1" w:rsidP="000E02E1">
            <w:pPr>
              <w:spacing w:after="120"/>
              <w:cnfStyle w:val="000000000000"/>
              <w:rPr>
                <w:rFonts w:ascii="Times New Roman" w:hAnsi="Times New Roman" w:cs="Times New Roman"/>
                <w:sz w:val="24"/>
                <w:szCs w:val="24"/>
              </w:rPr>
            </w:pPr>
            <w:r w:rsidRPr="00DC101E">
              <w:rPr>
                <w:rFonts w:ascii="Times New Roman" w:hAnsi="Times New Roman" w:cs="Times New Roman"/>
                <w:sz w:val="24"/>
                <w:szCs w:val="24"/>
              </w:rPr>
              <w:t xml:space="preserve">Atbildīgā institūcija: SIA „ZAAO” </w:t>
            </w:r>
          </w:p>
          <w:p w:rsidR="000E02E1" w:rsidRPr="00DC101E" w:rsidRDefault="000E02E1" w:rsidP="000E02E1">
            <w:pPr>
              <w:spacing w:after="120"/>
              <w:cnfStyle w:val="000000000000"/>
              <w:rPr>
                <w:rFonts w:ascii="Times New Roman" w:hAnsi="Times New Roman" w:cs="Times New Roman"/>
                <w:sz w:val="24"/>
                <w:szCs w:val="24"/>
              </w:rPr>
            </w:pPr>
            <w:r w:rsidRPr="00DC101E">
              <w:rPr>
                <w:rFonts w:ascii="Times New Roman" w:hAnsi="Times New Roman" w:cs="Times New Roman"/>
                <w:sz w:val="24"/>
                <w:szCs w:val="24"/>
              </w:rPr>
              <w:t>Finansējuma avots: uzņēmumu pašu finansējums,</w:t>
            </w:r>
            <w:r w:rsidRPr="00DC101E">
              <w:rPr>
                <w:rFonts w:ascii="Times New Roman" w:hAnsi="Times New Roman" w:cs="Times New Roman"/>
                <w:b/>
                <w:sz w:val="24"/>
                <w:szCs w:val="24"/>
              </w:rPr>
              <w:t xml:space="preserve"> </w:t>
            </w:r>
            <w:r w:rsidRPr="00DC101E">
              <w:rPr>
                <w:rFonts w:ascii="Times New Roman" w:hAnsi="Times New Roman" w:cs="Times New Roman"/>
                <w:sz w:val="24"/>
                <w:szCs w:val="24"/>
              </w:rPr>
              <w:t>Eiropas Reģionālās attīstības fonda finansējums atkritumu šķirošanas un pārstrādes veicināšanai, Eiropas Teritoriālās sadarbības programmas, Norvēģijas finanšu instruments, citas ārvalstu finanšu palīdzības programmas</w:t>
            </w:r>
          </w:p>
          <w:p w:rsidR="000E02E1" w:rsidRPr="00DC101E" w:rsidRDefault="000E02E1" w:rsidP="00980DD4">
            <w:pPr>
              <w:spacing w:after="120"/>
              <w:cnfStyle w:val="000000000000"/>
              <w:rPr>
                <w:rFonts w:ascii="Times New Roman" w:hAnsi="Times New Roman" w:cs="Times New Roman"/>
                <w:sz w:val="24"/>
                <w:szCs w:val="24"/>
              </w:rPr>
            </w:pPr>
            <w:proofErr w:type="spellStart"/>
            <w:r w:rsidRPr="00DC101E">
              <w:rPr>
                <w:rFonts w:ascii="Times New Roman" w:hAnsi="Times New Roman" w:cs="Times New Roman"/>
                <w:sz w:val="24"/>
                <w:szCs w:val="24"/>
              </w:rPr>
              <w:t>Mērķteritorija</w:t>
            </w:r>
            <w:proofErr w:type="spellEnd"/>
            <w:r w:rsidRPr="00DC101E">
              <w:rPr>
                <w:rFonts w:ascii="Times New Roman" w:hAnsi="Times New Roman" w:cs="Times New Roman"/>
                <w:sz w:val="24"/>
                <w:szCs w:val="24"/>
              </w:rPr>
              <w:t>: novadi, kuros nav atkritumu šķirošanas iespējas</w:t>
            </w:r>
          </w:p>
        </w:tc>
      </w:tr>
      <w:tr w:rsidR="000E02E1" w:rsidRPr="00C40A05" w:rsidTr="00980DD4">
        <w:trPr>
          <w:cnfStyle w:val="000000100000"/>
          <w:trHeight w:val="1991"/>
        </w:trPr>
        <w:tc>
          <w:tcPr>
            <w:cnfStyle w:val="000010000000"/>
            <w:tcW w:w="2268" w:type="dxa"/>
            <w:vMerge/>
          </w:tcPr>
          <w:p w:rsidR="000E02E1" w:rsidRPr="0080590B" w:rsidRDefault="000E02E1" w:rsidP="00A15D73">
            <w:pPr>
              <w:spacing w:after="120"/>
              <w:rPr>
                <w:rFonts w:ascii="Times New Roman" w:hAnsi="Times New Roman" w:cs="Times New Roman"/>
                <w:color w:val="00B050"/>
                <w:sz w:val="24"/>
                <w:szCs w:val="24"/>
              </w:rPr>
            </w:pPr>
          </w:p>
        </w:tc>
        <w:tc>
          <w:tcPr>
            <w:tcW w:w="5920" w:type="dxa"/>
          </w:tcPr>
          <w:p w:rsidR="000E02E1" w:rsidRPr="00DC101E" w:rsidRDefault="000E02E1" w:rsidP="000E02E1">
            <w:pPr>
              <w:spacing w:after="120"/>
              <w:cnfStyle w:val="000000100000"/>
              <w:rPr>
                <w:rFonts w:ascii="Times New Roman" w:hAnsi="Times New Roman" w:cs="Times New Roman"/>
                <w:b/>
                <w:sz w:val="24"/>
                <w:szCs w:val="24"/>
              </w:rPr>
            </w:pPr>
            <w:r w:rsidRPr="00DC101E">
              <w:rPr>
                <w:rFonts w:ascii="Times New Roman" w:hAnsi="Times New Roman" w:cs="Times New Roman"/>
                <w:b/>
                <w:sz w:val="24"/>
                <w:szCs w:val="24"/>
              </w:rPr>
              <w:t>Sabiedrības izglītošana un atkritumu pārstrādes jomas popularizēšana jauniešu vidū</w:t>
            </w:r>
          </w:p>
          <w:p w:rsidR="000E02E1" w:rsidRPr="00DC101E" w:rsidRDefault="000E02E1" w:rsidP="000E02E1">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Tā kā Vidzemes reģionā trūkst kvalificētu speciālistu atkritumu pārstrādes jomā, tad jārosina jauniešiem izvēlēties profesiju šajā jomā un jālauž radušies stereotipi par atkritumu pārstrādi kā „netīru”, mazkvalificētu darbu.</w:t>
            </w:r>
          </w:p>
          <w:p w:rsidR="000E02E1" w:rsidRPr="00DC101E" w:rsidRDefault="000E02E1" w:rsidP="000E02E1">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Kā piemēru var minēt ekskursijas uz poligonu „Daibe”, kur apmeklētāji var uzzināt, kā šķirotie atkritumi tiek sagatavoti transportēšanai uz pārstrādes vietām, kā no atkritumiem tiek iegūta elektrība un siltums, kā atkritumi tiek sagatavoti apglabāšanai atkritumu krātuvē un kādas vides izglītības aktivitātes tiek piedāvātas šajā objektā.  Ekskursijas dalībnieki parasti ir pārsteigti par to, cik dažādas darbības tiek veiktas poligona teritorijā.</w:t>
            </w:r>
          </w:p>
          <w:p w:rsidR="000E02E1" w:rsidRPr="00DC101E" w:rsidRDefault="000E02E1" w:rsidP="000E02E1">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Atbildīgā institūcija: VPR administrācija, izglītības iestādes, SIA „ZAAO”</w:t>
            </w:r>
          </w:p>
          <w:p w:rsidR="000E02E1" w:rsidRPr="00DC101E" w:rsidRDefault="000E02E1" w:rsidP="000E02E1">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Finansējuma avots: uzņēmumu pašu finansējums, izglītības iestāžu finansējums,</w:t>
            </w:r>
            <w:r w:rsidRPr="00DC101E">
              <w:rPr>
                <w:rFonts w:ascii="Times New Roman" w:hAnsi="Times New Roman" w:cs="Times New Roman"/>
                <w:b/>
                <w:sz w:val="24"/>
                <w:szCs w:val="24"/>
              </w:rPr>
              <w:t xml:space="preserve"> </w:t>
            </w:r>
            <w:r w:rsidRPr="00DC101E">
              <w:rPr>
                <w:rFonts w:ascii="Times New Roman" w:hAnsi="Times New Roman" w:cs="Times New Roman"/>
                <w:sz w:val="24"/>
                <w:szCs w:val="24"/>
              </w:rPr>
              <w:t>Eiropas Teritoriālās sadarbības programmas, citas ārvalstu finanšu palīdzības programmas</w:t>
            </w:r>
          </w:p>
          <w:p w:rsidR="000E02E1" w:rsidRPr="000E02E1" w:rsidRDefault="000E02E1" w:rsidP="000E02E1">
            <w:pPr>
              <w:spacing w:after="120"/>
              <w:cnfStyle w:val="000000100000"/>
              <w:rPr>
                <w:rFonts w:ascii="Times New Roman" w:hAnsi="Times New Roman" w:cs="Times New Roman"/>
                <w:b/>
                <w:color w:val="00B050"/>
                <w:sz w:val="24"/>
                <w:szCs w:val="24"/>
              </w:rPr>
            </w:pPr>
            <w:proofErr w:type="spellStart"/>
            <w:r w:rsidRPr="00DC101E">
              <w:rPr>
                <w:rFonts w:ascii="Times New Roman" w:hAnsi="Times New Roman" w:cs="Times New Roman"/>
                <w:sz w:val="24"/>
                <w:szCs w:val="24"/>
              </w:rPr>
              <w:t>Mērķteritorija</w:t>
            </w:r>
            <w:proofErr w:type="spellEnd"/>
            <w:r w:rsidRPr="00DC101E">
              <w:rPr>
                <w:rFonts w:ascii="Times New Roman" w:hAnsi="Times New Roman" w:cs="Times New Roman"/>
                <w:sz w:val="24"/>
                <w:szCs w:val="24"/>
              </w:rPr>
              <w:t>: viss reģions</w:t>
            </w:r>
          </w:p>
        </w:tc>
      </w:tr>
      <w:tr w:rsidR="00260212" w:rsidRPr="00C40A05" w:rsidTr="00A71D35">
        <w:trPr>
          <w:trHeight w:val="3975"/>
        </w:trPr>
        <w:tc>
          <w:tcPr>
            <w:cnfStyle w:val="000010000000"/>
            <w:tcW w:w="2268" w:type="dxa"/>
            <w:vMerge w:val="restart"/>
          </w:tcPr>
          <w:p w:rsidR="00260212" w:rsidRPr="00C40A05" w:rsidRDefault="00260212" w:rsidP="00A15D73">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Viedie materiāli</w:t>
            </w:r>
          </w:p>
        </w:tc>
        <w:tc>
          <w:tcPr>
            <w:tcW w:w="5920" w:type="dxa"/>
          </w:tcPr>
          <w:p w:rsidR="00260212" w:rsidRPr="00C40A05" w:rsidRDefault="00260212" w:rsidP="00A15D73">
            <w:pPr>
              <w:spacing w:after="120"/>
              <w:cnfStyle w:val="000000000000"/>
              <w:rPr>
                <w:rFonts w:ascii="Times New Roman" w:hAnsi="Times New Roman" w:cs="Times New Roman"/>
                <w:b/>
                <w:color w:val="000000"/>
                <w:sz w:val="24"/>
                <w:szCs w:val="24"/>
              </w:rPr>
            </w:pPr>
            <w:r w:rsidRPr="00C40A05">
              <w:rPr>
                <w:rFonts w:ascii="Times New Roman" w:hAnsi="Times New Roman" w:cs="Times New Roman"/>
                <w:b/>
                <w:color w:val="000000"/>
                <w:sz w:val="24"/>
                <w:szCs w:val="24"/>
              </w:rPr>
              <w:t xml:space="preserve">Atbalsta pasākumi servisa uzņēmumu izveidei </w:t>
            </w:r>
          </w:p>
          <w:p w:rsidR="00260212" w:rsidRPr="00C40A05" w:rsidRDefault="00260212" w:rsidP="00A15D73">
            <w:pPr>
              <w:spacing w:after="120"/>
              <w:cnfStyle w:val="000000000000"/>
              <w:rPr>
                <w:rFonts w:ascii="Times New Roman" w:hAnsi="Times New Roman" w:cs="Times New Roman"/>
                <w:color w:val="000000"/>
                <w:sz w:val="24"/>
                <w:szCs w:val="24"/>
              </w:rPr>
            </w:pPr>
            <w:r w:rsidRPr="00C40A05">
              <w:rPr>
                <w:rFonts w:ascii="Times New Roman" w:hAnsi="Times New Roman" w:cs="Times New Roman"/>
                <w:color w:val="000000"/>
                <w:sz w:val="24"/>
                <w:szCs w:val="24"/>
              </w:rPr>
              <w:t xml:space="preserve">Ņemot vērā, ka reģionā darbojas vairāki lieli ražošanas uzņēmumi </w:t>
            </w:r>
            <w:r>
              <w:rPr>
                <w:rFonts w:ascii="Times New Roman" w:hAnsi="Times New Roman" w:cs="Times New Roman"/>
                <w:color w:val="000000"/>
                <w:sz w:val="24"/>
                <w:szCs w:val="24"/>
              </w:rPr>
              <w:t xml:space="preserve">un </w:t>
            </w:r>
            <w:r w:rsidRPr="00C40A05">
              <w:rPr>
                <w:rFonts w:ascii="Times New Roman" w:hAnsi="Times New Roman" w:cs="Times New Roman"/>
                <w:color w:val="000000"/>
                <w:sz w:val="24"/>
                <w:szCs w:val="24"/>
              </w:rPr>
              <w:t xml:space="preserve">ir </w:t>
            </w:r>
            <w:r>
              <w:rPr>
                <w:rFonts w:ascii="Times New Roman" w:hAnsi="Times New Roman" w:cs="Times New Roman"/>
                <w:color w:val="000000"/>
                <w:sz w:val="24"/>
                <w:szCs w:val="24"/>
              </w:rPr>
              <w:t>iespēja iegūt izglītību</w:t>
            </w:r>
            <w:r w:rsidRPr="00C40A05">
              <w:rPr>
                <w:rFonts w:ascii="Times New Roman" w:hAnsi="Times New Roman" w:cs="Times New Roman"/>
                <w:color w:val="000000"/>
                <w:sz w:val="24"/>
                <w:szCs w:val="24"/>
              </w:rPr>
              <w:t xml:space="preserve"> gan </w:t>
            </w:r>
            <w:proofErr w:type="spellStart"/>
            <w:r w:rsidRPr="00C40A05">
              <w:rPr>
                <w:rFonts w:ascii="Times New Roman" w:hAnsi="Times New Roman" w:cs="Times New Roman"/>
                <w:color w:val="000000"/>
                <w:sz w:val="24"/>
                <w:szCs w:val="24"/>
              </w:rPr>
              <w:t>mehatronikas</w:t>
            </w:r>
            <w:proofErr w:type="spellEnd"/>
            <w:r w:rsidRPr="00C40A05">
              <w:rPr>
                <w:rFonts w:ascii="Times New Roman" w:hAnsi="Times New Roman" w:cs="Times New Roman"/>
                <w:color w:val="000000"/>
                <w:sz w:val="24"/>
                <w:szCs w:val="24"/>
              </w:rPr>
              <w:t xml:space="preserve">, gan </w:t>
            </w:r>
            <w:r>
              <w:rPr>
                <w:rFonts w:ascii="Times New Roman" w:hAnsi="Times New Roman" w:cs="Times New Roman"/>
                <w:color w:val="000000"/>
                <w:sz w:val="24"/>
                <w:szCs w:val="24"/>
              </w:rPr>
              <w:t>elektrotehnikas jomās</w:t>
            </w:r>
            <w:r w:rsidRPr="00C40A05">
              <w:rPr>
                <w:rFonts w:ascii="Times New Roman" w:hAnsi="Times New Roman" w:cs="Times New Roman"/>
                <w:color w:val="000000"/>
                <w:sz w:val="24"/>
                <w:szCs w:val="24"/>
              </w:rPr>
              <w:t>, tad nepieciešams veicināt servisa uzņēmumu izveidi ražošanai</w:t>
            </w:r>
            <w:r w:rsidRPr="00C40A05">
              <w:rPr>
                <w:rFonts w:ascii="Times New Roman" w:hAnsi="Times New Roman" w:cs="Times New Roman"/>
                <w:sz w:val="24"/>
                <w:szCs w:val="24"/>
              </w:rPr>
              <w:t xml:space="preserve"> </w:t>
            </w:r>
            <w:proofErr w:type="spellStart"/>
            <w:r w:rsidRPr="00C40A05">
              <w:rPr>
                <w:rFonts w:ascii="Times New Roman" w:hAnsi="Times New Roman" w:cs="Times New Roman"/>
                <w:sz w:val="24"/>
                <w:szCs w:val="24"/>
              </w:rPr>
              <w:t>mehatronikas</w:t>
            </w:r>
            <w:proofErr w:type="spellEnd"/>
            <w:r w:rsidRPr="00C40A05">
              <w:rPr>
                <w:rFonts w:ascii="Times New Roman" w:hAnsi="Times New Roman" w:cs="Times New Roman"/>
                <w:sz w:val="24"/>
                <w:szCs w:val="24"/>
              </w:rPr>
              <w:t xml:space="preserve">, elektrotehnikas un </w:t>
            </w:r>
            <w:proofErr w:type="spellStart"/>
            <w:r w:rsidRPr="00C40A05">
              <w:rPr>
                <w:rFonts w:ascii="Times New Roman" w:hAnsi="Times New Roman" w:cs="Times New Roman"/>
                <w:color w:val="000000"/>
                <w:sz w:val="24"/>
                <w:szCs w:val="24"/>
              </w:rPr>
              <w:t>transporttehnikas</w:t>
            </w:r>
            <w:proofErr w:type="spellEnd"/>
            <w:r w:rsidRPr="00C40A05">
              <w:rPr>
                <w:rFonts w:ascii="Times New Roman" w:hAnsi="Times New Roman" w:cs="Times New Roman"/>
                <w:color w:val="000000"/>
                <w:sz w:val="24"/>
                <w:szCs w:val="24"/>
              </w:rPr>
              <w:t xml:space="preserve"> jomās.</w:t>
            </w:r>
          </w:p>
          <w:p w:rsidR="00260212" w:rsidRPr="00CA251E" w:rsidRDefault="00260212" w:rsidP="00A15D73">
            <w:pPr>
              <w:spacing w:after="120"/>
              <w:cnfStyle w:val="000000000000"/>
              <w:rPr>
                <w:rFonts w:ascii="Times New Roman" w:hAnsi="Times New Roman" w:cs="Times New Roman"/>
                <w:sz w:val="24"/>
                <w:szCs w:val="24"/>
              </w:rPr>
            </w:pPr>
            <w:r w:rsidRPr="00CA251E">
              <w:rPr>
                <w:rFonts w:ascii="Times New Roman" w:hAnsi="Times New Roman" w:cs="Times New Roman"/>
                <w:sz w:val="24"/>
                <w:szCs w:val="24"/>
              </w:rPr>
              <w:t>Atbildīgā institūcija: VPR</w:t>
            </w:r>
            <w:r w:rsidR="00524193">
              <w:rPr>
                <w:rFonts w:ascii="Times New Roman" w:hAnsi="Times New Roman" w:cs="Times New Roman"/>
                <w:sz w:val="24"/>
                <w:szCs w:val="24"/>
              </w:rPr>
              <w:t xml:space="preserve"> administrācija</w:t>
            </w:r>
            <w:r w:rsidRPr="00CA251E">
              <w:rPr>
                <w:rFonts w:ascii="Times New Roman" w:hAnsi="Times New Roman" w:cs="Times New Roman"/>
                <w:sz w:val="24"/>
                <w:szCs w:val="24"/>
              </w:rPr>
              <w:t xml:space="preserve"> un pašvaldības (investīciju piedāvājuma ietvaros)</w:t>
            </w:r>
          </w:p>
          <w:p w:rsidR="00260212" w:rsidRDefault="00260212" w:rsidP="00A15D73">
            <w:pPr>
              <w:spacing w:after="120"/>
              <w:cnfStyle w:val="000000000000"/>
              <w:rPr>
                <w:rFonts w:ascii="Times New Roman" w:hAnsi="Times New Roman" w:cs="Times New Roman"/>
                <w:sz w:val="24"/>
                <w:szCs w:val="24"/>
              </w:rPr>
            </w:pPr>
            <w:r w:rsidRPr="00CA251E">
              <w:rPr>
                <w:rFonts w:ascii="Times New Roman" w:hAnsi="Times New Roman" w:cs="Times New Roman"/>
                <w:sz w:val="24"/>
                <w:szCs w:val="24"/>
              </w:rPr>
              <w:t>Finansējuma avots:</w:t>
            </w:r>
            <w:r w:rsidRPr="00CA251E">
              <w:rPr>
                <w:rFonts w:ascii="Times New Roman" w:hAnsi="Times New Roman" w:cs="Times New Roman"/>
                <w:b/>
                <w:sz w:val="24"/>
                <w:szCs w:val="24"/>
              </w:rPr>
              <w:t xml:space="preserve"> </w:t>
            </w:r>
            <w:r w:rsidRPr="00CA251E">
              <w:rPr>
                <w:rFonts w:ascii="Times New Roman" w:hAnsi="Times New Roman" w:cs="Times New Roman"/>
                <w:sz w:val="24"/>
                <w:szCs w:val="24"/>
              </w:rPr>
              <w:t>investoru finansējums, Eiropas Reģionālās attīstības fonda finansējums industriālo zonu attīstībai</w:t>
            </w:r>
          </w:p>
          <w:p w:rsidR="00260212" w:rsidRPr="00C40A05" w:rsidRDefault="00260212" w:rsidP="007649C5">
            <w:pPr>
              <w:spacing w:after="120"/>
              <w:cnfStyle w:val="000000000000"/>
              <w:rPr>
                <w:rFonts w:ascii="Times New Roman" w:hAnsi="Times New Roman" w:cs="Times New Roman"/>
                <w:b/>
                <w:sz w:val="24"/>
                <w:szCs w:val="24"/>
              </w:rPr>
            </w:pPr>
            <w:proofErr w:type="spellStart"/>
            <w:r>
              <w:rPr>
                <w:rFonts w:ascii="Times New Roman" w:hAnsi="Times New Roman" w:cs="Times New Roman"/>
                <w:sz w:val="24"/>
                <w:szCs w:val="24"/>
              </w:rPr>
              <w:t>Mērķteritorija</w:t>
            </w:r>
            <w:proofErr w:type="spellEnd"/>
            <w:r>
              <w:rPr>
                <w:rFonts w:ascii="Times New Roman" w:hAnsi="Times New Roman" w:cs="Times New Roman"/>
                <w:sz w:val="24"/>
                <w:szCs w:val="24"/>
              </w:rPr>
              <w:t>: Valmiera un reģionālas nozīmes centri</w:t>
            </w:r>
          </w:p>
        </w:tc>
      </w:tr>
      <w:tr w:rsidR="0009064A" w:rsidRPr="00C40A05" w:rsidTr="00832CB0">
        <w:trPr>
          <w:cnfStyle w:val="000000100000"/>
        </w:trPr>
        <w:tc>
          <w:tcPr>
            <w:cnfStyle w:val="000010000000"/>
            <w:tcW w:w="2268" w:type="dxa"/>
            <w:vMerge/>
          </w:tcPr>
          <w:p w:rsidR="0009064A" w:rsidRPr="00C40A05" w:rsidRDefault="0009064A" w:rsidP="00A15D73">
            <w:pPr>
              <w:spacing w:after="120"/>
              <w:rPr>
                <w:rFonts w:ascii="Times New Roman" w:hAnsi="Times New Roman" w:cs="Times New Roman"/>
                <w:sz w:val="24"/>
                <w:szCs w:val="24"/>
              </w:rPr>
            </w:pPr>
          </w:p>
        </w:tc>
        <w:tc>
          <w:tcPr>
            <w:tcW w:w="5920" w:type="dxa"/>
          </w:tcPr>
          <w:p w:rsidR="0009064A" w:rsidRPr="00C40A05" w:rsidRDefault="0009064A" w:rsidP="00A15D73">
            <w:pPr>
              <w:autoSpaceDE w:val="0"/>
              <w:autoSpaceDN w:val="0"/>
              <w:adjustRightInd w:val="0"/>
              <w:spacing w:after="120"/>
              <w:cnfStyle w:val="000000100000"/>
              <w:rPr>
                <w:rFonts w:ascii="Times New Roman" w:hAnsi="Times New Roman" w:cs="Times New Roman"/>
                <w:b/>
                <w:color w:val="000000"/>
                <w:sz w:val="24"/>
                <w:szCs w:val="24"/>
              </w:rPr>
            </w:pPr>
            <w:r w:rsidRPr="00C40A05">
              <w:rPr>
                <w:rFonts w:ascii="Times New Roman" w:hAnsi="Times New Roman" w:cs="Times New Roman"/>
                <w:b/>
                <w:color w:val="000000"/>
                <w:sz w:val="24"/>
                <w:szCs w:val="24"/>
              </w:rPr>
              <w:t>Komunikācijas platforma par darba tirgus prasībām un piedāvājumu reģionā</w:t>
            </w:r>
          </w:p>
          <w:p w:rsidR="0009064A" w:rsidRDefault="0009064A" w:rsidP="00A15D73">
            <w:pPr>
              <w:spacing w:after="120"/>
              <w:cnfStyle w:val="000000100000"/>
              <w:rPr>
                <w:rFonts w:ascii="Times New Roman" w:hAnsi="Times New Roman" w:cs="Times New Roman"/>
                <w:color w:val="000000"/>
                <w:sz w:val="24"/>
                <w:szCs w:val="24"/>
              </w:rPr>
            </w:pPr>
            <w:r w:rsidRPr="00C40A05">
              <w:rPr>
                <w:rFonts w:ascii="Times New Roman" w:hAnsi="Times New Roman" w:cs="Times New Roman"/>
                <w:color w:val="000000"/>
                <w:sz w:val="24"/>
                <w:szCs w:val="24"/>
              </w:rPr>
              <w:t>Lai padziļinātu un padarītu veiksmīgāku sadarbību ar Vidzemes reģiona mācību iestādēm – izveidot kopīgu komunikācijas vidi, kurā mācību iestādes uzzinātu par darba devēju un darba tirgus prasībām, un darba devēji - pa</w:t>
            </w:r>
            <w:r w:rsidR="00A15D73">
              <w:rPr>
                <w:rFonts w:ascii="Times New Roman" w:hAnsi="Times New Roman" w:cs="Times New Roman"/>
                <w:color w:val="000000"/>
                <w:sz w:val="24"/>
                <w:szCs w:val="24"/>
              </w:rPr>
              <w:t>r attiecīgajām mācību iespējām.</w:t>
            </w:r>
          </w:p>
          <w:p w:rsidR="0009064A" w:rsidRPr="00C40A05" w:rsidRDefault="0009064A"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Atbildīgā institūc</w:t>
            </w:r>
            <w:r w:rsidR="00524193">
              <w:rPr>
                <w:rFonts w:ascii="Times New Roman" w:hAnsi="Times New Roman" w:cs="Times New Roman"/>
                <w:sz w:val="24"/>
                <w:szCs w:val="24"/>
              </w:rPr>
              <w:t>ija: VPR administrācija</w:t>
            </w:r>
          </w:p>
          <w:p w:rsidR="0009064A" w:rsidRDefault="0009064A"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Finansējuma avots: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Eiropas Teritoriālās sadarbības programmas, Norvēģijas finanšu instruments, citas ārvalstu finanšu palīdzības programmas</w:t>
            </w:r>
          </w:p>
          <w:p w:rsidR="007649C5" w:rsidRPr="00C40A05" w:rsidRDefault="007649C5" w:rsidP="00A15D73">
            <w:pPr>
              <w:spacing w:after="120"/>
              <w:cnfStyle w:val="000000100000"/>
              <w:rPr>
                <w:rFonts w:ascii="Times New Roman" w:hAnsi="Times New Roman" w:cs="Times New Roman"/>
                <w:sz w:val="24"/>
                <w:szCs w:val="24"/>
              </w:rPr>
            </w:pPr>
            <w:proofErr w:type="spellStart"/>
            <w:r>
              <w:rPr>
                <w:rFonts w:ascii="Times New Roman" w:hAnsi="Times New Roman" w:cs="Times New Roman"/>
                <w:sz w:val="24"/>
                <w:szCs w:val="24"/>
              </w:rPr>
              <w:t>Mērķteritorija</w:t>
            </w:r>
            <w:proofErr w:type="spellEnd"/>
            <w:r>
              <w:rPr>
                <w:rFonts w:ascii="Times New Roman" w:hAnsi="Times New Roman" w:cs="Times New Roman"/>
                <w:sz w:val="24"/>
                <w:szCs w:val="24"/>
              </w:rPr>
              <w:t>: viss reģions</w:t>
            </w:r>
          </w:p>
        </w:tc>
      </w:tr>
      <w:tr w:rsidR="0009064A" w:rsidRPr="00C40A05" w:rsidTr="00832CB0">
        <w:tc>
          <w:tcPr>
            <w:cnfStyle w:val="000010000000"/>
            <w:tcW w:w="2268" w:type="dxa"/>
            <w:vMerge w:val="restart"/>
          </w:tcPr>
          <w:p w:rsidR="0009064A" w:rsidRPr="00C40A05" w:rsidRDefault="0009064A" w:rsidP="00A15D73">
            <w:pPr>
              <w:spacing w:after="120"/>
              <w:rPr>
                <w:rFonts w:ascii="Times New Roman" w:hAnsi="Times New Roman" w:cs="Times New Roman"/>
                <w:sz w:val="24"/>
                <w:szCs w:val="24"/>
              </w:rPr>
            </w:pPr>
            <w:r w:rsidRPr="00C40A05">
              <w:rPr>
                <w:rFonts w:ascii="Times New Roman" w:hAnsi="Times New Roman" w:cs="Times New Roman"/>
                <w:sz w:val="24"/>
                <w:szCs w:val="24"/>
              </w:rPr>
              <w:t>Informācijas tehnoloģijas</w:t>
            </w:r>
          </w:p>
        </w:tc>
        <w:tc>
          <w:tcPr>
            <w:tcW w:w="5920" w:type="dxa"/>
          </w:tcPr>
          <w:p w:rsidR="0009064A" w:rsidRPr="00C40A05" w:rsidRDefault="0009064A" w:rsidP="00A15D73">
            <w:pPr>
              <w:autoSpaceDE w:val="0"/>
              <w:autoSpaceDN w:val="0"/>
              <w:adjustRightInd w:val="0"/>
              <w:spacing w:after="120"/>
              <w:cnfStyle w:val="000000000000"/>
              <w:rPr>
                <w:rFonts w:ascii="Times New Roman" w:hAnsi="Times New Roman" w:cs="Times New Roman"/>
                <w:b/>
                <w:color w:val="000000"/>
                <w:sz w:val="24"/>
                <w:szCs w:val="24"/>
              </w:rPr>
            </w:pPr>
            <w:proofErr w:type="spellStart"/>
            <w:r w:rsidRPr="00C40A05">
              <w:rPr>
                <w:rFonts w:ascii="Times New Roman" w:hAnsi="Times New Roman" w:cs="Times New Roman"/>
                <w:b/>
                <w:sz w:val="24"/>
                <w:szCs w:val="24"/>
              </w:rPr>
              <w:t>Start-up</w:t>
            </w:r>
            <w:proofErr w:type="spellEnd"/>
            <w:r w:rsidRPr="00C40A05">
              <w:rPr>
                <w:rFonts w:ascii="Times New Roman" w:hAnsi="Times New Roman" w:cs="Times New Roman"/>
                <w:b/>
                <w:sz w:val="24"/>
                <w:szCs w:val="24"/>
              </w:rPr>
              <w:t xml:space="preserve"> atbalsta instrumentu piedāvāšana skolēniem un studentiem jaunu produktu radīšanai</w:t>
            </w:r>
          </w:p>
          <w:p w:rsidR="0009064A" w:rsidRPr="00C40A05" w:rsidRDefault="0009064A" w:rsidP="00A15D73">
            <w:pPr>
              <w:autoSpaceDE w:val="0"/>
              <w:autoSpaceDN w:val="0"/>
              <w:adjustRightInd w:val="0"/>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 xml:space="preserve">Eksistējošie uzņēmumi un investori uz IT </w:t>
            </w:r>
            <w:proofErr w:type="spellStart"/>
            <w:r w:rsidRPr="00C40A05">
              <w:rPr>
                <w:rFonts w:ascii="Times New Roman" w:hAnsi="Times New Roman" w:cs="Times New Roman"/>
                <w:sz w:val="24"/>
                <w:szCs w:val="24"/>
              </w:rPr>
              <w:t>start-up</w:t>
            </w:r>
            <w:proofErr w:type="spellEnd"/>
            <w:r w:rsidRPr="00C40A05">
              <w:rPr>
                <w:rFonts w:ascii="Times New Roman" w:hAnsi="Times New Roman" w:cs="Times New Roman"/>
                <w:sz w:val="24"/>
                <w:szCs w:val="24"/>
              </w:rPr>
              <w:t xml:space="preserve"> aktivitāti raugās pozitīvi un uztver </w:t>
            </w:r>
            <w:proofErr w:type="spellStart"/>
            <w:r w:rsidRPr="00C40A05">
              <w:rPr>
                <w:rFonts w:ascii="Times New Roman" w:hAnsi="Times New Roman" w:cs="Times New Roman"/>
                <w:sz w:val="24"/>
                <w:szCs w:val="24"/>
              </w:rPr>
              <w:t>start-up</w:t>
            </w:r>
            <w:proofErr w:type="spellEnd"/>
            <w:r w:rsidRPr="00C40A05">
              <w:rPr>
                <w:rFonts w:ascii="Times New Roman" w:hAnsi="Times New Roman" w:cs="Times New Roman"/>
                <w:sz w:val="24"/>
                <w:szCs w:val="24"/>
              </w:rPr>
              <w:t xml:space="preserve"> kā perspektīvu ideju autorus, kas var būt sekmīgi sadarbības partneri un kas ienes nozarē attīstības iespējas Latvijas uzņēmumiem. Tā kā Vidzemē ir mazs IT uzņēmumu skaits, bet kā spēcīgas jomas iezīmējas </w:t>
            </w:r>
            <w:proofErr w:type="spellStart"/>
            <w:r w:rsidRPr="00C40A05">
              <w:rPr>
                <w:rFonts w:ascii="Times New Roman" w:hAnsi="Times New Roman" w:cs="Times New Roman"/>
                <w:b/>
                <w:sz w:val="24"/>
                <w:szCs w:val="24"/>
              </w:rPr>
              <w:t>web</w:t>
            </w:r>
            <w:proofErr w:type="spellEnd"/>
            <w:r w:rsidRPr="00C40A05">
              <w:rPr>
                <w:rFonts w:ascii="Times New Roman" w:hAnsi="Times New Roman" w:cs="Times New Roman"/>
                <w:b/>
                <w:sz w:val="24"/>
                <w:szCs w:val="24"/>
              </w:rPr>
              <w:t xml:space="preserve"> projektu, mobilo aplikāciju un komunikāciju platformu, </w:t>
            </w:r>
            <w:r w:rsidRPr="00C40A05">
              <w:rPr>
                <w:rFonts w:ascii="Times New Roman" w:hAnsi="Times New Roman" w:cs="Times New Roman"/>
                <w:b/>
                <w:bCs/>
                <w:sz w:val="24"/>
                <w:szCs w:val="24"/>
              </w:rPr>
              <w:t xml:space="preserve">mobilo lietotņu un spēļu </w:t>
            </w:r>
            <w:r w:rsidRPr="00C40A05">
              <w:rPr>
                <w:rFonts w:ascii="Times New Roman" w:hAnsi="Times New Roman" w:cs="Times New Roman"/>
                <w:sz w:val="24"/>
                <w:szCs w:val="24"/>
              </w:rPr>
              <w:t xml:space="preserve">izstrāde, tad inovatīvu ideju radītāji un problēmu risinātāji ir svarīga IT vides sastāvdaļa. Tāpēc nepieciešamas piedāvāt atbalstu skolēniem uzņēmējdarbības uzsākšanai profesionālās un vidējās izglītības iestādēs, kurās tiek nodrošināta IT apguves programma, kā arī studentiem jaunu uzņēmumu veidošanai. </w:t>
            </w:r>
          </w:p>
          <w:p w:rsidR="0009064A" w:rsidRPr="00C40A05" w:rsidRDefault="0009064A" w:rsidP="00A15D73">
            <w:pPr>
              <w:autoSpaceDE w:val="0"/>
              <w:autoSpaceDN w:val="0"/>
              <w:adjustRightInd w:val="0"/>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 xml:space="preserve">IT </w:t>
            </w:r>
            <w:proofErr w:type="spellStart"/>
            <w:r w:rsidRPr="00C40A05">
              <w:rPr>
                <w:rFonts w:ascii="Times New Roman" w:hAnsi="Times New Roman" w:cs="Times New Roman"/>
                <w:sz w:val="24"/>
                <w:szCs w:val="24"/>
              </w:rPr>
              <w:t>start-up</w:t>
            </w:r>
            <w:proofErr w:type="spellEnd"/>
            <w:r w:rsidRPr="00C40A05">
              <w:rPr>
                <w:rFonts w:ascii="Times New Roman" w:hAnsi="Times New Roman" w:cs="Times New Roman"/>
                <w:sz w:val="24"/>
                <w:szCs w:val="24"/>
              </w:rPr>
              <w:t xml:space="preserve"> galvenās vajadzības ir </w:t>
            </w:r>
            <w:proofErr w:type="spellStart"/>
            <w:r w:rsidRPr="00C40A05">
              <w:rPr>
                <w:rFonts w:ascii="Times New Roman" w:hAnsi="Times New Roman" w:cs="Times New Roman"/>
                <w:sz w:val="24"/>
                <w:szCs w:val="24"/>
              </w:rPr>
              <w:t>pirmssēklas</w:t>
            </w:r>
            <w:proofErr w:type="spellEnd"/>
            <w:r w:rsidRPr="00C40A05">
              <w:rPr>
                <w:rFonts w:ascii="Times New Roman" w:hAnsi="Times New Roman" w:cs="Times New Roman"/>
                <w:sz w:val="24"/>
                <w:szCs w:val="24"/>
              </w:rPr>
              <w:t xml:space="preserve"> atbalsta mehānismi - gan finansiāli, gan tīklošanas, gan konsultatīvi. Šādi atbalsta mehānismi būtu īstenojami sadarbībā ar Valmieras biznesa inkubatoru un novadu pašvaldībām, īstenojot atbalsta programmas un tīklošanās.</w:t>
            </w:r>
          </w:p>
          <w:p w:rsidR="0009064A" w:rsidRPr="00C40A05" w:rsidRDefault="0009064A" w:rsidP="00A15D73">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lastRenderedPageBreak/>
              <w:t xml:space="preserve">Atbildīgā institūcija: Valmieras un Cēsu biznesa inkubators, </w:t>
            </w:r>
            <w:proofErr w:type="spellStart"/>
            <w:r w:rsidRPr="00C40A05">
              <w:rPr>
                <w:rFonts w:ascii="Times New Roman" w:hAnsi="Times New Roman" w:cs="Times New Roman"/>
                <w:sz w:val="24"/>
                <w:szCs w:val="24"/>
              </w:rPr>
              <w:t>ViA</w:t>
            </w:r>
            <w:proofErr w:type="spellEnd"/>
            <w:r w:rsidRPr="00C40A05">
              <w:rPr>
                <w:rFonts w:ascii="Times New Roman" w:hAnsi="Times New Roman" w:cs="Times New Roman"/>
                <w:sz w:val="24"/>
                <w:szCs w:val="24"/>
              </w:rPr>
              <w:t>, Valmieras, Madonas un Cēsu novada pašvaldības</w:t>
            </w:r>
          </w:p>
          <w:p w:rsidR="0009064A" w:rsidRDefault="0009064A" w:rsidP="00A15D73">
            <w:pPr>
              <w:autoSpaceDE w:val="0"/>
              <w:autoSpaceDN w:val="0"/>
              <w:adjustRightInd w:val="0"/>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Finansējuma avots: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ES fondu finansējums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Eiropas Teritoriālās sadarbības programmas, Norvēģijas finanšu instruments, citas ārvalstu finanšu palīdzības programmas, pašvaldību finansējums.</w:t>
            </w:r>
          </w:p>
          <w:p w:rsidR="007649C5" w:rsidRPr="00C40A05" w:rsidRDefault="007649C5" w:rsidP="00A15D73">
            <w:pPr>
              <w:autoSpaceDE w:val="0"/>
              <w:autoSpaceDN w:val="0"/>
              <w:adjustRightInd w:val="0"/>
              <w:spacing w:after="120"/>
              <w:cnfStyle w:val="000000000000"/>
              <w:rPr>
                <w:rFonts w:ascii="Times New Roman" w:hAnsi="Times New Roman" w:cs="Times New Roman"/>
                <w:sz w:val="24"/>
                <w:szCs w:val="24"/>
              </w:rPr>
            </w:pPr>
            <w:proofErr w:type="spellStart"/>
            <w:r>
              <w:rPr>
                <w:rFonts w:ascii="Times New Roman" w:hAnsi="Times New Roman" w:cs="Times New Roman"/>
                <w:sz w:val="24"/>
                <w:szCs w:val="24"/>
              </w:rPr>
              <w:t>Mērķteritorija</w:t>
            </w:r>
            <w:proofErr w:type="spellEnd"/>
            <w:r>
              <w:rPr>
                <w:rFonts w:ascii="Times New Roman" w:hAnsi="Times New Roman" w:cs="Times New Roman"/>
                <w:sz w:val="24"/>
                <w:szCs w:val="24"/>
              </w:rPr>
              <w:t>: Valmiera, Cēsis, Madona</w:t>
            </w:r>
          </w:p>
        </w:tc>
      </w:tr>
      <w:tr w:rsidR="0009064A" w:rsidRPr="00C40A05" w:rsidTr="00832CB0">
        <w:trPr>
          <w:cnfStyle w:val="000000100000"/>
        </w:trPr>
        <w:tc>
          <w:tcPr>
            <w:cnfStyle w:val="000010000000"/>
            <w:tcW w:w="2268" w:type="dxa"/>
            <w:vMerge/>
          </w:tcPr>
          <w:p w:rsidR="0009064A" w:rsidRPr="00C40A05" w:rsidRDefault="0009064A" w:rsidP="00A15D73">
            <w:pPr>
              <w:spacing w:after="120"/>
              <w:rPr>
                <w:rFonts w:ascii="Times New Roman" w:hAnsi="Times New Roman" w:cs="Times New Roman"/>
                <w:sz w:val="24"/>
                <w:szCs w:val="24"/>
              </w:rPr>
            </w:pPr>
          </w:p>
        </w:tc>
        <w:tc>
          <w:tcPr>
            <w:tcW w:w="5920" w:type="dxa"/>
          </w:tcPr>
          <w:p w:rsidR="0009064A" w:rsidRPr="00C40A05" w:rsidRDefault="0009064A" w:rsidP="00A15D73">
            <w:pPr>
              <w:autoSpaceDE w:val="0"/>
              <w:autoSpaceDN w:val="0"/>
              <w:adjustRightInd w:val="0"/>
              <w:spacing w:after="120"/>
              <w:cnfStyle w:val="000000100000"/>
              <w:rPr>
                <w:rFonts w:ascii="Times New Roman" w:hAnsi="Times New Roman" w:cs="Times New Roman"/>
                <w:b/>
                <w:bCs/>
                <w:sz w:val="24"/>
                <w:szCs w:val="24"/>
              </w:rPr>
            </w:pPr>
            <w:r w:rsidRPr="00C40A05">
              <w:rPr>
                <w:rFonts w:ascii="Times New Roman" w:hAnsi="Times New Roman" w:cs="Times New Roman"/>
                <w:b/>
                <w:bCs/>
                <w:sz w:val="24"/>
                <w:szCs w:val="24"/>
              </w:rPr>
              <w:t>Ārpakalpojumu centru izveide mobilo lietotņu un spēļu izstrādes uzņēmumiem</w:t>
            </w:r>
          </w:p>
          <w:p w:rsidR="0009064A" w:rsidRPr="00C40A05" w:rsidRDefault="0009064A" w:rsidP="00A15D73">
            <w:pPr>
              <w:autoSpaceDE w:val="0"/>
              <w:autoSpaceDN w:val="0"/>
              <w:adjustRightInd w:val="0"/>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 xml:space="preserve">Mobilo aplikāciju un spēļu izstrāde ir augošs segments Latvijas un pasaules IT nozarē. Pēdējo divu gadu laikā ir izveidojušies 70 spēļu programmētāji, kas piedāvā arvien vairāk pieprasītus risinājumus stabilajām nozarēm jauno partneru un klientu piesaistei, kā arī mārketinga veidošanai. </w:t>
            </w:r>
          </w:p>
          <w:p w:rsidR="0009064A" w:rsidRPr="00C40A05" w:rsidRDefault="0009064A" w:rsidP="00A15D73">
            <w:pPr>
              <w:autoSpaceDE w:val="0"/>
              <w:autoSpaceDN w:val="0"/>
              <w:adjustRightInd w:val="0"/>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Ņemot vērā, ka Vidzemes plānošanas reģionā veidojas mobilo lietotņu un spēļu izstrādes uzņēmumi, kā arī reģionā ir izglītības iestādes, kas sagatavo nepieciešamo darbaspēku, savukārt Somijas vadošie nozares uzņēmumi meklē ārpakalpojuma iespējas Baltijas valstīs, tad VPR iespējams veicināt ārpakalpojumu centra izveidi šāda tipa uzņēmumiem, izplatot informāciju un īstenojot mārketinga pasākumus ārvalstu investīciju piesaistei reģionā.</w:t>
            </w:r>
          </w:p>
          <w:p w:rsidR="0009064A" w:rsidRPr="00C40A05" w:rsidRDefault="0009064A"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Atbildīgā institūc</w:t>
            </w:r>
            <w:r w:rsidR="00524193">
              <w:rPr>
                <w:rFonts w:ascii="Times New Roman" w:hAnsi="Times New Roman" w:cs="Times New Roman"/>
                <w:sz w:val="24"/>
                <w:szCs w:val="24"/>
              </w:rPr>
              <w:t>ija: VPR administrācija un Valmieras, Cēsu un Madonas novadu pašvaldības</w:t>
            </w:r>
          </w:p>
          <w:p w:rsidR="0009064A" w:rsidRDefault="0009064A" w:rsidP="00A15D73">
            <w:pPr>
              <w:autoSpaceDE w:val="0"/>
              <w:autoSpaceDN w:val="0"/>
              <w:adjustRightInd w:val="0"/>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Finansējuma avots: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Eiropas Teritoriālās sadarbības programmas, Norvēģijas finanšu instruments, citas ārvalstu finanšu palīdzības programmas, ārvalstu investīcijas.</w:t>
            </w:r>
          </w:p>
          <w:p w:rsidR="007649C5" w:rsidRPr="00C40A05" w:rsidRDefault="007649C5" w:rsidP="00A15D73">
            <w:pPr>
              <w:autoSpaceDE w:val="0"/>
              <w:autoSpaceDN w:val="0"/>
              <w:adjustRightInd w:val="0"/>
              <w:spacing w:after="120"/>
              <w:cnfStyle w:val="000000100000"/>
              <w:rPr>
                <w:rFonts w:ascii="Times New Roman" w:hAnsi="Times New Roman" w:cs="Times New Roman"/>
                <w:b/>
                <w:sz w:val="24"/>
                <w:szCs w:val="24"/>
              </w:rPr>
            </w:pPr>
            <w:proofErr w:type="spellStart"/>
            <w:r>
              <w:rPr>
                <w:rFonts w:ascii="Times New Roman" w:hAnsi="Times New Roman" w:cs="Times New Roman"/>
                <w:sz w:val="24"/>
                <w:szCs w:val="24"/>
              </w:rPr>
              <w:t>Mērķteritorija</w:t>
            </w:r>
            <w:proofErr w:type="spellEnd"/>
            <w:r>
              <w:rPr>
                <w:rFonts w:ascii="Times New Roman" w:hAnsi="Times New Roman" w:cs="Times New Roman"/>
                <w:sz w:val="24"/>
                <w:szCs w:val="24"/>
              </w:rPr>
              <w:t>: Valmiera, Cēsis, Madona</w:t>
            </w:r>
          </w:p>
        </w:tc>
      </w:tr>
      <w:tr w:rsidR="0009064A" w:rsidRPr="00C40A05" w:rsidTr="00832CB0">
        <w:tc>
          <w:tcPr>
            <w:cnfStyle w:val="000010000000"/>
            <w:tcW w:w="2268" w:type="dxa"/>
            <w:vMerge/>
          </w:tcPr>
          <w:p w:rsidR="0009064A" w:rsidRPr="00C40A05" w:rsidRDefault="0009064A" w:rsidP="00A15D73">
            <w:pPr>
              <w:spacing w:after="120"/>
              <w:rPr>
                <w:rFonts w:ascii="Times New Roman" w:hAnsi="Times New Roman" w:cs="Times New Roman"/>
                <w:sz w:val="24"/>
                <w:szCs w:val="24"/>
              </w:rPr>
            </w:pPr>
          </w:p>
        </w:tc>
        <w:tc>
          <w:tcPr>
            <w:tcW w:w="5920" w:type="dxa"/>
          </w:tcPr>
          <w:p w:rsidR="0009064A" w:rsidRPr="00017DED" w:rsidRDefault="0009064A" w:rsidP="00A15D73">
            <w:pPr>
              <w:autoSpaceDE w:val="0"/>
              <w:autoSpaceDN w:val="0"/>
              <w:adjustRightInd w:val="0"/>
              <w:spacing w:after="120"/>
              <w:cnfStyle w:val="000000000000"/>
              <w:rPr>
                <w:rFonts w:ascii="Times New Roman" w:hAnsi="Times New Roman" w:cs="Times New Roman"/>
                <w:color w:val="000000"/>
                <w:sz w:val="24"/>
                <w:szCs w:val="24"/>
              </w:rPr>
            </w:pPr>
            <w:r w:rsidRPr="00017DED">
              <w:rPr>
                <w:rFonts w:ascii="Times New Roman" w:hAnsi="Times New Roman" w:cs="Times New Roman"/>
                <w:b/>
                <w:bCs/>
                <w:sz w:val="24"/>
                <w:szCs w:val="24"/>
              </w:rPr>
              <w:t>Augsta līmeņa izpētes un pētniecības pakalpojumu veikšana</w:t>
            </w:r>
          </w:p>
          <w:p w:rsidR="0009064A" w:rsidRPr="00017DED" w:rsidRDefault="0009064A" w:rsidP="00A15D73">
            <w:pPr>
              <w:spacing w:after="120"/>
              <w:textAlignment w:val="baseline"/>
              <w:cnfStyle w:val="000000000000"/>
              <w:rPr>
                <w:rFonts w:ascii="Times New Roman" w:hAnsi="Times New Roman" w:cs="Times New Roman"/>
                <w:sz w:val="24"/>
                <w:szCs w:val="24"/>
              </w:rPr>
            </w:pPr>
            <w:r w:rsidRPr="00017DED">
              <w:rPr>
                <w:rFonts w:ascii="Times New Roman" w:hAnsi="Times New Roman" w:cs="Times New Roman"/>
                <w:sz w:val="24"/>
                <w:szCs w:val="24"/>
              </w:rPr>
              <w:t xml:space="preserve">Lai gan šobrīd </w:t>
            </w:r>
            <w:proofErr w:type="spellStart"/>
            <w:r w:rsidRPr="00017DED">
              <w:rPr>
                <w:rFonts w:ascii="Times New Roman" w:hAnsi="Times New Roman" w:cs="Times New Roman"/>
                <w:sz w:val="24"/>
                <w:szCs w:val="24"/>
              </w:rPr>
              <w:t>ViA</w:t>
            </w:r>
            <w:proofErr w:type="spellEnd"/>
            <w:r w:rsidRPr="00017DED">
              <w:rPr>
                <w:rFonts w:ascii="Times New Roman" w:hAnsi="Times New Roman" w:cs="Times New Roman"/>
                <w:sz w:val="24"/>
                <w:szCs w:val="24"/>
              </w:rPr>
              <w:t xml:space="preserve"> </w:t>
            </w:r>
            <w:proofErr w:type="spellStart"/>
            <w:r w:rsidRPr="00017DED">
              <w:rPr>
                <w:rFonts w:ascii="Times New Roman" w:hAnsi="Times New Roman" w:cs="Times New Roman"/>
                <w:color w:val="000000"/>
                <w:sz w:val="24"/>
                <w:szCs w:val="24"/>
                <w:lang w:eastAsia="lv-LV"/>
              </w:rPr>
              <w:t>Sociotehnisku</w:t>
            </w:r>
            <w:proofErr w:type="spellEnd"/>
            <w:r w:rsidRPr="00017DED">
              <w:rPr>
                <w:rFonts w:ascii="Times New Roman" w:hAnsi="Times New Roman" w:cs="Times New Roman"/>
                <w:color w:val="000000"/>
                <w:sz w:val="24"/>
                <w:szCs w:val="24"/>
                <w:lang w:eastAsia="lv-LV"/>
              </w:rPr>
              <w:t xml:space="preserve"> sistēmu inženierijas institūtā nodarbināto skaits ir salīdzinoši neliels, tomēr attīstot sadarbību ar citiem</w:t>
            </w:r>
            <w:r w:rsidRPr="00017DED">
              <w:rPr>
                <w:rFonts w:ascii="Times New Roman" w:hAnsi="Times New Roman" w:cs="Times New Roman"/>
                <w:sz w:val="24"/>
                <w:szCs w:val="24"/>
              </w:rPr>
              <w:t xml:space="preserve"> Latvijas pētniecības institūtiem piedāvāt izpētes un pētniecības projektus privātajam un publiskajam sektoram </w:t>
            </w:r>
            <w:proofErr w:type="spellStart"/>
            <w:r w:rsidRPr="00017DED">
              <w:rPr>
                <w:rFonts w:ascii="Times New Roman" w:hAnsi="Times New Roman" w:cs="Times New Roman"/>
                <w:sz w:val="24"/>
                <w:szCs w:val="24"/>
                <w:lang w:eastAsia="lv-LV"/>
              </w:rPr>
              <w:t>Sociotehnisku</w:t>
            </w:r>
            <w:proofErr w:type="spellEnd"/>
            <w:r w:rsidRPr="00017DED">
              <w:rPr>
                <w:rFonts w:ascii="Times New Roman" w:hAnsi="Times New Roman" w:cs="Times New Roman"/>
                <w:sz w:val="24"/>
                <w:szCs w:val="24"/>
                <w:lang w:eastAsia="lv-LV"/>
              </w:rPr>
              <w:t xml:space="preserve"> sistēmu ilgtspējas modelēšanas un Loģistikas informācijas sistēmu un RFID tehnoloģiju jomās. Š</w:t>
            </w:r>
            <w:r w:rsidRPr="00017DED">
              <w:rPr>
                <w:rFonts w:ascii="Times New Roman" w:hAnsi="Times New Roman" w:cs="Times New Roman"/>
                <w:sz w:val="24"/>
                <w:szCs w:val="24"/>
              </w:rPr>
              <w:t xml:space="preserve">ī ir niša, kurā Latvija var attīstīties IT jomā un piesaistīt ārvalstu investorus, kas Latvijā veic daļu no saviem izpētes un pētniecības pakalpojumiem. </w:t>
            </w:r>
          </w:p>
          <w:p w:rsidR="0009064A" w:rsidRPr="00017DED" w:rsidRDefault="0009064A" w:rsidP="00A15D73">
            <w:pPr>
              <w:spacing w:after="120"/>
              <w:textAlignment w:val="baseline"/>
              <w:cnfStyle w:val="000000000000"/>
              <w:rPr>
                <w:rFonts w:ascii="Times New Roman" w:hAnsi="Times New Roman" w:cs="Times New Roman"/>
                <w:sz w:val="24"/>
                <w:szCs w:val="24"/>
                <w:lang w:eastAsia="lv-LV"/>
              </w:rPr>
            </w:pPr>
            <w:r w:rsidRPr="00017DED">
              <w:rPr>
                <w:rFonts w:ascii="Times New Roman" w:hAnsi="Times New Roman" w:cs="Times New Roman"/>
                <w:sz w:val="24"/>
                <w:szCs w:val="24"/>
              </w:rPr>
              <w:t xml:space="preserve">Atbildīgā institūcija: </w:t>
            </w:r>
            <w:r w:rsidR="0052319E">
              <w:rPr>
                <w:rFonts w:ascii="Times New Roman" w:hAnsi="Times New Roman" w:cs="Times New Roman"/>
                <w:sz w:val="24"/>
                <w:szCs w:val="24"/>
              </w:rPr>
              <w:t>VPR administrācija</w:t>
            </w:r>
            <w:r w:rsidR="0061301B">
              <w:rPr>
                <w:rFonts w:ascii="Times New Roman" w:hAnsi="Times New Roman" w:cs="Times New Roman"/>
                <w:sz w:val="24"/>
                <w:szCs w:val="24"/>
              </w:rPr>
              <w:t xml:space="preserve"> sadarbībā ar </w:t>
            </w:r>
            <w:proofErr w:type="spellStart"/>
            <w:r w:rsidRPr="00017DED">
              <w:rPr>
                <w:rFonts w:ascii="Times New Roman" w:hAnsi="Times New Roman" w:cs="Times New Roman"/>
                <w:sz w:val="24"/>
                <w:szCs w:val="24"/>
              </w:rPr>
              <w:t>ViA</w:t>
            </w:r>
            <w:proofErr w:type="spellEnd"/>
          </w:p>
          <w:p w:rsidR="0009064A" w:rsidRPr="00017DED" w:rsidRDefault="0009064A" w:rsidP="00A15D73">
            <w:pPr>
              <w:autoSpaceDE w:val="0"/>
              <w:autoSpaceDN w:val="0"/>
              <w:adjustRightInd w:val="0"/>
              <w:spacing w:after="120"/>
              <w:cnfStyle w:val="000000000000"/>
              <w:rPr>
                <w:rFonts w:ascii="Times New Roman" w:hAnsi="Times New Roman" w:cs="Times New Roman"/>
                <w:sz w:val="24"/>
                <w:szCs w:val="24"/>
              </w:rPr>
            </w:pPr>
            <w:r w:rsidRPr="00017DED">
              <w:rPr>
                <w:rFonts w:ascii="Times New Roman" w:hAnsi="Times New Roman" w:cs="Times New Roman"/>
                <w:sz w:val="24"/>
                <w:szCs w:val="24"/>
              </w:rPr>
              <w:t>Finansējuma avots:</w:t>
            </w:r>
            <w:r w:rsidRPr="00017DED">
              <w:rPr>
                <w:rFonts w:ascii="Times New Roman" w:hAnsi="Times New Roman" w:cs="Times New Roman"/>
                <w:b/>
                <w:sz w:val="24"/>
                <w:szCs w:val="24"/>
              </w:rPr>
              <w:t xml:space="preserve"> </w:t>
            </w:r>
            <w:r w:rsidRPr="00017DED">
              <w:rPr>
                <w:rFonts w:ascii="Times New Roman" w:hAnsi="Times New Roman" w:cs="Times New Roman"/>
                <w:sz w:val="24"/>
                <w:szCs w:val="24"/>
              </w:rPr>
              <w:t>ES fondu finansējums</w:t>
            </w:r>
            <w:r w:rsidRPr="00017DED">
              <w:rPr>
                <w:rFonts w:ascii="Times New Roman" w:hAnsi="Times New Roman" w:cs="Times New Roman"/>
                <w:b/>
                <w:sz w:val="24"/>
                <w:szCs w:val="24"/>
              </w:rPr>
              <w:t xml:space="preserve"> </w:t>
            </w:r>
            <w:r w:rsidRPr="00017DED">
              <w:rPr>
                <w:rFonts w:ascii="Times New Roman" w:hAnsi="Times New Roman" w:cs="Times New Roman"/>
                <w:sz w:val="24"/>
                <w:szCs w:val="24"/>
              </w:rPr>
              <w:t>zinātnei un pētniecībai</w:t>
            </w:r>
            <w:r w:rsidRPr="00017DED">
              <w:rPr>
                <w:rFonts w:ascii="Times New Roman" w:hAnsi="Times New Roman" w:cs="Times New Roman"/>
                <w:b/>
                <w:sz w:val="24"/>
                <w:szCs w:val="24"/>
              </w:rPr>
              <w:t xml:space="preserve">, </w:t>
            </w:r>
            <w:r w:rsidRPr="00017DED">
              <w:rPr>
                <w:rFonts w:ascii="Times New Roman" w:hAnsi="Times New Roman" w:cs="Times New Roman"/>
                <w:sz w:val="24"/>
                <w:szCs w:val="24"/>
              </w:rPr>
              <w:t xml:space="preserve">Eiropas Teritoriālās sadarbības programmas, </w:t>
            </w:r>
            <w:r w:rsidRPr="00017DED">
              <w:rPr>
                <w:rFonts w:ascii="Times New Roman" w:hAnsi="Times New Roman" w:cs="Times New Roman"/>
                <w:sz w:val="24"/>
                <w:szCs w:val="24"/>
              </w:rPr>
              <w:lastRenderedPageBreak/>
              <w:t>citas ārvalstu finanšu palīdzības programmas.</w:t>
            </w:r>
          </w:p>
          <w:p w:rsidR="007649C5" w:rsidRPr="00017DED" w:rsidRDefault="007649C5" w:rsidP="00A15D73">
            <w:pPr>
              <w:autoSpaceDE w:val="0"/>
              <w:autoSpaceDN w:val="0"/>
              <w:adjustRightInd w:val="0"/>
              <w:spacing w:after="120"/>
              <w:cnfStyle w:val="000000000000"/>
              <w:rPr>
                <w:rFonts w:ascii="Times New Roman" w:hAnsi="Times New Roman" w:cs="Times New Roman"/>
                <w:color w:val="000000"/>
                <w:sz w:val="24"/>
                <w:szCs w:val="24"/>
              </w:rPr>
            </w:pPr>
            <w:proofErr w:type="spellStart"/>
            <w:r w:rsidRPr="00017DED">
              <w:rPr>
                <w:rFonts w:ascii="Times New Roman" w:hAnsi="Times New Roman" w:cs="Times New Roman"/>
                <w:sz w:val="24"/>
                <w:szCs w:val="24"/>
              </w:rPr>
              <w:t>Mērķteritorija</w:t>
            </w:r>
            <w:proofErr w:type="spellEnd"/>
            <w:r w:rsidRPr="00017DED">
              <w:rPr>
                <w:rFonts w:ascii="Times New Roman" w:hAnsi="Times New Roman" w:cs="Times New Roman"/>
                <w:sz w:val="24"/>
                <w:szCs w:val="24"/>
              </w:rPr>
              <w:t>: Valmiera, Priekuļu novads</w:t>
            </w:r>
          </w:p>
        </w:tc>
      </w:tr>
      <w:tr w:rsidR="0009064A" w:rsidRPr="00C40A05" w:rsidTr="00832CB0">
        <w:trPr>
          <w:cnfStyle w:val="000000100000"/>
        </w:trPr>
        <w:tc>
          <w:tcPr>
            <w:cnfStyle w:val="000010000000"/>
            <w:tcW w:w="2268" w:type="dxa"/>
            <w:vMerge/>
          </w:tcPr>
          <w:p w:rsidR="0009064A" w:rsidRPr="00C40A05" w:rsidRDefault="0009064A" w:rsidP="00A15D73">
            <w:pPr>
              <w:spacing w:after="120"/>
              <w:rPr>
                <w:rFonts w:ascii="Times New Roman" w:hAnsi="Times New Roman" w:cs="Times New Roman"/>
                <w:sz w:val="24"/>
                <w:szCs w:val="24"/>
              </w:rPr>
            </w:pPr>
          </w:p>
        </w:tc>
        <w:tc>
          <w:tcPr>
            <w:tcW w:w="5920" w:type="dxa"/>
          </w:tcPr>
          <w:p w:rsidR="0009064A" w:rsidRPr="00017DED" w:rsidRDefault="0009064A" w:rsidP="00A15D73">
            <w:pPr>
              <w:autoSpaceDE w:val="0"/>
              <w:autoSpaceDN w:val="0"/>
              <w:adjustRightInd w:val="0"/>
              <w:spacing w:after="120"/>
              <w:cnfStyle w:val="000000100000"/>
              <w:rPr>
                <w:rFonts w:ascii="Times New Roman" w:hAnsi="Times New Roman" w:cs="Times New Roman"/>
                <w:b/>
                <w:bCs/>
                <w:sz w:val="24"/>
                <w:szCs w:val="24"/>
              </w:rPr>
            </w:pPr>
            <w:r w:rsidRPr="00017DED">
              <w:rPr>
                <w:rFonts w:ascii="Times New Roman" w:hAnsi="Times New Roman" w:cs="Times New Roman"/>
                <w:b/>
                <w:bCs/>
                <w:sz w:val="24"/>
                <w:szCs w:val="24"/>
              </w:rPr>
              <w:t>Vienota nozares mārketinga un pozicionējuma ārvalstīs izstrāde</w:t>
            </w:r>
          </w:p>
          <w:p w:rsidR="0009064A" w:rsidRPr="00017DED" w:rsidRDefault="0009064A" w:rsidP="00A15D73">
            <w:pPr>
              <w:autoSpaceDE w:val="0"/>
              <w:autoSpaceDN w:val="0"/>
              <w:adjustRightInd w:val="0"/>
              <w:spacing w:after="120"/>
              <w:cnfStyle w:val="000000100000"/>
              <w:rPr>
                <w:rFonts w:ascii="Times New Roman" w:hAnsi="Times New Roman" w:cs="Times New Roman"/>
                <w:sz w:val="24"/>
                <w:szCs w:val="24"/>
              </w:rPr>
            </w:pPr>
            <w:r w:rsidRPr="00017DED">
              <w:rPr>
                <w:rFonts w:ascii="Times New Roman" w:hAnsi="Times New Roman" w:cs="Times New Roman"/>
                <w:sz w:val="24"/>
                <w:szCs w:val="24"/>
              </w:rPr>
              <w:t>Nozares asociācijas novērojušas, ka ārējais mārketings ir joma, kurā IT uzņēmumi šobrīd neiegulda pietiekamu apjomu privāto resursu un kurās varētu gūt jūtamu labumu no valsts atbalsta mehānismiem. Tieši spēcīga un stratēģiska ārējā komunikācija, kuru veic kaimiņvalsts Igaunijas valsts un privātais sektors apvienojot spēkus, ir padarījis Igauniju starptautiski atpazīstamu IT jomā. Jāņem vērā, ka jebkurš veiksmes stāsts veido nozares un reģiona atpazīstamību. VPR būtu jālīdzdarbojas nozares ārējā mārketinga veidošanā, izceļot Vidzemes reģionā radītus inovatīvus risinājumus vai veiksmes stāsti.</w:t>
            </w:r>
          </w:p>
          <w:p w:rsidR="0009064A" w:rsidRPr="00017DED" w:rsidRDefault="0009064A" w:rsidP="00A15D73">
            <w:pPr>
              <w:spacing w:after="120"/>
              <w:textAlignment w:val="baseline"/>
              <w:cnfStyle w:val="000000100000"/>
              <w:rPr>
                <w:rFonts w:ascii="Times New Roman" w:hAnsi="Times New Roman" w:cs="Times New Roman"/>
                <w:sz w:val="24"/>
                <w:szCs w:val="24"/>
                <w:lang w:eastAsia="lv-LV"/>
              </w:rPr>
            </w:pPr>
            <w:r w:rsidRPr="00017DED">
              <w:rPr>
                <w:rFonts w:ascii="Times New Roman" w:hAnsi="Times New Roman" w:cs="Times New Roman"/>
                <w:sz w:val="24"/>
                <w:szCs w:val="24"/>
              </w:rPr>
              <w:t>Atbildīgā institūc</w:t>
            </w:r>
            <w:r w:rsidR="00524193">
              <w:rPr>
                <w:rFonts w:ascii="Times New Roman" w:hAnsi="Times New Roman" w:cs="Times New Roman"/>
                <w:sz w:val="24"/>
                <w:szCs w:val="24"/>
              </w:rPr>
              <w:t>ija: VPR administrācija</w:t>
            </w:r>
          </w:p>
          <w:p w:rsidR="0009064A" w:rsidRPr="00017DED" w:rsidRDefault="0009064A" w:rsidP="00A15D73">
            <w:pPr>
              <w:autoSpaceDE w:val="0"/>
              <w:autoSpaceDN w:val="0"/>
              <w:adjustRightInd w:val="0"/>
              <w:spacing w:after="120"/>
              <w:cnfStyle w:val="000000100000"/>
              <w:rPr>
                <w:rFonts w:ascii="Times New Roman" w:hAnsi="Times New Roman" w:cs="Times New Roman"/>
                <w:sz w:val="24"/>
                <w:szCs w:val="24"/>
              </w:rPr>
            </w:pPr>
            <w:r w:rsidRPr="00017DED">
              <w:rPr>
                <w:rFonts w:ascii="Times New Roman" w:hAnsi="Times New Roman" w:cs="Times New Roman"/>
                <w:sz w:val="24"/>
                <w:szCs w:val="24"/>
              </w:rPr>
              <w:t>Finansējuma avots:</w:t>
            </w:r>
            <w:r w:rsidRPr="00017DED">
              <w:rPr>
                <w:rFonts w:ascii="Times New Roman" w:hAnsi="Times New Roman" w:cs="Times New Roman"/>
                <w:b/>
                <w:sz w:val="24"/>
                <w:szCs w:val="24"/>
              </w:rPr>
              <w:t xml:space="preserve"> </w:t>
            </w:r>
            <w:r w:rsidRPr="00017DED">
              <w:rPr>
                <w:rFonts w:ascii="Times New Roman" w:hAnsi="Times New Roman" w:cs="Times New Roman"/>
                <w:sz w:val="24"/>
                <w:szCs w:val="24"/>
              </w:rPr>
              <w:t>ES fondu finansējums</w:t>
            </w:r>
            <w:r w:rsidRPr="00017DED">
              <w:rPr>
                <w:rFonts w:ascii="Times New Roman" w:hAnsi="Times New Roman" w:cs="Times New Roman"/>
                <w:b/>
                <w:sz w:val="24"/>
                <w:szCs w:val="24"/>
              </w:rPr>
              <w:t xml:space="preserve">, </w:t>
            </w:r>
            <w:r w:rsidRPr="00017DED">
              <w:rPr>
                <w:rFonts w:ascii="Times New Roman" w:hAnsi="Times New Roman" w:cs="Times New Roman"/>
                <w:sz w:val="24"/>
                <w:szCs w:val="24"/>
              </w:rPr>
              <w:t>Eiropas Teritoriālās sadarbības programmas, citas ārvalstu</w:t>
            </w:r>
            <w:r w:rsidR="00A15D73" w:rsidRPr="00017DED">
              <w:rPr>
                <w:rFonts w:ascii="Times New Roman" w:hAnsi="Times New Roman" w:cs="Times New Roman"/>
                <w:sz w:val="24"/>
                <w:szCs w:val="24"/>
              </w:rPr>
              <w:t xml:space="preserve"> finanšu palīdzības programmas.</w:t>
            </w:r>
          </w:p>
          <w:p w:rsidR="007649C5" w:rsidRPr="00017DED" w:rsidRDefault="007649C5" w:rsidP="00A15D73">
            <w:pPr>
              <w:autoSpaceDE w:val="0"/>
              <w:autoSpaceDN w:val="0"/>
              <w:adjustRightInd w:val="0"/>
              <w:spacing w:after="120"/>
              <w:cnfStyle w:val="000000100000"/>
              <w:rPr>
                <w:rFonts w:ascii="Times New Roman" w:hAnsi="Times New Roman" w:cs="Times New Roman"/>
                <w:sz w:val="24"/>
                <w:szCs w:val="24"/>
              </w:rPr>
            </w:pPr>
            <w:proofErr w:type="spellStart"/>
            <w:r w:rsidRPr="00017DED">
              <w:rPr>
                <w:rFonts w:ascii="Times New Roman" w:hAnsi="Times New Roman" w:cs="Times New Roman"/>
                <w:sz w:val="24"/>
                <w:szCs w:val="24"/>
              </w:rPr>
              <w:t>Mērķteritorija</w:t>
            </w:r>
            <w:proofErr w:type="spellEnd"/>
            <w:r w:rsidRPr="00017DED">
              <w:rPr>
                <w:rFonts w:ascii="Times New Roman" w:hAnsi="Times New Roman" w:cs="Times New Roman"/>
                <w:sz w:val="24"/>
                <w:szCs w:val="24"/>
              </w:rPr>
              <w:t>: viss reģions</w:t>
            </w:r>
          </w:p>
        </w:tc>
      </w:tr>
      <w:tr w:rsidR="0009064A" w:rsidRPr="00C40A05" w:rsidTr="00832CB0">
        <w:tc>
          <w:tcPr>
            <w:cnfStyle w:val="000010000000"/>
            <w:tcW w:w="2268" w:type="dxa"/>
            <w:vMerge/>
          </w:tcPr>
          <w:p w:rsidR="0009064A" w:rsidRPr="00C40A05" w:rsidRDefault="0009064A" w:rsidP="00A15D73">
            <w:pPr>
              <w:spacing w:after="120"/>
              <w:rPr>
                <w:rFonts w:ascii="Times New Roman" w:hAnsi="Times New Roman" w:cs="Times New Roman"/>
                <w:sz w:val="24"/>
                <w:szCs w:val="24"/>
              </w:rPr>
            </w:pPr>
          </w:p>
        </w:tc>
        <w:tc>
          <w:tcPr>
            <w:tcW w:w="5920" w:type="dxa"/>
          </w:tcPr>
          <w:p w:rsidR="0009064A" w:rsidRPr="00017DED" w:rsidRDefault="0009064A" w:rsidP="00A15D73">
            <w:pPr>
              <w:autoSpaceDE w:val="0"/>
              <w:autoSpaceDN w:val="0"/>
              <w:adjustRightInd w:val="0"/>
              <w:spacing w:after="120"/>
              <w:cnfStyle w:val="000000000000"/>
              <w:rPr>
                <w:rFonts w:ascii="Times New Roman" w:hAnsi="Times New Roman" w:cs="Times New Roman"/>
                <w:sz w:val="24"/>
                <w:szCs w:val="24"/>
              </w:rPr>
            </w:pPr>
            <w:r w:rsidRPr="00017DED">
              <w:rPr>
                <w:rFonts w:ascii="Times New Roman" w:hAnsi="Times New Roman" w:cs="Times New Roman"/>
                <w:b/>
                <w:bCs/>
                <w:sz w:val="24"/>
                <w:szCs w:val="24"/>
              </w:rPr>
              <w:t xml:space="preserve">Biznesa procesu analīzes risinājumi </w:t>
            </w:r>
          </w:p>
          <w:p w:rsidR="0009064A" w:rsidRPr="00017DED" w:rsidRDefault="0061301B" w:rsidP="00A15D73">
            <w:pPr>
              <w:autoSpaceDE w:val="0"/>
              <w:autoSpaceDN w:val="0"/>
              <w:adjustRightInd w:val="0"/>
              <w:spacing w:after="120"/>
              <w:cnfStyle w:val="000000000000"/>
              <w:rPr>
                <w:rFonts w:ascii="Times New Roman" w:hAnsi="Times New Roman" w:cs="Times New Roman"/>
                <w:sz w:val="24"/>
                <w:szCs w:val="24"/>
              </w:rPr>
            </w:pPr>
            <w:r>
              <w:rPr>
                <w:rFonts w:ascii="Times New Roman" w:hAnsi="Times New Roman" w:cs="Times New Roman"/>
                <w:sz w:val="24"/>
                <w:szCs w:val="24"/>
              </w:rPr>
              <w:t>Ņemot vērā, ka VPR</w:t>
            </w:r>
            <w:r w:rsidR="0009064A" w:rsidRPr="00017DED">
              <w:rPr>
                <w:rFonts w:ascii="Times New Roman" w:hAnsi="Times New Roman" w:cs="Times New Roman"/>
                <w:sz w:val="24"/>
                <w:szCs w:val="24"/>
              </w:rPr>
              <w:t xml:space="preserve"> darbojas divi</w:t>
            </w:r>
            <w:r w:rsidR="0009064A" w:rsidRPr="00017DED">
              <w:rPr>
                <w:rFonts w:ascii="Times New Roman" w:hAnsi="Times New Roman" w:cs="Times New Roman"/>
                <w:color w:val="000000"/>
                <w:sz w:val="24"/>
                <w:szCs w:val="24"/>
                <w:lang w:eastAsia="lv-LV"/>
              </w:rPr>
              <w:t xml:space="preserve"> zinātniskie institūti - SSII un </w:t>
            </w:r>
            <w:r w:rsidR="00CA251E" w:rsidRPr="00017DED">
              <w:rPr>
                <w:rFonts w:ascii="Times New Roman" w:hAnsi="Times New Roman" w:cs="Times New Roman"/>
                <w:color w:val="000000"/>
                <w:sz w:val="24"/>
                <w:szCs w:val="24"/>
                <w:lang w:eastAsia="lv-LV"/>
              </w:rPr>
              <w:t>HESPI</w:t>
            </w:r>
            <w:r w:rsidR="0009064A" w:rsidRPr="00017DED">
              <w:rPr>
                <w:rFonts w:ascii="Times New Roman" w:hAnsi="Times New Roman" w:cs="Times New Roman"/>
                <w:color w:val="000000"/>
                <w:sz w:val="24"/>
                <w:szCs w:val="24"/>
                <w:lang w:eastAsia="lv-LV"/>
              </w:rPr>
              <w:t xml:space="preserve">, tad reģionā iespējams attīstīt </w:t>
            </w:r>
            <w:r w:rsidR="0009064A" w:rsidRPr="00017DED">
              <w:rPr>
                <w:rFonts w:ascii="Times New Roman" w:hAnsi="Times New Roman" w:cs="Times New Roman"/>
                <w:sz w:val="24"/>
                <w:szCs w:val="24"/>
              </w:rPr>
              <w:t xml:space="preserve">nišu izpētes darbībai IT uzņēmumos. Paredzams, ka šādas nišas aktualitāte ar katru gadu palielināsies ņemot vērā pastāvīgo nepieciešamību samazināt izmaksas, taupīt laika un cilvēku resursus, kā arī atjaunot un uzlabot esošās IT sistēmas darbību. </w:t>
            </w:r>
          </w:p>
          <w:p w:rsidR="0009064A" w:rsidRPr="00017DED" w:rsidRDefault="0009064A" w:rsidP="00A15D73">
            <w:pPr>
              <w:autoSpaceDE w:val="0"/>
              <w:autoSpaceDN w:val="0"/>
              <w:adjustRightInd w:val="0"/>
              <w:spacing w:after="120"/>
              <w:cnfStyle w:val="000000000000"/>
              <w:rPr>
                <w:rFonts w:ascii="Times New Roman" w:hAnsi="Times New Roman" w:cs="Times New Roman"/>
                <w:sz w:val="24"/>
                <w:szCs w:val="24"/>
              </w:rPr>
            </w:pPr>
            <w:r w:rsidRPr="00017DED">
              <w:rPr>
                <w:rFonts w:ascii="Times New Roman" w:hAnsi="Times New Roman" w:cs="Times New Roman"/>
                <w:sz w:val="24"/>
                <w:szCs w:val="24"/>
              </w:rPr>
              <w:t>Ņemot vērā ievērojamo ražoša</w:t>
            </w:r>
            <w:r w:rsidR="0061301B">
              <w:rPr>
                <w:rFonts w:ascii="Times New Roman" w:hAnsi="Times New Roman" w:cs="Times New Roman"/>
                <w:sz w:val="24"/>
                <w:szCs w:val="24"/>
              </w:rPr>
              <w:t>nas uzņēmumu skaitu reģionā, VPR</w:t>
            </w:r>
            <w:r w:rsidRPr="00017DED">
              <w:rPr>
                <w:rFonts w:ascii="Times New Roman" w:hAnsi="Times New Roman" w:cs="Times New Roman"/>
                <w:sz w:val="24"/>
                <w:szCs w:val="24"/>
              </w:rPr>
              <w:t xml:space="preserve"> varētu attīstīt un piedāvāt šādu pakalpojumu, izstrādājot zinātnē pielietojamus starpdisciplinārus pētījumus IT un sociālo zinību jomās.</w:t>
            </w:r>
          </w:p>
          <w:p w:rsidR="0009064A" w:rsidRPr="00017DED" w:rsidRDefault="0009064A" w:rsidP="00A15D73">
            <w:pPr>
              <w:spacing w:after="120"/>
              <w:textAlignment w:val="baseline"/>
              <w:cnfStyle w:val="000000000000"/>
              <w:rPr>
                <w:rFonts w:ascii="Times New Roman" w:hAnsi="Times New Roman" w:cs="Times New Roman"/>
                <w:sz w:val="24"/>
                <w:szCs w:val="24"/>
                <w:lang w:eastAsia="lv-LV"/>
              </w:rPr>
            </w:pPr>
            <w:r w:rsidRPr="00017DED">
              <w:rPr>
                <w:rFonts w:ascii="Times New Roman" w:hAnsi="Times New Roman" w:cs="Times New Roman"/>
                <w:sz w:val="24"/>
                <w:szCs w:val="24"/>
              </w:rPr>
              <w:t xml:space="preserve">Atbildīgā </w:t>
            </w:r>
            <w:r w:rsidR="0061301B">
              <w:rPr>
                <w:rFonts w:ascii="Times New Roman" w:hAnsi="Times New Roman" w:cs="Times New Roman"/>
                <w:sz w:val="24"/>
                <w:szCs w:val="24"/>
              </w:rPr>
              <w:t>institūcija: Reģiona pētniecības institūti un augstākās izglītības iestādes</w:t>
            </w:r>
          </w:p>
          <w:p w:rsidR="0009064A" w:rsidRPr="00017DED" w:rsidRDefault="0009064A" w:rsidP="00A15D73">
            <w:pPr>
              <w:autoSpaceDE w:val="0"/>
              <w:autoSpaceDN w:val="0"/>
              <w:adjustRightInd w:val="0"/>
              <w:spacing w:after="120"/>
              <w:cnfStyle w:val="000000000000"/>
              <w:rPr>
                <w:rFonts w:ascii="Times New Roman" w:hAnsi="Times New Roman" w:cs="Times New Roman"/>
                <w:sz w:val="24"/>
                <w:szCs w:val="24"/>
              </w:rPr>
            </w:pPr>
            <w:r w:rsidRPr="00017DED">
              <w:rPr>
                <w:rFonts w:ascii="Times New Roman" w:hAnsi="Times New Roman" w:cs="Times New Roman"/>
                <w:sz w:val="24"/>
                <w:szCs w:val="24"/>
              </w:rPr>
              <w:t>Finansējuma avots:</w:t>
            </w:r>
            <w:r w:rsidRPr="00017DED">
              <w:rPr>
                <w:rFonts w:ascii="Times New Roman" w:hAnsi="Times New Roman" w:cs="Times New Roman"/>
                <w:b/>
                <w:sz w:val="24"/>
                <w:szCs w:val="24"/>
              </w:rPr>
              <w:t xml:space="preserve"> </w:t>
            </w:r>
            <w:r w:rsidRPr="00017DED">
              <w:rPr>
                <w:rFonts w:ascii="Times New Roman" w:hAnsi="Times New Roman" w:cs="Times New Roman"/>
                <w:sz w:val="24"/>
                <w:szCs w:val="24"/>
              </w:rPr>
              <w:t>ES fondu finansējums</w:t>
            </w:r>
            <w:r w:rsidRPr="00017DED">
              <w:rPr>
                <w:rFonts w:ascii="Times New Roman" w:hAnsi="Times New Roman" w:cs="Times New Roman"/>
                <w:b/>
                <w:sz w:val="24"/>
                <w:szCs w:val="24"/>
              </w:rPr>
              <w:t xml:space="preserve">, </w:t>
            </w:r>
            <w:r w:rsidRPr="00017DED">
              <w:rPr>
                <w:rFonts w:ascii="Times New Roman" w:hAnsi="Times New Roman" w:cs="Times New Roman"/>
                <w:sz w:val="24"/>
                <w:szCs w:val="24"/>
              </w:rPr>
              <w:t>Eiropas Teritoriālās sadarbības programmas, Norvēģijas finanšu instruments, citas ārvalstu</w:t>
            </w:r>
            <w:r w:rsidR="00A15D73" w:rsidRPr="00017DED">
              <w:rPr>
                <w:rFonts w:ascii="Times New Roman" w:hAnsi="Times New Roman" w:cs="Times New Roman"/>
                <w:sz w:val="24"/>
                <w:szCs w:val="24"/>
              </w:rPr>
              <w:t xml:space="preserve"> finanšu palīdzības programmas.</w:t>
            </w:r>
          </w:p>
          <w:p w:rsidR="007649C5" w:rsidRPr="00017DED" w:rsidRDefault="007649C5" w:rsidP="00A15D73">
            <w:pPr>
              <w:autoSpaceDE w:val="0"/>
              <w:autoSpaceDN w:val="0"/>
              <w:adjustRightInd w:val="0"/>
              <w:spacing w:after="120"/>
              <w:cnfStyle w:val="000000000000"/>
              <w:rPr>
                <w:rFonts w:ascii="Times New Roman" w:hAnsi="Times New Roman" w:cs="Times New Roman"/>
                <w:sz w:val="24"/>
                <w:szCs w:val="24"/>
              </w:rPr>
            </w:pPr>
            <w:proofErr w:type="spellStart"/>
            <w:r w:rsidRPr="00017DED">
              <w:rPr>
                <w:rFonts w:ascii="Times New Roman" w:hAnsi="Times New Roman" w:cs="Times New Roman"/>
                <w:sz w:val="24"/>
                <w:szCs w:val="24"/>
              </w:rPr>
              <w:t>Mērķteritorija</w:t>
            </w:r>
            <w:proofErr w:type="spellEnd"/>
            <w:r w:rsidRPr="00017DED">
              <w:rPr>
                <w:rFonts w:ascii="Times New Roman" w:hAnsi="Times New Roman" w:cs="Times New Roman"/>
                <w:sz w:val="24"/>
                <w:szCs w:val="24"/>
              </w:rPr>
              <w:t>: Valmiera</w:t>
            </w:r>
          </w:p>
        </w:tc>
      </w:tr>
      <w:tr w:rsidR="0009064A" w:rsidRPr="00C40A05" w:rsidTr="00832CB0">
        <w:trPr>
          <w:cnfStyle w:val="000000100000"/>
        </w:trPr>
        <w:tc>
          <w:tcPr>
            <w:cnfStyle w:val="000010000000"/>
            <w:tcW w:w="2268" w:type="dxa"/>
            <w:vMerge w:val="restart"/>
          </w:tcPr>
          <w:p w:rsidR="0009064A" w:rsidRPr="00C40A05" w:rsidRDefault="0009064A" w:rsidP="00A15D73">
            <w:pPr>
              <w:spacing w:after="120"/>
              <w:rPr>
                <w:rFonts w:ascii="Times New Roman" w:hAnsi="Times New Roman" w:cs="Times New Roman"/>
                <w:sz w:val="24"/>
                <w:szCs w:val="24"/>
              </w:rPr>
            </w:pPr>
            <w:r w:rsidRPr="00C40A05">
              <w:rPr>
                <w:rFonts w:ascii="Times New Roman" w:hAnsi="Times New Roman" w:cs="Times New Roman"/>
                <w:sz w:val="24"/>
                <w:szCs w:val="24"/>
              </w:rPr>
              <w:t>Radošās industrijas</w:t>
            </w:r>
          </w:p>
        </w:tc>
        <w:tc>
          <w:tcPr>
            <w:tcW w:w="5920" w:type="dxa"/>
          </w:tcPr>
          <w:p w:rsidR="0009064A" w:rsidRPr="00017DED" w:rsidRDefault="0009064A" w:rsidP="00A15D73">
            <w:pPr>
              <w:spacing w:after="120"/>
              <w:cnfStyle w:val="000000100000"/>
              <w:rPr>
                <w:rFonts w:ascii="Times New Roman" w:hAnsi="Times New Roman" w:cs="Times New Roman"/>
                <w:b/>
                <w:sz w:val="24"/>
                <w:szCs w:val="24"/>
              </w:rPr>
            </w:pPr>
            <w:r w:rsidRPr="00017DED">
              <w:rPr>
                <w:rFonts w:ascii="Times New Roman" w:hAnsi="Times New Roman" w:cs="Times New Roman"/>
                <w:b/>
                <w:sz w:val="24"/>
                <w:szCs w:val="24"/>
              </w:rPr>
              <w:t>Profesionālo un tālākizglītības dizaina programmu īstenošana reģionā</w:t>
            </w:r>
          </w:p>
          <w:p w:rsidR="0009064A" w:rsidRPr="00017DED" w:rsidRDefault="0009064A" w:rsidP="00A15D73">
            <w:pPr>
              <w:spacing w:after="120"/>
              <w:cnfStyle w:val="000000100000"/>
              <w:rPr>
                <w:rFonts w:ascii="Times New Roman" w:hAnsi="Times New Roman" w:cs="Times New Roman"/>
                <w:color w:val="000000"/>
                <w:sz w:val="24"/>
                <w:szCs w:val="24"/>
                <w:lang w:eastAsia="lv-LV"/>
              </w:rPr>
            </w:pPr>
            <w:r w:rsidRPr="00017DED">
              <w:rPr>
                <w:rFonts w:ascii="Times New Roman" w:hAnsi="Times New Roman" w:cs="Times New Roman"/>
                <w:sz w:val="24"/>
                <w:szCs w:val="24"/>
              </w:rPr>
              <w:t xml:space="preserve">Situācijas izpēte liecina, ka reģionā ir augsts radošais potenciāls, tomēr šobrīd iztrūkst dizaina izglītības piedāvājums. Tā kā gan amatniecības, gan IT produktiem </w:t>
            </w:r>
            <w:r w:rsidRPr="00017DED">
              <w:rPr>
                <w:rFonts w:ascii="Times New Roman" w:hAnsi="Times New Roman" w:cs="Times New Roman"/>
                <w:sz w:val="24"/>
                <w:szCs w:val="24"/>
              </w:rPr>
              <w:lastRenderedPageBreak/>
              <w:t xml:space="preserve">pievienoto vērtību iespējams palielinot piešķirot jaunus, inovatīvus dizaina risinājumus, tad būtu nepieciešams izstrādāt un piedāvāt dizaina priekšmetus apguvei gan profesionālās, gan augstākās izglītības iestādes, gan </w:t>
            </w:r>
            <w:proofErr w:type="spellStart"/>
            <w:r w:rsidRPr="00017DED">
              <w:rPr>
                <w:rFonts w:ascii="Times New Roman" w:hAnsi="Times New Roman" w:cs="Times New Roman"/>
                <w:sz w:val="24"/>
                <w:szCs w:val="24"/>
              </w:rPr>
              <w:t>ViA</w:t>
            </w:r>
            <w:proofErr w:type="spellEnd"/>
            <w:r w:rsidRPr="00017DED">
              <w:rPr>
                <w:rFonts w:ascii="Times New Roman" w:hAnsi="Times New Roman" w:cs="Times New Roman"/>
                <w:sz w:val="24"/>
                <w:szCs w:val="24"/>
              </w:rPr>
              <w:t xml:space="preserve"> </w:t>
            </w:r>
            <w:r w:rsidRPr="00017DED">
              <w:rPr>
                <w:rFonts w:ascii="Times New Roman" w:hAnsi="Times New Roman" w:cs="Times New Roman"/>
                <w:color w:val="000000"/>
                <w:sz w:val="24"/>
                <w:szCs w:val="24"/>
                <w:lang w:eastAsia="lv-LV"/>
              </w:rPr>
              <w:t>Zināšanu un tehnoloģiju centrs, kurš piedāvā mūžizglī</w:t>
            </w:r>
            <w:r w:rsidR="004677E2">
              <w:rPr>
                <w:rFonts w:ascii="Times New Roman" w:hAnsi="Times New Roman" w:cs="Times New Roman"/>
                <w:color w:val="000000"/>
                <w:sz w:val="24"/>
                <w:szCs w:val="24"/>
                <w:lang w:eastAsia="lv-LV"/>
              </w:rPr>
              <w:t>tī</w:t>
            </w:r>
            <w:r w:rsidRPr="00017DED">
              <w:rPr>
                <w:rFonts w:ascii="Times New Roman" w:hAnsi="Times New Roman" w:cs="Times New Roman"/>
                <w:color w:val="000000"/>
                <w:sz w:val="24"/>
                <w:szCs w:val="24"/>
                <w:lang w:eastAsia="lv-LV"/>
              </w:rPr>
              <w:t>bas iespējas.</w:t>
            </w:r>
          </w:p>
          <w:p w:rsidR="0009064A" w:rsidRPr="00017DED" w:rsidRDefault="0009064A" w:rsidP="00A15D73">
            <w:pPr>
              <w:spacing w:after="120"/>
              <w:textAlignment w:val="baseline"/>
              <w:cnfStyle w:val="000000100000"/>
              <w:rPr>
                <w:rFonts w:ascii="Times New Roman" w:hAnsi="Times New Roman" w:cs="Times New Roman"/>
                <w:sz w:val="24"/>
                <w:szCs w:val="24"/>
                <w:lang w:eastAsia="lv-LV"/>
              </w:rPr>
            </w:pPr>
            <w:r w:rsidRPr="00017DED">
              <w:rPr>
                <w:rFonts w:ascii="Times New Roman" w:hAnsi="Times New Roman" w:cs="Times New Roman"/>
                <w:sz w:val="24"/>
                <w:szCs w:val="24"/>
              </w:rPr>
              <w:t>Atbildīgā institūcija: Reģiona izglītības iestādes</w:t>
            </w:r>
          </w:p>
          <w:p w:rsidR="0009064A" w:rsidRPr="00017DED" w:rsidRDefault="0009064A" w:rsidP="00A15D73">
            <w:pPr>
              <w:autoSpaceDE w:val="0"/>
              <w:autoSpaceDN w:val="0"/>
              <w:adjustRightInd w:val="0"/>
              <w:spacing w:after="120"/>
              <w:cnfStyle w:val="000000100000"/>
              <w:rPr>
                <w:rFonts w:ascii="Times New Roman" w:hAnsi="Times New Roman" w:cs="Times New Roman"/>
                <w:sz w:val="24"/>
                <w:szCs w:val="24"/>
              </w:rPr>
            </w:pPr>
            <w:r w:rsidRPr="00017DED">
              <w:rPr>
                <w:rFonts w:ascii="Times New Roman" w:hAnsi="Times New Roman" w:cs="Times New Roman"/>
                <w:sz w:val="24"/>
                <w:szCs w:val="24"/>
              </w:rPr>
              <w:t>Finansējuma avots:</w:t>
            </w:r>
            <w:r w:rsidRPr="00017DED">
              <w:rPr>
                <w:rFonts w:ascii="Times New Roman" w:hAnsi="Times New Roman" w:cs="Times New Roman"/>
                <w:b/>
                <w:sz w:val="24"/>
                <w:szCs w:val="24"/>
              </w:rPr>
              <w:t xml:space="preserve"> </w:t>
            </w:r>
            <w:r w:rsidRPr="00017DED">
              <w:rPr>
                <w:rFonts w:ascii="Times New Roman" w:hAnsi="Times New Roman" w:cs="Times New Roman"/>
                <w:sz w:val="24"/>
                <w:szCs w:val="24"/>
              </w:rPr>
              <w:t>ES fondu finansējums</w:t>
            </w:r>
            <w:r w:rsidRPr="00017DED">
              <w:rPr>
                <w:rFonts w:ascii="Times New Roman" w:hAnsi="Times New Roman" w:cs="Times New Roman"/>
                <w:b/>
                <w:sz w:val="24"/>
                <w:szCs w:val="24"/>
              </w:rPr>
              <w:t xml:space="preserve">, </w:t>
            </w:r>
            <w:r w:rsidRPr="00017DED">
              <w:rPr>
                <w:rFonts w:ascii="Times New Roman" w:hAnsi="Times New Roman" w:cs="Times New Roman"/>
                <w:sz w:val="24"/>
                <w:szCs w:val="24"/>
              </w:rPr>
              <w:t>Eiropas Teritoriālās sadarbības programmas, Norvēģijas finanšu instruments, citas ārvalstu finanšu palīdzības programmas, izglītības iestāžu finansējums.</w:t>
            </w:r>
          </w:p>
          <w:p w:rsidR="007649C5" w:rsidRPr="00017DED" w:rsidRDefault="007649C5" w:rsidP="00A15D73">
            <w:pPr>
              <w:autoSpaceDE w:val="0"/>
              <w:autoSpaceDN w:val="0"/>
              <w:adjustRightInd w:val="0"/>
              <w:spacing w:after="120"/>
              <w:cnfStyle w:val="000000100000"/>
              <w:rPr>
                <w:rFonts w:ascii="Times New Roman" w:hAnsi="Times New Roman" w:cs="Times New Roman"/>
                <w:sz w:val="24"/>
                <w:szCs w:val="24"/>
              </w:rPr>
            </w:pPr>
            <w:proofErr w:type="spellStart"/>
            <w:r w:rsidRPr="00017DED">
              <w:rPr>
                <w:rFonts w:ascii="Times New Roman" w:hAnsi="Times New Roman" w:cs="Times New Roman"/>
                <w:sz w:val="24"/>
                <w:szCs w:val="24"/>
              </w:rPr>
              <w:t>Mērķteritorija</w:t>
            </w:r>
            <w:proofErr w:type="spellEnd"/>
            <w:r w:rsidRPr="00017DED">
              <w:rPr>
                <w:rFonts w:ascii="Times New Roman" w:hAnsi="Times New Roman" w:cs="Times New Roman"/>
                <w:sz w:val="24"/>
                <w:szCs w:val="24"/>
              </w:rPr>
              <w:t>: Valmiera, Cēsis</w:t>
            </w:r>
          </w:p>
        </w:tc>
      </w:tr>
      <w:tr w:rsidR="0009064A" w:rsidRPr="00C40A05" w:rsidTr="00832CB0">
        <w:tc>
          <w:tcPr>
            <w:cnfStyle w:val="000010000000"/>
            <w:tcW w:w="2268" w:type="dxa"/>
            <w:vMerge/>
          </w:tcPr>
          <w:p w:rsidR="0009064A" w:rsidRPr="00C40A05" w:rsidRDefault="0009064A" w:rsidP="00A15D73">
            <w:pPr>
              <w:spacing w:after="120"/>
              <w:rPr>
                <w:rFonts w:ascii="Times New Roman" w:hAnsi="Times New Roman" w:cs="Times New Roman"/>
                <w:sz w:val="24"/>
                <w:szCs w:val="24"/>
              </w:rPr>
            </w:pPr>
          </w:p>
        </w:tc>
        <w:tc>
          <w:tcPr>
            <w:tcW w:w="5920" w:type="dxa"/>
          </w:tcPr>
          <w:p w:rsidR="0009064A" w:rsidRPr="00017DED" w:rsidRDefault="0009064A" w:rsidP="00A15D73">
            <w:pPr>
              <w:spacing w:after="120"/>
              <w:cnfStyle w:val="000000000000"/>
              <w:rPr>
                <w:rFonts w:ascii="Times New Roman" w:hAnsi="Times New Roman" w:cs="Times New Roman"/>
                <w:b/>
                <w:sz w:val="24"/>
                <w:szCs w:val="24"/>
              </w:rPr>
            </w:pPr>
            <w:r w:rsidRPr="00017DED">
              <w:rPr>
                <w:rFonts w:ascii="Times New Roman" w:hAnsi="Times New Roman" w:cs="Times New Roman"/>
                <w:b/>
                <w:sz w:val="24"/>
                <w:szCs w:val="24"/>
              </w:rPr>
              <w:t>Amatniecības izstrādājumu un radošo industriju speciālistu atpazīstamība un eksporta veicināšana</w:t>
            </w:r>
          </w:p>
          <w:p w:rsidR="00A15D73" w:rsidRPr="00017DED" w:rsidRDefault="0009064A" w:rsidP="00A15D73">
            <w:pPr>
              <w:spacing w:after="120"/>
              <w:cnfStyle w:val="000000000000"/>
              <w:rPr>
                <w:rFonts w:ascii="Times New Roman" w:hAnsi="Times New Roman" w:cs="Times New Roman"/>
                <w:sz w:val="24"/>
                <w:szCs w:val="24"/>
              </w:rPr>
            </w:pPr>
            <w:r w:rsidRPr="00017DED">
              <w:rPr>
                <w:rFonts w:ascii="Times New Roman" w:hAnsi="Times New Roman" w:cs="Times New Roman"/>
                <w:sz w:val="24"/>
                <w:szCs w:val="24"/>
              </w:rPr>
              <w:t>Stiprināt Vidzemes reģiona radošumu un atpazīstamību, izveidojot reģionālu iniciatīvu, kuras mērķis ir īstenot un ve</w:t>
            </w:r>
            <w:r w:rsidR="00A15D73" w:rsidRPr="00017DED">
              <w:rPr>
                <w:rFonts w:ascii="Times New Roman" w:hAnsi="Times New Roman" w:cs="Times New Roman"/>
                <w:sz w:val="24"/>
                <w:szCs w:val="24"/>
              </w:rPr>
              <w:t>icināt inovācijas caur dizainu.</w:t>
            </w:r>
          </w:p>
          <w:p w:rsidR="0009064A" w:rsidRPr="00017DED" w:rsidRDefault="0009064A" w:rsidP="00A15D73">
            <w:pPr>
              <w:spacing w:after="120"/>
              <w:cnfStyle w:val="000000000000"/>
              <w:rPr>
                <w:rFonts w:ascii="Times New Roman" w:hAnsi="Times New Roman" w:cs="Times New Roman"/>
                <w:sz w:val="24"/>
                <w:szCs w:val="24"/>
              </w:rPr>
            </w:pPr>
            <w:r w:rsidRPr="00017DED">
              <w:rPr>
                <w:rFonts w:ascii="Times New Roman" w:hAnsi="Times New Roman" w:cs="Times New Roman"/>
                <w:sz w:val="24"/>
                <w:szCs w:val="24"/>
              </w:rPr>
              <w:t>Kā piemēru, var minēt Silēzijas (</w:t>
            </w:r>
            <w:proofErr w:type="spellStart"/>
            <w:r w:rsidRPr="00017DED">
              <w:rPr>
                <w:rFonts w:ascii="Times New Roman" w:hAnsi="Times New Roman" w:cs="Times New Roman"/>
                <w:sz w:val="24"/>
                <w:szCs w:val="24"/>
              </w:rPr>
              <w:t>Silesia</w:t>
            </w:r>
            <w:proofErr w:type="spellEnd"/>
            <w:r w:rsidRPr="00017DED">
              <w:rPr>
                <w:rFonts w:ascii="Times New Roman" w:hAnsi="Times New Roman" w:cs="Times New Roman"/>
                <w:sz w:val="24"/>
                <w:szCs w:val="24"/>
              </w:rPr>
              <w:t>) reģiona Polijā iniciatīvu, kur ar Eiropas Savienības Sociālā fonda atbalstu tika izveidots reģiona radošo uzņēmumu, dizaineru, akadēmiskā personāla un radošās jomas speciālistu tīklojums, lai veicināt informācijas apmaiņu, starptautiski popularizētu reģiona amatniecības preces, radošos pasākumus un māksliniekus, tādējādi veicinot Vidzemes produktu un pakalpojumu atpazīstamību un eksporta potenciālu.</w:t>
            </w:r>
            <w:r w:rsidRPr="00017DED">
              <w:rPr>
                <w:rStyle w:val="FootnoteReference"/>
                <w:rFonts w:ascii="Times New Roman" w:hAnsi="Times New Roman" w:cs="Times New Roman"/>
                <w:sz w:val="24"/>
                <w:szCs w:val="24"/>
              </w:rPr>
              <w:footnoteReference w:id="220"/>
            </w:r>
          </w:p>
          <w:p w:rsidR="0009064A" w:rsidRPr="00017DED" w:rsidRDefault="0009064A" w:rsidP="00A15D73">
            <w:pPr>
              <w:spacing w:after="120"/>
              <w:textAlignment w:val="baseline"/>
              <w:cnfStyle w:val="000000000000"/>
              <w:rPr>
                <w:rFonts w:ascii="Times New Roman" w:hAnsi="Times New Roman" w:cs="Times New Roman"/>
                <w:sz w:val="24"/>
                <w:szCs w:val="24"/>
                <w:lang w:eastAsia="lv-LV"/>
              </w:rPr>
            </w:pPr>
            <w:r w:rsidRPr="00017DED">
              <w:rPr>
                <w:rFonts w:ascii="Times New Roman" w:hAnsi="Times New Roman" w:cs="Times New Roman"/>
                <w:sz w:val="24"/>
                <w:szCs w:val="24"/>
              </w:rPr>
              <w:t>Atbildīgā institūc</w:t>
            </w:r>
            <w:r w:rsidR="00524193">
              <w:rPr>
                <w:rFonts w:ascii="Times New Roman" w:hAnsi="Times New Roman" w:cs="Times New Roman"/>
                <w:sz w:val="24"/>
                <w:szCs w:val="24"/>
              </w:rPr>
              <w:t>ija: VPR administrācija</w:t>
            </w:r>
          </w:p>
          <w:p w:rsidR="0009064A" w:rsidRPr="00017DED" w:rsidRDefault="0009064A" w:rsidP="00A15D73">
            <w:pPr>
              <w:spacing w:after="120"/>
              <w:cnfStyle w:val="000000000000"/>
              <w:rPr>
                <w:rFonts w:ascii="Times New Roman" w:hAnsi="Times New Roman" w:cs="Times New Roman"/>
                <w:sz w:val="24"/>
                <w:szCs w:val="24"/>
              </w:rPr>
            </w:pPr>
            <w:r w:rsidRPr="00017DED">
              <w:rPr>
                <w:rFonts w:ascii="Times New Roman" w:hAnsi="Times New Roman" w:cs="Times New Roman"/>
                <w:sz w:val="24"/>
                <w:szCs w:val="24"/>
              </w:rPr>
              <w:t>Finansējuma avots:</w:t>
            </w:r>
            <w:r w:rsidRPr="00017DED">
              <w:rPr>
                <w:rFonts w:ascii="Times New Roman" w:hAnsi="Times New Roman" w:cs="Times New Roman"/>
                <w:b/>
                <w:sz w:val="24"/>
                <w:szCs w:val="24"/>
              </w:rPr>
              <w:t xml:space="preserve"> </w:t>
            </w:r>
            <w:r w:rsidRPr="00017DED">
              <w:rPr>
                <w:rFonts w:ascii="Times New Roman" w:hAnsi="Times New Roman" w:cs="Times New Roman"/>
                <w:sz w:val="24"/>
                <w:szCs w:val="24"/>
              </w:rPr>
              <w:t>ES fondu finansējums</w:t>
            </w:r>
            <w:r w:rsidRPr="00017DED">
              <w:rPr>
                <w:rFonts w:ascii="Times New Roman" w:hAnsi="Times New Roman" w:cs="Times New Roman"/>
                <w:b/>
                <w:sz w:val="24"/>
                <w:szCs w:val="24"/>
              </w:rPr>
              <w:t xml:space="preserve">, </w:t>
            </w:r>
            <w:r w:rsidRPr="00017DED">
              <w:rPr>
                <w:rFonts w:ascii="Times New Roman" w:hAnsi="Times New Roman" w:cs="Times New Roman"/>
                <w:sz w:val="24"/>
                <w:szCs w:val="24"/>
              </w:rPr>
              <w:t>Eiropas Teritoriālās sadarbības programmas, Norvēģijas finanšu instruments, citas ārvalstu finanšu palīdzības programmas.</w:t>
            </w:r>
          </w:p>
          <w:p w:rsidR="007649C5" w:rsidRPr="00017DED" w:rsidRDefault="007649C5" w:rsidP="00A15D73">
            <w:pPr>
              <w:spacing w:after="120"/>
              <w:cnfStyle w:val="000000000000"/>
              <w:rPr>
                <w:rFonts w:ascii="Times New Roman" w:hAnsi="Times New Roman" w:cs="Times New Roman"/>
                <w:sz w:val="24"/>
                <w:szCs w:val="24"/>
              </w:rPr>
            </w:pPr>
            <w:proofErr w:type="spellStart"/>
            <w:r w:rsidRPr="00017DED">
              <w:rPr>
                <w:rFonts w:ascii="Times New Roman" w:hAnsi="Times New Roman" w:cs="Times New Roman"/>
                <w:sz w:val="24"/>
                <w:szCs w:val="24"/>
              </w:rPr>
              <w:t>Mērķteritorija</w:t>
            </w:r>
            <w:proofErr w:type="spellEnd"/>
            <w:r w:rsidRPr="00017DED">
              <w:rPr>
                <w:rFonts w:ascii="Times New Roman" w:hAnsi="Times New Roman" w:cs="Times New Roman"/>
                <w:sz w:val="24"/>
                <w:szCs w:val="24"/>
              </w:rPr>
              <w:t>: viss reģions</w:t>
            </w:r>
          </w:p>
        </w:tc>
      </w:tr>
      <w:tr w:rsidR="00843790" w:rsidRPr="00C34BC8" w:rsidTr="00832CB0">
        <w:trPr>
          <w:cnfStyle w:val="000000100000"/>
        </w:trPr>
        <w:tc>
          <w:tcPr>
            <w:cnfStyle w:val="000010000000"/>
            <w:tcW w:w="2268" w:type="dxa"/>
            <w:vMerge w:val="restart"/>
          </w:tcPr>
          <w:p w:rsidR="00843790" w:rsidRPr="00DC101E" w:rsidRDefault="00843790" w:rsidP="00A15D73">
            <w:pPr>
              <w:spacing w:after="120"/>
              <w:rPr>
                <w:rFonts w:ascii="Times New Roman" w:hAnsi="Times New Roman" w:cs="Times New Roman"/>
                <w:sz w:val="24"/>
                <w:szCs w:val="24"/>
              </w:rPr>
            </w:pPr>
            <w:r w:rsidRPr="00DC101E">
              <w:rPr>
                <w:rFonts w:ascii="Times New Roman" w:hAnsi="Times New Roman" w:cs="Times New Roman"/>
                <w:sz w:val="24"/>
                <w:szCs w:val="24"/>
              </w:rPr>
              <w:t>Attālināti profesionālie pakalpojumi</w:t>
            </w:r>
          </w:p>
        </w:tc>
        <w:tc>
          <w:tcPr>
            <w:tcW w:w="5920" w:type="dxa"/>
          </w:tcPr>
          <w:p w:rsidR="00843790" w:rsidRPr="00DC101E" w:rsidRDefault="00843790" w:rsidP="00C34BC8">
            <w:pPr>
              <w:spacing w:after="120"/>
              <w:cnfStyle w:val="000000100000"/>
              <w:rPr>
                <w:rFonts w:ascii="Times New Roman" w:hAnsi="Times New Roman" w:cs="Times New Roman"/>
                <w:sz w:val="24"/>
                <w:szCs w:val="24"/>
              </w:rPr>
            </w:pPr>
            <w:r w:rsidRPr="00DC101E">
              <w:rPr>
                <w:rFonts w:ascii="Times New Roman" w:hAnsi="Times New Roman" w:cs="Times New Roman"/>
                <w:b/>
                <w:sz w:val="24"/>
                <w:szCs w:val="24"/>
              </w:rPr>
              <w:t>Attālinātā darba centru veidošana</w:t>
            </w:r>
          </w:p>
          <w:p w:rsidR="00843790" w:rsidRPr="00DC101E" w:rsidRDefault="00843790" w:rsidP="00C34BC8">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Attālinātais darbs ļauj apvienot dzīvi laukos ar augsti kvalificētu darbu, kas tradicionāli tiek saistīts ar pilsētām, tādējādi vairojot iedzīvotāju iespējas brīvi izvēlēties dzīvesvietu un ceļot to dzīves kvalitāti.</w:t>
            </w:r>
          </w:p>
          <w:p w:rsidR="00843790" w:rsidRPr="00DC101E" w:rsidRDefault="00843790" w:rsidP="00C34BC8">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 xml:space="preserve">Attālinātā darba veicināšanā liela nozīme ir attālinātā darba centru izveidei. Attālinātā darba centrs ir birojs ar attālinātajam darbam nepieciešamo aprīkojumu (tostarp jaunākajām informācijas un komunikācijas tehnoloģijām, videokonferences iespējām) un citiem resursiem, kas </w:t>
            </w:r>
            <w:r w:rsidRPr="00DC101E">
              <w:rPr>
                <w:rFonts w:ascii="Times New Roman" w:hAnsi="Times New Roman" w:cs="Times New Roman"/>
                <w:sz w:val="24"/>
                <w:szCs w:val="24"/>
              </w:rPr>
              <w:lastRenderedPageBreak/>
              <w:t>atbalsta attālināto darbu un sniedz iespēju cilvēkiem strādāt neatkarīgi no tā darba devēja vai pasūtītāja atrašanās vietas.</w:t>
            </w:r>
          </w:p>
          <w:p w:rsidR="00843790" w:rsidRPr="00DC101E" w:rsidRDefault="00843790" w:rsidP="00C34BC8">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 xml:space="preserve">Vidzemes reģionam ieteicams pārņemt Igaunijas pieredzi. 2007.gadā ar Eiropas Savienības atbalstu Igaunijas dienvidos – Valgā, </w:t>
            </w:r>
            <w:proofErr w:type="spellStart"/>
            <w:r w:rsidRPr="00DC101E">
              <w:rPr>
                <w:rFonts w:ascii="Times New Roman" w:hAnsi="Times New Roman" w:cs="Times New Roman"/>
                <w:sz w:val="24"/>
                <w:szCs w:val="24"/>
              </w:rPr>
              <w:t>Pelvā</w:t>
            </w:r>
            <w:proofErr w:type="spellEnd"/>
            <w:r w:rsidRPr="00DC101E">
              <w:rPr>
                <w:rFonts w:ascii="Times New Roman" w:hAnsi="Times New Roman" w:cs="Times New Roman"/>
                <w:sz w:val="24"/>
                <w:szCs w:val="24"/>
              </w:rPr>
              <w:t xml:space="preserve"> un Veru - tika izveidoti trīs attālinātā darba centri, radot 40 jaunas darba vietas, kuras līdz ar apmācībām tika piedāvātas vietējiem bezdarbniekiem. Pašlaik attālinātā darba centri piedāvā pakalpojumus uzņēmumiem tādās jomās kā </w:t>
            </w:r>
            <w:proofErr w:type="spellStart"/>
            <w:r w:rsidRPr="00DC101E">
              <w:rPr>
                <w:rFonts w:ascii="Times New Roman" w:hAnsi="Times New Roman" w:cs="Times New Roman"/>
                <w:sz w:val="24"/>
                <w:szCs w:val="24"/>
              </w:rPr>
              <w:t>telemārketings</w:t>
            </w:r>
            <w:proofErr w:type="spellEnd"/>
            <w:r w:rsidRPr="00DC101E">
              <w:rPr>
                <w:rFonts w:ascii="Times New Roman" w:hAnsi="Times New Roman" w:cs="Times New Roman"/>
                <w:sz w:val="24"/>
                <w:szCs w:val="24"/>
              </w:rPr>
              <w:t>, informatīvie tālruņi un aptauju veikšana pa telefonu ne tikai igauņu, bet arī krievu, somu u.c. valodās. Algu līmenis šo centru darbiniekiem ir tāds pats kā līdzīgu uzņēmumu darbiniekiem Tallinā, taču ietaupījumu rada lētākas telpu izmaksas, kā arī īslaicīga darba samaksas subsidēšana, izmantojot Eiropas Savienības līdzfinansējumu. Uzņēmumi arī novērtē to, ka centri uzņemas atbildību par darba organizēšanu un darbinieku piesaistīšanu.</w:t>
            </w:r>
            <w:r w:rsidRPr="00DC101E">
              <w:rPr>
                <w:rStyle w:val="FootnoteReference"/>
                <w:rFonts w:ascii="Times New Roman" w:hAnsi="Times New Roman" w:cs="Times New Roman"/>
                <w:sz w:val="24"/>
                <w:szCs w:val="24"/>
              </w:rPr>
              <w:footnoteReference w:id="221"/>
            </w:r>
          </w:p>
          <w:p w:rsidR="00843790" w:rsidRPr="00DC101E" w:rsidRDefault="00843790" w:rsidP="00C34BC8">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Attālinātā darba centri Igaunijā veiksmīgi darbojas ne tikai attālajos lauku reģionos, bet arī Tallinas tuvumā, kur tie izveidoti pēc vietējo iedzīvotāju iniciatīvas. Šādi centri kalpo arī kā socializēšanās un tīklošanās vieta, kur tiek nodota pieredze un rodas jaunas, inovatīvas idejas teritorijas attīstībai.</w:t>
            </w:r>
            <w:r w:rsidRPr="00DC101E">
              <w:rPr>
                <w:rStyle w:val="FootnoteReference"/>
                <w:rFonts w:ascii="Times New Roman" w:hAnsi="Times New Roman" w:cs="Times New Roman"/>
                <w:sz w:val="24"/>
                <w:szCs w:val="24"/>
              </w:rPr>
              <w:footnoteReference w:id="222"/>
            </w:r>
          </w:p>
          <w:p w:rsidR="00843790" w:rsidRPr="00DC101E" w:rsidRDefault="00843790" w:rsidP="00C34BC8">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Atbildīgā institūcija: pašvaldības sadarbībā ar VPR administrāciju</w:t>
            </w:r>
          </w:p>
          <w:p w:rsidR="00843790" w:rsidRPr="00DC101E" w:rsidRDefault="00843790" w:rsidP="00C34BC8">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 xml:space="preserve">Finansējuma avots: Eiropas reģionālās attīstības fonda finansējums uzņēmējdarbībai nozīmīgas infrastruktūras attīstībai (“pilsētvides” aktivitātes), </w:t>
            </w:r>
            <w:proofErr w:type="spellStart"/>
            <w:r w:rsidRPr="00DC101E">
              <w:rPr>
                <w:rFonts w:ascii="Times New Roman" w:hAnsi="Times New Roman" w:cs="Times New Roman"/>
                <w:sz w:val="24"/>
                <w:szCs w:val="24"/>
              </w:rPr>
              <w:t>Leader</w:t>
            </w:r>
            <w:proofErr w:type="spellEnd"/>
            <w:r w:rsidRPr="00DC101E">
              <w:rPr>
                <w:rFonts w:ascii="Times New Roman" w:hAnsi="Times New Roman" w:cs="Times New Roman"/>
                <w:sz w:val="24"/>
                <w:szCs w:val="24"/>
              </w:rPr>
              <w:t xml:space="preserve"> pasākumi, Eiropas Teritoriālās sadarbības programmas</w:t>
            </w:r>
          </w:p>
          <w:p w:rsidR="00843790" w:rsidRPr="00DC101E" w:rsidRDefault="00843790" w:rsidP="00C34BC8">
            <w:pPr>
              <w:spacing w:after="120"/>
              <w:cnfStyle w:val="000000100000"/>
              <w:rPr>
                <w:rFonts w:ascii="Times New Roman" w:hAnsi="Times New Roman" w:cs="Times New Roman"/>
                <w:sz w:val="24"/>
                <w:szCs w:val="24"/>
              </w:rPr>
            </w:pPr>
            <w:proofErr w:type="spellStart"/>
            <w:r w:rsidRPr="00DC101E">
              <w:rPr>
                <w:rFonts w:ascii="Times New Roman" w:hAnsi="Times New Roman" w:cs="Times New Roman"/>
                <w:sz w:val="24"/>
                <w:szCs w:val="24"/>
              </w:rPr>
              <w:t>Mērķteritorija</w:t>
            </w:r>
            <w:proofErr w:type="spellEnd"/>
            <w:r w:rsidRPr="00DC101E">
              <w:rPr>
                <w:rFonts w:ascii="Times New Roman" w:hAnsi="Times New Roman" w:cs="Times New Roman"/>
                <w:sz w:val="24"/>
                <w:szCs w:val="24"/>
              </w:rPr>
              <w:t>: nacionāla, reģionāla, novadu un vietējas nozīmes attīstības centri atbilstoši pieprasījumam</w:t>
            </w:r>
          </w:p>
        </w:tc>
      </w:tr>
      <w:tr w:rsidR="00843790" w:rsidRPr="00C34BC8" w:rsidTr="00832CB0">
        <w:tc>
          <w:tcPr>
            <w:cnfStyle w:val="000010000000"/>
            <w:tcW w:w="2268" w:type="dxa"/>
            <w:vMerge/>
          </w:tcPr>
          <w:p w:rsidR="00843790" w:rsidRPr="00C34BC8" w:rsidRDefault="00843790" w:rsidP="00A15D73">
            <w:pPr>
              <w:spacing w:after="120"/>
              <w:rPr>
                <w:rFonts w:ascii="Times New Roman" w:hAnsi="Times New Roman" w:cs="Times New Roman"/>
                <w:color w:val="00B050"/>
                <w:sz w:val="24"/>
                <w:szCs w:val="24"/>
              </w:rPr>
            </w:pPr>
          </w:p>
        </w:tc>
        <w:tc>
          <w:tcPr>
            <w:tcW w:w="5920" w:type="dxa"/>
          </w:tcPr>
          <w:p w:rsidR="00843790" w:rsidRPr="00DC101E" w:rsidRDefault="00843790" w:rsidP="00843790">
            <w:pPr>
              <w:spacing w:after="120"/>
              <w:cnfStyle w:val="000000000000"/>
              <w:rPr>
                <w:rFonts w:ascii="Times New Roman" w:hAnsi="Times New Roman" w:cs="Times New Roman"/>
                <w:b/>
                <w:sz w:val="24"/>
                <w:szCs w:val="24"/>
              </w:rPr>
            </w:pPr>
            <w:r w:rsidRPr="00DC101E">
              <w:rPr>
                <w:rFonts w:ascii="Times New Roman" w:hAnsi="Times New Roman" w:cs="Times New Roman"/>
                <w:b/>
                <w:sz w:val="24"/>
                <w:szCs w:val="24"/>
              </w:rPr>
              <w:t>Saprātīga publiskā sektora decentralizācija</w:t>
            </w:r>
          </w:p>
          <w:p w:rsidR="00843790" w:rsidRPr="00DC101E" w:rsidRDefault="00843790" w:rsidP="00843790">
            <w:pPr>
              <w:spacing w:after="120"/>
              <w:cnfStyle w:val="000000000000"/>
              <w:rPr>
                <w:rFonts w:ascii="Times New Roman" w:hAnsi="Times New Roman" w:cs="Times New Roman"/>
                <w:sz w:val="24"/>
                <w:szCs w:val="24"/>
              </w:rPr>
            </w:pPr>
            <w:r w:rsidRPr="00DC101E">
              <w:rPr>
                <w:rFonts w:ascii="Times New Roman" w:hAnsi="Times New Roman" w:cs="Times New Roman"/>
                <w:sz w:val="24"/>
                <w:szCs w:val="24"/>
              </w:rPr>
              <w:t xml:space="preserve">Publiskā sektora pakalpojumu optimizēšanas jāsasaista ar nodarbinātības iespējām reģionos. Publisko pakalpojumu sniegšanā jāīsteno saprātīga decentralizācija, saglabājot un radot jaunas darba vietas reģionos pakalpojumu sniegšanai </w:t>
            </w:r>
            <w:r w:rsidRPr="00DC101E">
              <w:rPr>
                <w:rFonts w:ascii="Times New Roman" w:hAnsi="Times New Roman" w:cs="Times New Roman"/>
                <w:sz w:val="24"/>
                <w:szCs w:val="24"/>
              </w:rPr>
              <w:lastRenderedPageBreak/>
              <w:t>attālināti un atbalsta funkciju nodrošināšanai.</w:t>
            </w:r>
          </w:p>
          <w:p w:rsidR="00843790" w:rsidRPr="00DC101E" w:rsidRDefault="00843790" w:rsidP="00843790">
            <w:pPr>
              <w:spacing w:after="120"/>
              <w:cnfStyle w:val="000000000000"/>
              <w:rPr>
                <w:rFonts w:ascii="Times New Roman" w:hAnsi="Times New Roman" w:cs="Times New Roman"/>
                <w:sz w:val="24"/>
                <w:szCs w:val="24"/>
              </w:rPr>
            </w:pPr>
            <w:r w:rsidRPr="00DC101E">
              <w:rPr>
                <w:rFonts w:ascii="Times New Roman" w:hAnsi="Times New Roman" w:cs="Times New Roman"/>
                <w:sz w:val="24"/>
                <w:szCs w:val="24"/>
              </w:rPr>
              <w:t>Jāveicina attālinātai nodrošināšanai piemērotu publiskā sektora pakalpojumu, kā arī „</w:t>
            </w:r>
            <w:proofErr w:type="spellStart"/>
            <w:r w:rsidRPr="00DC101E">
              <w:rPr>
                <w:rFonts w:ascii="Times New Roman" w:hAnsi="Times New Roman" w:cs="Times New Roman"/>
                <w:sz w:val="24"/>
                <w:szCs w:val="24"/>
              </w:rPr>
              <w:t>back-office”</w:t>
            </w:r>
            <w:proofErr w:type="spellEnd"/>
            <w:r w:rsidRPr="00DC101E">
              <w:rPr>
                <w:rFonts w:ascii="Times New Roman" w:hAnsi="Times New Roman" w:cs="Times New Roman"/>
                <w:sz w:val="24"/>
                <w:szCs w:val="24"/>
              </w:rPr>
              <w:t xml:space="preserve"> funkciju (klientu apkalpošana pa tālruni, grāmatvedība, elektroniska lietvedība u.c.) pārnešana uz reģioniem.</w:t>
            </w:r>
          </w:p>
          <w:p w:rsidR="00843790" w:rsidRPr="00DC101E" w:rsidRDefault="00843790" w:rsidP="00843790">
            <w:pPr>
              <w:spacing w:after="120"/>
              <w:cnfStyle w:val="000000000000"/>
              <w:rPr>
                <w:rFonts w:ascii="Times New Roman" w:hAnsi="Times New Roman" w:cs="Times New Roman"/>
                <w:sz w:val="24"/>
                <w:szCs w:val="24"/>
              </w:rPr>
            </w:pPr>
            <w:r w:rsidRPr="00DC101E">
              <w:rPr>
                <w:rFonts w:ascii="Times New Roman" w:hAnsi="Times New Roman" w:cs="Times New Roman"/>
                <w:sz w:val="24"/>
                <w:szCs w:val="24"/>
              </w:rPr>
              <w:t>Lai izvērtētu centralizēšanas vai decentralizēšanas iespējas, ir jāskata veicamā darba specifika – ja nav nepieciešama tieša klātbūtne, tad nepastāv ierobežojumi darba veikšanai no jebkuras vietas Latvijā, kur vien atrodami kvalificēti speciālisti un atbilstoša komunikāciju infrastruktūra. Arī konkurence darba tirgū Rīgā ir daudz sīvāka, kas motivē darba devējus skatīties uz darbaspēku reģionos.</w:t>
            </w:r>
          </w:p>
          <w:p w:rsidR="00843790" w:rsidRPr="00DC101E" w:rsidRDefault="00843790" w:rsidP="00843790">
            <w:pPr>
              <w:spacing w:after="120"/>
              <w:cnfStyle w:val="000000000000"/>
              <w:rPr>
                <w:rFonts w:ascii="Times New Roman" w:hAnsi="Times New Roman" w:cs="Times New Roman"/>
                <w:sz w:val="24"/>
                <w:szCs w:val="24"/>
              </w:rPr>
            </w:pPr>
            <w:r w:rsidRPr="00DC101E">
              <w:rPr>
                <w:rFonts w:ascii="Times New Roman" w:hAnsi="Times New Roman" w:cs="Times New Roman"/>
                <w:sz w:val="24"/>
                <w:szCs w:val="24"/>
              </w:rPr>
              <w:t>Piemēram, Igaunijā attālināti tiek nodrošinātas ģimenes ārsta konsultācijas u.c. pakalpojumi, jo sevišķi iedzīvotājiem no attāliem reģioniem (t.sk. salām), kur klātienes tikšanos ir apgrūtināti nodrošināt. Turklāt Tatru atrodas Igaunijas lauksaimniecības reģistru un informācijas pārvaldes, kas administrē atbalsta programmas lauksaimniekiem, centrālais birojs.</w:t>
            </w:r>
          </w:p>
          <w:p w:rsidR="00843790" w:rsidRPr="00DC101E" w:rsidRDefault="00843790" w:rsidP="00843790">
            <w:pPr>
              <w:spacing w:after="120"/>
              <w:cnfStyle w:val="000000000000"/>
              <w:rPr>
                <w:rFonts w:ascii="Times New Roman" w:hAnsi="Times New Roman" w:cs="Times New Roman"/>
                <w:sz w:val="24"/>
                <w:szCs w:val="24"/>
              </w:rPr>
            </w:pPr>
            <w:r w:rsidRPr="00DC101E">
              <w:rPr>
                <w:rFonts w:ascii="Times New Roman" w:hAnsi="Times New Roman" w:cs="Times New Roman"/>
                <w:sz w:val="24"/>
                <w:szCs w:val="24"/>
              </w:rPr>
              <w:t>Atbildīgā institūcija: VPR administrācija un pašvaldības sadarbībā ar valsts pārvaldes institūcijām</w:t>
            </w:r>
          </w:p>
          <w:p w:rsidR="00843790" w:rsidRPr="00DC101E" w:rsidRDefault="00843790" w:rsidP="00843790">
            <w:pPr>
              <w:spacing w:after="120"/>
              <w:cnfStyle w:val="000000000000"/>
              <w:rPr>
                <w:rFonts w:ascii="Times New Roman" w:hAnsi="Times New Roman" w:cs="Times New Roman"/>
                <w:sz w:val="24"/>
                <w:szCs w:val="24"/>
              </w:rPr>
            </w:pPr>
            <w:r w:rsidRPr="00DC101E">
              <w:rPr>
                <w:rFonts w:ascii="Times New Roman" w:hAnsi="Times New Roman" w:cs="Times New Roman"/>
                <w:sz w:val="24"/>
                <w:szCs w:val="24"/>
              </w:rPr>
              <w:t>Finanšu avots: piešķirtā budžeta ietvaros</w:t>
            </w:r>
          </w:p>
          <w:p w:rsidR="00843790" w:rsidRPr="00DC101E" w:rsidRDefault="00843790" w:rsidP="00843790">
            <w:pPr>
              <w:spacing w:after="120"/>
              <w:cnfStyle w:val="000000000000"/>
              <w:rPr>
                <w:rFonts w:ascii="Times New Roman" w:hAnsi="Times New Roman" w:cs="Times New Roman"/>
                <w:sz w:val="24"/>
                <w:szCs w:val="24"/>
              </w:rPr>
            </w:pPr>
            <w:proofErr w:type="spellStart"/>
            <w:r w:rsidRPr="00DC101E">
              <w:rPr>
                <w:rFonts w:ascii="Times New Roman" w:hAnsi="Times New Roman" w:cs="Times New Roman"/>
                <w:sz w:val="24"/>
                <w:szCs w:val="24"/>
              </w:rPr>
              <w:t>Mērķteritorija</w:t>
            </w:r>
            <w:proofErr w:type="spellEnd"/>
            <w:r w:rsidRPr="00DC101E">
              <w:rPr>
                <w:rFonts w:ascii="Times New Roman" w:hAnsi="Times New Roman" w:cs="Times New Roman"/>
                <w:sz w:val="24"/>
                <w:szCs w:val="24"/>
              </w:rPr>
              <w:t>: nacionālās un reģionālās nozīmes attīstības centri</w:t>
            </w:r>
          </w:p>
        </w:tc>
      </w:tr>
      <w:tr w:rsidR="008E1EEB" w:rsidRPr="00C40A05" w:rsidTr="00832CB0">
        <w:trPr>
          <w:cnfStyle w:val="000000100000"/>
        </w:trPr>
        <w:tc>
          <w:tcPr>
            <w:cnfStyle w:val="000010000000"/>
            <w:tcW w:w="2268" w:type="dxa"/>
            <w:vMerge w:val="restart"/>
          </w:tcPr>
          <w:p w:rsidR="008E1EEB" w:rsidRPr="00C40A05" w:rsidRDefault="008E1EEB" w:rsidP="00A15D73">
            <w:pPr>
              <w:spacing w:after="120"/>
              <w:rPr>
                <w:rFonts w:ascii="Times New Roman" w:hAnsi="Times New Roman" w:cs="Times New Roman"/>
                <w:sz w:val="24"/>
                <w:szCs w:val="24"/>
              </w:rPr>
            </w:pPr>
            <w:r w:rsidRPr="00C40A05">
              <w:rPr>
                <w:rFonts w:ascii="Times New Roman" w:hAnsi="Times New Roman" w:cs="Times New Roman"/>
                <w:sz w:val="24"/>
                <w:szCs w:val="24"/>
              </w:rPr>
              <w:lastRenderedPageBreak/>
              <w:t>Horizontāli pasākumi</w:t>
            </w:r>
          </w:p>
        </w:tc>
        <w:tc>
          <w:tcPr>
            <w:tcW w:w="5920" w:type="dxa"/>
          </w:tcPr>
          <w:p w:rsidR="008E1EEB" w:rsidRPr="00017DED" w:rsidRDefault="008E1EEB" w:rsidP="00A15D73">
            <w:pPr>
              <w:spacing w:after="120"/>
              <w:cnfStyle w:val="000000100000"/>
              <w:rPr>
                <w:rFonts w:ascii="Times New Roman" w:hAnsi="Times New Roman" w:cs="Times New Roman"/>
                <w:b/>
                <w:sz w:val="24"/>
                <w:szCs w:val="24"/>
              </w:rPr>
            </w:pPr>
            <w:r w:rsidRPr="00017DED">
              <w:rPr>
                <w:rFonts w:ascii="Times New Roman" w:hAnsi="Times New Roman" w:cs="Times New Roman"/>
                <w:b/>
                <w:sz w:val="24"/>
                <w:szCs w:val="24"/>
              </w:rPr>
              <w:t>Pētījumi viedās specializācijas īstenošanai reģionā</w:t>
            </w:r>
          </w:p>
          <w:p w:rsidR="008E1EEB" w:rsidRPr="00017DED" w:rsidRDefault="008E1EEB" w:rsidP="00A15D73">
            <w:pPr>
              <w:spacing w:after="120"/>
              <w:cnfStyle w:val="000000100000"/>
              <w:rPr>
                <w:rFonts w:ascii="Times New Roman" w:hAnsi="Times New Roman" w:cs="Times New Roman"/>
                <w:sz w:val="24"/>
                <w:szCs w:val="24"/>
              </w:rPr>
            </w:pPr>
            <w:r w:rsidRPr="00017DED">
              <w:rPr>
                <w:rFonts w:ascii="Times New Roman" w:hAnsi="Times New Roman" w:cs="Times New Roman"/>
                <w:sz w:val="24"/>
                <w:szCs w:val="24"/>
              </w:rPr>
              <w:t>Turpinot šajā pētījumā paveikto, jāveic padziļināta analīze, apzinot katras viedās specializācijas jomas “zināšanu trijstūra” dalībnieku viedokli par nepieciešamajiem priekšnosacījumiem, pasākumiem un atbalsta instrumentiem viedās specializācijas jomu attīstības potenciāla iedzīvināšanai praksē. Ieteicamā metode – anketēšana un intervijas klātienē.</w:t>
            </w:r>
          </w:p>
          <w:p w:rsidR="008E1EEB" w:rsidRPr="00017DED" w:rsidRDefault="008E1EEB" w:rsidP="00A15D73">
            <w:pPr>
              <w:spacing w:after="120"/>
              <w:cnfStyle w:val="000000100000"/>
              <w:rPr>
                <w:rFonts w:ascii="Times New Roman" w:hAnsi="Times New Roman" w:cs="Times New Roman"/>
                <w:sz w:val="24"/>
                <w:szCs w:val="24"/>
              </w:rPr>
            </w:pPr>
            <w:r w:rsidRPr="00017DED">
              <w:rPr>
                <w:rFonts w:ascii="Times New Roman" w:hAnsi="Times New Roman" w:cs="Times New Roman"/>
                <w:sz w:val="24"/>
                <w:szCs w:val="24"/>
              </w:rPr>
              <w:t>Atbildīgā institūc</w:t>
            </w:r>
            <w:r w:rsidR="00524193">
              <w:rPr>
                <w:rFonts w:ascii="Times New Roman" w:hAnsi="Times New Roman" w:cs="Times New Roman"/>
                <w:sz w:val="24"/>
                <w:szCs w:val="24"/>
              </w:rPr>
              <w:t>ija: VPR administrācija</w:t>
            </w:r>
            <w:r w:rsidRPr="00017DED">
              <w:rPr>
                <w:rFonts w:ascii="Times New Roman" w:hAnsi="Times New Roman" w:cs="Times New Roman"/>
                <w:sz w:val="24"/>
                <w:szCs w:val="24"/>
              </w:rPr>
              <w:t>, Vides aizsardzības un reģionālās attīstības ministrija</w:t>
            </w:r>
          </w:p>
          <w:p w:rsidR="008E1EEB" w:rsidRPr="00017DED" w:rsidRDefault="008E1EEB" w:rsidP="00A15D73">
            <w:pPr>
              <w:spacing w:after="120"/>
              <w:cnfStyle w:val="000000100000"/>
              <w:rPr>
                <w:rFonts w:ascii="Times New Roman" w:hAnsi="Times New Roman" w:cs="Times New Roman"/>
                <w:sz w:val="24"/>
                <w:szCs w:val="24"/>
              </w:rPr>
            </w:pPr>
            <w:r w:rsidRPr="00017DED">
              <w:rPr>
                <w:rFonts w:ascii="Times New Roman" w:hAnsi="Times New Roman" w:cs="Times New Roman"/>
                <w:sz w:val="24"/>
                <w:szCs w:val="24"/>
              </w:rPr>
              <w:t>Finansējuma avots: Eiropas Teritoriālās sadarbības programmas, Norvēģijas finanšu instruments, Eiropas Savienības fondu tehniskās palīdzības finansējums</w:t>
            </w:r>
          </w:p>
          <w:p w:rsidR="008E1EEB" w:rsidRPr="00017DED" w:rsidRDefault="008E1EEB" w:rsidP="00A15D73">
            <w:pPr>
              <w:spacing w:after="120"/>
              <w:cnfStyle w:val="000000100000"/>
              <w:rPr>
                <w:rFonts w:ascii="Times New Roman" w:hAnsi="Times New Roman" w:cs="Times New Roman"/>
                <w:sz w:val="24"/>
                <w:szCs w:val="24"/>
              </w:rPr>
            </w:pPr>
            <w:proofErr w:type="spellStart"/>
            <w:r w:rsidRPr="00017DED">
              <w:rPr>
                <w:rFonts w:ascii="Times New Roman" w:hAnsi="Times New Roman" w:cs="Times New Roman"/>
                <w:sz w:val="24"/>
                <w:szCs w:val="24"/>
              </w:rPr>
              <w:t>Mērķteritorija</w:t>
            </w:r>
            <w:proofErr w:type="spellEnd"/>
            <w:r w:rsidRPr="00017DED">
              <w:rPr>
                <w:rFonts w:ascii="Times New Roman" w:hAnsi="Times New Roman" w:cs="Times New Roman"/>
                <w:sz w:val="24"/>
                <w:szCs w:val="24"/>
              </w:rPr>
              <w:t>: viss reģions</w:t>
            </w:r>
          </w:p>
        </w:tc>
      </w:tr>
      <w:tr w:rsidR="008E1EEB" w:rsidRPr="00C40A05" w:rsidTr="00832CB0">
        <w:tc>
          <w:tcPr>
            <w:cnfStyle w:val="000010000000"/>
            <w:tcW w:w="2268" w:type="dxa"/>
            <w:vMerge/>
          </w:tcPr>
          <w:p w:rsidR="008E1EEB" w:rsidRPr="00C40A05" w:rsidRDefault="008E1EEB" w:rsidP="00A15D73">
            <w:pPr>
              <w:spacing w:after="120"/>
              <w:rPr>
                <w:rFonts w:ascii="Times New Roman" w:hAnsi="Times New Roman" w:cs="Times New Roman"/>
                <w:sz w:val="24"/>
                <w:szCs w:val="24"/>
              </w:rPr>
            </w:pPr>
          </w:p>
        </w:tc>
        <w:tc>
          <w:tcPr>
            <w:tcW w:w="5920" w:type="dxa"/>
          </w:tcPr>
          <w:p w:rsidR="008E1EEB" w:rsidRPr="00017DED" w:rsidRDefault="008E1EEB" w:rsidP="00387268">
            <w:pPr>
              <w:spacing w:after="120"/>
              <w:cnfStyle w:val="000000000000"/>
              <w:rPr>
                <w:rFonts w:ascii="Times New Roman" w:hAnsi="Times New Roman" w:cs="Times New Roman"/>
                <w:b/>
                <w:sz w:val="24"/>
                <w:szCs w:val="24"/>
              </w:rPr>
            </w:pPr>
            <w:r w:rsidRPr="00017DED">
              <w:rPr>
                <w:rFonts w:ascii="Times New Roman" w:hAnsi="Times New Roman" w:cs="Times New Roman"/>
                <w:b/>
                <w:sz w:val="24"/>
                <w:szCs w:val="24"/>
              </w:rPr>
              <w:t>Vidzemes uzņēmējdarbības centra izveide</w:t>
            </w:r>
          </w:p>
          <w:p w:rsidR="008E1EEB" w:rsidRPr="00017DED" w:rsidRDefault="008E1EEB" w:rsidP="00387268">
            <w:pPr>
              <w:spacing w:after="120"/>
              <w:cnfStyle w:val="000000000000"/>
              <w:rPr>
                <w:rFonts w:ascii="Times New Roman" w:hAnsi="Times New Roman" w:cs="Times New Roman"/>
                <w:sz w:val="24"/>
                <w:szCs w:val="24"/>
              </w:rPr>
            </w:pPr>
            <w:r w:rsidRPr="00017DED">
              <w:rPr>
                <w:rFonts w:ascii="Times New Roman" w:hAnsi="Times New Roman" w:cs="Times New Roman"/>
                <w:sz w:val="24"/>
                <w:szCs w:val="24"/>
              </w:rPr>
              <w:t xml:space="preserve">Izveidot pastāvīgu reģionāla līmeņa struktūru uzņēmējdarbības veicināšanai un attīstībai, investīciju un eksporta veicināšanai. Centrā tiktu nodarbināti gan pastāvīgi darbinieki, kas veicinātu uzņēmumu, izglītības un pētniecības iestāžu sadarbību, gan </w:t>
            </w:r>
            <w:proofErr w:type="spellStart"/>
            <w:r w:rsidRPr="00017DED">
              <w:rPr>
                <w:rFonts w:ascii="Times New Roman" w:hAnsi="Times New Roman" w:cs="Times New Roman"/>
                <w:sz w:val="24"/>
                <w:szCs w:val="24"/>
              </w:rPr>
              <w:t>īstermiņā</w:t>
            </w:r>
            <w:proofErr w:type="spellEnd"/>
            <w:r w:rsidRPr="00017DED">
              <w:rPr>
                <w:rFonts w:ascii="Times New Roman" w:hAnsi="Times New Roman" w:cs="Times New Roman"/>
                <w:sz w:val="24"/>
                <w:szCs w:val="24"/>
              </w:rPr>
              <w:t xml:space="preserve"> piesaistīti </w:t>
            </w:r>
            <w:r w:rsidRPr="00017DED">
              <w:rPr>
                <w:rFonts w:ascii="Times New Roman" w:hAnsi="Times New Roman" w:cs="Times New Roman"/>
                <w:sz w:val="24"/>
                <w:szCs w:val="24"/>
              </w:rPr>
              <w:lastRenderedPageBreak/>
              <w:t>augsti kvalificēti eksperti atbalstam noteiktās jomās (piemēram, modes preču un dizaina priekšmetu eksporta veicināšanai).</w:t>
            </w:r>
          </w:p>
          <w:p w:rsidR="00DB2140" w:rsidRPr="00017DED" w:rsidRDefault="00DB2140" w:rsidP="00DB2140">
            <w:pPr>
              <w:spacing w:after="120"/>
              <w:cnfStyle w:val="000000000000"/>
              <w:rPr>
                <w:rFonts w:ascii="Times New Roman" w:hAnsi="Times New Roman"/>
                <w:sz w:val="24"/>
                <w:szCs w:val="24"/>
              </w:rPr>
            </w:pPr>
            <w:r w:rsidRPr="00017DED">
              <w:rPr>
                <w:rFonts w:ascii="Times New Roman" w:hAnsi="Times New Roman" w:cs="Times New Roman"/>
                <w:sz w:val="24"/>
                <w:szCs w:val="24"/>
              </w:rPr>
              <w:t>Šāds centrs, l</w:t>
            </w:r>
            <w:r w:rsidRPr="00017DED">
              <w:rPr>
                <w:rFonts w:ascii="Times New Roman" w:hAnsi="Times New Roman"/>
                <w:sz w:val="24"/>
                <w:szCs w:val="24"/>
              </w:rPr>
              <w:t xml:space="preserve">ai veicinātu uzņēmēju un pētnieku sadarbību, varētu piedāvāt “brokerus” – cilvēkus, kas nodarbojas ar informācijas apkopošanu par uzņēmēju vajadzībām, to analizē un piedāvā risinājumus, sadarbībā ar pētniecības iestādēm. </w:t>
            </w:r>
          </w:p>
          <w:p w:rsidR="008E1EEB" w:rsidRPr="00017DED" w:rsidRDefault="008E1EEB" w:rsidP="00387268">
            <w:pPr>
              <w:spacing w:after="120"/>
              <w:cnfStyle w:val="000000000000"/>
              <w:rPr>
                <w:rFonts w:ascii="Times New Roman" w:hAnsi="Times New Roman" w:cs="Times New Roman"/>
                <w:sz w:val="24"/>
                <w:szCs w:val="24"/>
              </w:rPr>
            </w:pPr>
            <w:r w:rsidRPr="00017DED">
              <w:rPr>
                <w:rFonts w:ascii="Times New Roman" w:hAnsi="Times New Roman" w:cs="Times New Roman"/>
                <w:sz w:val="24"/>
                <w:szCs w:val="24"/>
              </w:rPr>
              <w:t>Ārvalstu pieredze liecina, ka reģionāla līmeņa attīstības aģentūrā</w:t>
            </w:r>
            <w:r w:rsidR="00026CCD" w:rsidRPr="00017DED">
              <w:rPr>
                <w:rFonts w:ascii="Times New Roman" w:hAnsi="Times New Roman" w:cs="Times New Roman"/>
                <w:sz w:val="24"/>
                <w:szCs w:val="24"/>
              </w:rPr>
              <w:t>m</w:t>
            </w:r>
            <w:r w:rsidRPr="00017DED">
              <w:rPr>
                <w:rFonts w:ascii="Times New Roman" w:hAnsi="Times New Roman" w:cs="Times New Roman"/>
                <w:sz w:val="24"/>
                <w:szCs w:val="24"/>
              </w:rPr>
              <w:t xml:space="preserve"> ir būtiska loma investīciju piesaistē konkrētajam reģionam. Piemēram, Lielbritānijā veik</w:t>
            </w:r>
            <w:r w:rsidR="00DB2140" w:rsidRPr="00017DED">
              <w:rPr>
                <w:rFonts w:ascii="Times New Roman" w:hAnsi="Times New Roman" w:cs="Times New Roman"/>
                <w:sz w:val="24"/>
                <w:szCs w:val="24"/>
              </w:rPr>
              <w:t>t</w:t>
            </w:r>
            <w:r w:rsidRPr="00017DED">
              <w:rPr>
                <w:rFonts w:ascii="Times New Roman" w:hAnsi="Times New Roman" w:cs="Times New Roman"/>
                <w:sz w:val="24"/>
                <w:szCs w:val="24"/>
              </w:rPr>
              <w:t>s pētījums apliecina, ka investīciju piesaistes centralizēšana no reģionālās attīstības aģentūrām uz Lielbritānijas Tirdzniecības un investīciju organizāciju (</w:t>
            </w:r>
            <w:proofErr w:type="spellStart"/>
            <w:r w:rsidRPr="00017DED">
              <w:rPr>
                <w:rFonts w:ascii="Times New Roman" w:hAnsi="Times New Roman" w:cs="Times New Roman"/>
                <w:sz w:val="24"/>
                <w:szCs w:val="24"/>
              </w:rPr>
              <w:t>angl</w:t>
            </w:r>
            <w:proofErr w:type="spellEnd"/>
            <w:r w:rsidRPr="00017DED">
              <w:rPr>
                <w:rFonts w:ascii="Times New Roman" w:hAnsi="Times New Roman" w:cs="Times New Roman"/>
                <w:sz w:val="24"/>
                <w:szCs w:val="24"/>
              </w:rPr>
              <w:t xml:space="preserve">. UK </w:t>
            </w:r>
            <w:proofErr w:type="spellStart"/>
            <w:r w:rsidRPr="00017DED">
              <w:rPr>
                <w:rFonts w:ascii="Times New Roman" w:hAnsi="Times New Roman" w:cs="Times New Roman"/>
                <w:sz w:val="24"/>
                <w:szCs w:val="24"/>
              </w:rPr>
              <w:t>Trade</w:t>
            </w:r>
            <w:proofErr w:type="spellEnd"/>
            <w:r w:rsidRPr="00017DED">
              <w:rPr>
                <w:rFonts w:ascii="Times New Roman" w:hAnsi="Times New Roman" w:cs="Times New Roman"/>
                <w:sz w:val="24"/>
                <w:szCs w:val="24"/>
              </w:rPr>
              <w:t xml:space="preserve"> </w:t>
            </w:r>
            <w:proofErr w:type="spellStart"/>
            <w:r w:rsidRPr="00017DED">
              <w:rPr>
                <w:rFonts w:ascii="Times New Roman" w:hAnsi="Times New Roman" w:cs="Times New Roman"/>
                <w:sz w:val="24"/>
                <w:szCs w:val="24"/>
              </w:rPr>
              <w:t>and</w:t>
            </w:r>
            <w:proofErr w:type="spellEnd"/>
            <w:r w:rsidRPr="00017DED">
              <w:rPr>
                <w:rFonts w:ascii="Times New Roman" w:hAnsi="Times New Roman" w:cs="Times New Roman"/>
                <w:sz w:val="24"/>
                <w:szCs w:val="24"/>
              </w:rPr>
              <w:t xml:space="preserve"> </w:t>
            </w:r>
            <w:proofErr w:type="spellStart"/>
            <w:r w:rsidRPr="00017DED">
              <w:rPr>
                <w:rFonts w:ascii="Times New Roman" w:hAnsi="Times New Roman" w:cs="Times New Roman"/>
                <w:sz w:val="24"/>
                <w:szCs w:val="24"/>
              </w:rPr>
              <w:t>Investment</w:t>
            </w:r>
            <w:proofErr w:type="spellEnd"/>
            <w:r w:rsidRPr="00017DED">
              <w:rPr>
                <w:rFonts w:ascii="Times New Roman" w:hAnsi="Times New Roman" w:cs="Times New Roman"/>
                <w:sz w:val="24"/>
                <w:szCs w:val="24"/>
              </w:rPr>
              <w:t>) ir novedusi pie augstākas ārvalstu investīciju koncentrēšanās Londonā un Dienvidanglijā, mazinot investīciju ieplūšanu reģionos.</w:t>
            </w:r>
            <w:r w:rsidRPr="00017DED">
              <w:rPr>
                <w:rStyle w:val="FootnoteReference"/>
                <w:rFonts w:ascii="Times New Roman" w:hAnsi="Times New Roman" w:cs="Times New Roman"/>
                <w:sz w:val="24"/>
                <w:szCs w:val="24"/>
              </w:rPr>
              <w:footnoteReference w:id="223"/>
            </w:r>
          </w:p>
          <w:p w:rsidR="008E1EEB" w:rsidRPr="00C34BC8" w:rsidRDefault="008E1EEB" w:rsidP="00387268">
            <w:pPr>
              <w:spacing w:after="120"/>
              <w:cnfStyle w:val="000000000000"/>
              <w:rPr>
                <w:rFonts w:ascii="Times New Roman" w:hAnsi="Times New Roman" w:cs="Times New Roman"/>
                <w:sz w:val="24"/>
                <w:szCs w:val="24"/>
              </w:rPr>
            </w:pPr>
            <w:r w:rsidRPr="00C34BC8">
              <w:rPr>
                <w:rFonts w:ascii="Times New Roman" w:hAnsi="Times New Roman" w:cs="Times New Roman"/>
                <w:sz w:val="24"/>
                <w:szCs w:val="24"/>
              </w:rPr>
              <w:t>Atbildīgā institūcija:</w:t>
            </w:r>
            <w:r w:rsidR="00524193" w:rsidRPr="00C34BC8">
              <w:rPr>
                <w:rFonts w:ascii="Times New Roman" w:hAnsi="Times New Roman" w:cs="Times New Roman"/>
                <w:sz w:val="24"/>
                <w:szCs w:val="24"/>
              </w:rPr>
              <w:t xml:space="preserve"> VPR administrācija</w:t>
            </w:r>
            <w:r w:rsidRPr="00C34BC8">
              <w:rPr>
                <w:rFonts w:ascii="Times New Roman" w:hAnsi="Times New Roman" w:cs="Times New Roman"/>
                <w:sz w:val="24"/>
                <w:szCs w:val="24"/>
              </w:rPr>
              <w:t>, Vides aizsardzības un reģionālās attīstības ministrija, Latvijas Investīciju un attīstības aģentūra</w:t>
            </w:r>
          </w:p>
          <w:p w:rsidR="008E1EEB" w:rsidRPr="00017DED" w:rsidRDefault="008E1EEB" w:rsidP="00387268">
            <w:pPr>
              <w:spacing w:after="120"/>
              <w:cnfStyle w:val="000000000000"/>
              <w:rPr>
                <w:rFonts w:ascii="Times New Roman" w:hAnsi="Times New Roman" w:cs="Times New Roman"/>
                <w:sz w:val="24"/>
                <w:szCs w:val="24"/>
              </w:rPr>
            </w:pPr>
            <w:r w:rsidRPr="00C34BC8">
              <w:rPr>
                <w:rFonts w:ascii="Times New Roman" w:hAnsi="Times New Roman" w:cs="Times New Roman"/>
                <w:sz w:val="24"/>
                <w:szCs w:val="24"/>
              </w:rPr>
              <w:t>Finansējuma avots: Norvēģijas finanšu instruments, Eiropas Savienības fondu tehniskās</w:t>
            </w:r>
            <w:r w:rsidRPr="00017DED">
              <w:rPr>
                <w:rFonts w:ascii="Times New Roman" w:hAnsi="Times New Roman" w:cs="Times New Roman"/>
                <w:sz w:val="24"/>
                <w:szCs w:val="24"/>
              </w:rPr>
              <w:t xml:space="preserve"> palīdzības finansējums</w:t>
            </w:r>
          </w:p>
          <w:p w:rsidR="008E1EEB" w:rsidRPr="00017DED" w:rsidRDefault="008E1EEB" w:rsidP="00A15D73">
            <w:pPr>
              <w:spacing w:after="120"/>
              <w:cnfStyle w:val="000000000000"/>
              <w:rPr>
                <w:b/>
              </w:rPr>
            </w:pPr>
            <w:proofErr w:type="spellStart"/>
            <w:r w:rsidRPr="00017DED">
              <w:rPr>
                <w:rFonts w:ascii="Times New Roman" w:hAnsi="Times New Roman" w:cs="Times New Roman"/>
                <w:sz w:val="24"/>
                <w:szCs w:val="24"/>
              </w:rPr>
              <w:t>Mērķteritorija</w:t>
            </w:r>
            <w:proofErr w:type="spellEnd"/>
            <w:r w:rsidRPr="00017DED">
              <w:rPr>
                <w:rFonts w:ascii="Times New Roman" w:hAnsi="Times New Roman" w:cs="Times New Roman"/>
                <w:sz w:val="24"/>
                <w:szCs w:val="24"/>
              </w:rPr>
              <w:t>: viss reģions</w:t>
            </w:r>
          </w:p>
        </w:tc>
      </w:tr>
      <w:tr w:rsidR="0061301B" w:rsidRPr="00C40A05" w:rsidTr="00832CB0">
        <w:trPr>
          <w:cnfStyle w:val="000000100000"/>
        </w:trPr>
        <w:tc>
          <w:tcPr>
            <w:cnfStyle w:val="000010000000"/>
            <w:tcW w:w="2268" w:type="dxa"/>
            <w:vMerge/>
          </w:tcPr>
          <w:p w:rsidR="0061301B" w:rsidRPr="00C40A05" w:rsidRDefault="0061301B" w:rsidP="00A15D73">
            <w:pPr>
              <w:spacing w:after="120"/>
              <w:rPr>
                <w:rFonts w:ascii="Times New Roman" w:hAnsi="Times New Roman" w:cs="Times New Roman"/>
                <w:sz w:val="24"/>
                <w:szCs w:val="24"/>
              </w:rPr>
            </w:pPr>
          </w:p>
        </w:tc>
        <w:tc>
          <w:tcPr>
            <w:tcW w:w="5920" w:type="dxa"/>
          </w:tcPr>
          <w:p w:rsidR="0061301B" w:rsidRDefault="004E1AFD" w:rsidP="00387268">
            <w:pPr>
              <w:spacing w:after="120"/>
              <w:cnfStyle w:val="000000100000"/>
              <w:rPr>
                <w:rFonts w:ascii="Times New Roman" w:hAnsi="Times New Roman" w:cs="Times New Roman"/>
                <w:b/>
                <w:sz w:val="24"/>
                <w:szCs w:val="24"/>
              </w:rPr>
            </w:pPr>
            <w:r>
              <w:rPr>
                <w:rFonts w:ascii="Times New Roman" w:hAnsi="Times New Roman" w:cs="Times New Roman"/>
                <w:b/>
                <w:sz w:val="24"/>
                <w:szCs w:val="24"/>
              </w:rPr>
              <w:t>Viedo tehnoloģijas parka izveide</w:t>
            </w:r>
          </w:p>
          <w:p w:rsidR="004E1AFD" w:rsidRPr="00452EE4" w:rsidRDefault="004E1AFD" w:rsidP="00452EE4">
            <w:pPr>
              <w:spacing w:after="120"/>
              <w:cnfStyle w:val="000000100000"/>
              <w:rPr>
                <w:rFonts w:ascii="Times New Roman" w:hAnsi="Times New Roman" w:cs="Times New Roman"/>
                <w:sz w:val="24"/>
                <w:szCs w:val="24"/>
              </w:rPr>
            </w:pPr>
            <w:r w:rsidRPr="00452EE4">
              <w:rPr>
                <w:rFonts w:ascii="Times New Roman" w:hAnsi="Times New Roman" w:cs="Times New Roman"/>
                <w:sz w:val="24"/>
                <w:szCs w:val="24"/>
              </w:rPr>
              <w:t xml:space="preserve">Izveidot Vidzemes viedo tehnoloģiju parku netālu no tādiem Vidzemes novadu centriem kā Valmiera, Cēsis, Priekuļi, kuros ir augsts radošās šķiras potenciāls, kā arī izvietoti un darbojas vairāki lieli rūpnieciskie uzņēmumi. Šāds parks varētu kalpot kā platforma, uz kuras bāzes attīstīt </w:t>
            </w:r>
            <w:r w:rsidR="00452EE4">
              <w:rPr>
                <w:rFonts w:ascii="Times New Roman" w:hAnsi="Times New Roman" w:cs="Times New Roman"/>
                <w:sz w:val="24"/>
                <w:szCs w:val="24"/>
              </w:rPr>
              <w:t>sadarbību</w:t>
            </w:r>
            <w:r w:rsidRPr="00452EE4">
              <w:rPr>
                <w:rFonts w:ascii="Times New Roman" w:hAnsi="Times New Roman" w:cs="Times New Roman"/>
                <w:sz w:val="24"/>
                <w:szCs w:val="24"/>
              </w:rPr>
              <w:t xml:space="preserve"> starp Vidzemē aktuālām </w:t>
            </w:r>
            <w:r w:rsidRPr="00452EE4">
              <w:rPr>
                <w:rFonts w:ascii="Times New Roman" w:hAnsi="Times New Roman" w:cs="Times New Roman"/>
                <w:sz w:val="24"/>
                <w:szCs w:val="24"/>
              </w:rPr>
              <w:br/>
              <w:t xml:space="preserve">tautsaimniecības nozarēm, īstenojot dažādus lietišķos </w:t>
            </w:r>
            <w:r w:rsidRPr="00452EE4">
              <w:rPr>
                <w:rFonts w:ascii="Times New Roman" w:hAnsi="Times New Roman" w:cs="Times New Roman"/>
                <w:sz w:val="24"/>
                <w:szCs w:val="24"/>
              </w:rPr>
              <w:br/>
              <w:t xml:space="preserve">pētījumus, meklējot risinājumus un radot produktu un pakalpojumu inovācijas. Šāds parks varētu kalpot arī kā platforma augstskolu ciešākai </w:t>
            </w:r>
            <w:r w:rsidR="00452EE4" w:rsidRPr="00452EE4">
              <w:rPr>
                <w:rFonts w:ascii="Times New Roman" w:hAnsi="Times New Roman" w:cs="Times New Roman"/>
                <w:sz w:val="24"/>
                <w:szCs w:val="24"/>
              </w:rPr>
              <w:t>sadarbībai,</w:t>
            </w:r>
            <w:r w:rsidRPr="00452EE4">
              <w:rPr>
                <w:rFonts w:ascii="Times New Roman" w:hAnsi="Times New Roman" w:cs="Times New Roman"/>
                <w:sz w:val="24"/>
                <w:szCs w:val="24"/>
              </w:rPr>
              <w:t xml:space="preserve"> kā arī augstskolu un uzņēmēju </w:t>
            </w:r>
            <w:r w:rsidR="00452EE4" w:rsidRPr="00452EE4">
              <w:rPr>
                <w:rFonts w:ascii="Times New Roman" w:hAnsi="Times New Roman" w:cs="Times New Roman"/>
                <w:sz w:val="24"/>
                <w:szCs w:val="24"/>
              </w:rPr>
              <w:t xml:space="preserve">ciešākai sadarbībai inovāciju </w:t>
            </w:r>
            <w:r w:rsidRPr="00452EE4">
              <w:rPr>
                <w:rFonts w:ascii="Times New Roman" w:hAnsi="Times New Roman" w:cs="Times New Roman"/>
                <w:sz w:val="24"/>
                <w:szCs w:val="24"/>
              </w:rPr>
              <w:t>radīšanā un ieviešanā tautsaimniecībā</w:t>
            </w:r>
            <w:r w:rsidR="00452EE4" w:rsidRPr="00452EE4">
              <w:rPr>
                <w:rFonts w:ascii="Times New Roman" w:hAnsi="Times New Roman" w:cs="Times New Roman"/>
                <w:sz w:val="24"/>
                <w:szCs w:val="24"/>
              </w:rPr>
              <w:t xml:space="preserve">. Īpaša loma šādam parkam varētu būt to uzņēmumu piesaistīšanā, kuri ir </w:t>
            </w:r>
            <w:r w:rsidRPr="00452EE4">
              <w:rPr>
                <w:rFonts w:ascii="Times New Roman" w:hAnsi="Times New Roman" w:cs="Times New Roman"/>
                <w:sz w:val="24"/>
                <w:szCs w:val="24"/>
              </w:rPr>
              <w:t xml:space="preserve">beiguši inkubācijas periodu </w:t>
            </w:r>
            <w:r w:rsidR="00452EE4" w:rsidRPr="00452EE4">
              <w:rPr>
                <w:rFonts w:ascii="Times New Roman" w:hAnsi="Times New Roman" w:cs="Times New Roman"/>
                <w:sz w:val="24"/>
                <w:szCs w:val="24"/>
              </w:rPr>
              <w:t xml:space="preserve">VPR </w:t>
            </w:r>
            <w:r w:rsidRPr="00452EE4">
              <w:rPr>
                <w:rFonts w:ascii="Times New Roman" w:hAnsi="Times New Roman" w:cs="Times New Roman"/>
                <w:sz w:val="24"/>
                <w:szCs w:val="24"/>
              </w:rPr>
              <w:t xml:space="preserve">biznesa </w:t>
            </w:r>
            <w:r w:rsidR="00452EE4" w:rsidRPr="00452EE4">
              <w:rPr>
                <w:rFonts w:ascii="Times New Roman" w:hAnsi="Times New Roman" w:cs="Times New Roman"/>
                <w:sz w:val="24"/>
                <w:szCs w:val="24"/>
              </w:rPr>
              <w:t>inkubatoros, tādējādi nodrošinot šādu uzņēmumu darbības turpināšanu reģionā.</w:t>
            </w:r>
            <w:r w:rsidRPr="00452EE4">
              <w:rPr>
                <w:rFonts w:ascii="Times New Roman" w:hAnsi="Times New Roman" w:cs="Times New Roman"/>
                <w:sz w:val="24"/>
                <w:szCs w:val="24"/>
              </w:rPr>
              <w:t xml:space="preserve"> </w:t>
            </w:r>
          </w:p>
          <w:p w:rsidR="00452EE4" w:rsidRPr="00C40A05" w:rsidRDefault="00452EE4" w:rsidP="00452EE4">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Atbildīgā institūcija: VPR administrācija</w:t>
            </w:r>
            <w:r>
              <w:rPr>
                <w:rFonts w:ascii="Times New Roman" w:hAnsi="Times New Roman" w:cs="Times New Roman"/>
                <w:sz w:val="24"/>
                <w:szCs w:val="24"/>
              </w:rPr>
              <w:t>, VPR pašvaldības, augstākās izglītības un pētniecības iestādes</w:t>
            </w:r>
          </w:p>
          <w:p w:rsidR="00452EE4" w:rsidRPr="00C20FEC" w:rsidRDefault="00452EE4" w:rsidP="00452EE4">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lastRenderedPageBreak/>
              <w:t>Finansējuma avots:</w:t>
            </w:r>
            <w:r w:rsidRPr="00C20FEC">
              <w:rPr>
                <w:rFonts w:ascii="Times New Roman" w:hAnsi="Times New Roman" w:cs="Times New Roman"/>
                <w:sz w:val="24"/>
                <w:szCs w:val="24"/>
              </w:rPr>
              <w:t xml:space="preserve"> Eiropas reģionālās attīstības fonda finansējums uzņēmējdarbībai nozīmīgas infrastruktūras attīstībai (“pilsētvides” aktivitātes)</w:t>
            </w:r>
          </w:p>
          <w:p w:rsidR="00452EE4" w:rsidRPr="00017DED" w:rsidRDefault="00452EE4" w:rsidP="00452EE4">
            <w:pPr>
              <w:spacing w:after="120"/>
              <w:cnfStyle w:val="000000100000"/>
              <w:rPr>
                <w:rFonts w:ascii="Times New Roman" w:hAnsi="Times New Roman" w:cs="Times New Roman"/>
                <w:b/>
                <w:sz w:val="24"/>
                <w:szCs w:val="24"/>
              </w:rPr>
            </w:pPr>
            <w:proofErr w:type="spellStart"/>
            <w:r>
              <w:rPr>
                <w:rFonts w:ascii="Times New Roman" w:hAnsi="Times New Roman" w:cs="Times New Roman"/>
                <w:sz w:val="24"/>
                <w:szCs w:val="24"/>
              </w:rPr>
              <w:t>Mērķteritorija</w:t>
            </w:r>
            <w:proofErr w:type="spellEnd"/>
            <w:r>
              <w:rPr>
                <w:rFonts w:ascii="Times New Roman" w:hAnsi="Times New Roman" w:cs="Times New Roman"/>
                <w:sz w:val="24"/>
                <w:szCs w:val="24"/>
              </w:rPr>
              <w:t>: reģiona teritorija, kur ir augsts radošās šķiras īpatsvars (Valmiera, Cēsis, Priekuļi)</w:t>
            </w:r>
          </w:p>
        </w:tc>
      </w:tr>
      <w:tr w:rsidR="00280899" w:rsidRPr="00C40A05" w:rsidTr="00832CB0">
        <w:tc>
          <w:tcPr>
            <w:cnfStyle w:val="000010000000"/>
            <w:tcW w:w="2268" w:type="dxa"/>
            <w:vMerge/>
          </w:tcPr>
          <w:p w:rsidR="00280899" w:rsidRPr="00C40A05" w:rsidRDefault="00280899" w:rsidP="00A15D73">
            <w:pPr>
              <w:spacing w:after="120"/>
              <w:rPr>
                <w:rFonts w:ascii="Times New Roman" w:hAnsi="Times New Roman" w:cs="Times New Roman"/>
                <w:sz w:val="24"/>
                <w:szCs w:val="24"/>
              </w:rPr>
            </w:pPr>
          </w:p>
        </w:tc>
        <w:tc>
          <w:tcPr>
            <w:tcW w:w="5920" w:type="dxa"/>
          </w:tcPr>
          <w:p w:rsidR="00280899" w:rsidRPr="00C40A05" w:rsidRDefault="00280899" w:rsidP="00280899">
            <w:pPr>
              <w:spacing w:after="120"/>
              <w:cnfStyle w:val="000000000000"/>
              <w:rPr>
                <w:rFonts w:ascii="Times New Roman" w:hAnsi="Times New Roman" w:cs="Times New Roman"/>
                <w:b/>
                <w:sz w:val="24"/>
                <w:szCs w:val="24"/>
              </w:rPr>
            </w:pPr>
            <w:r w:rsidRPr="00C40A05">
              <w:rPr>
                <w:rFonts w:ascii="Times New Roman" w:hAnsi="Times New Roman" w:cs="Times New Roman"/>
                <w:b/>
                <w:sz w:val="24"/>
                <w:szCs w:val="24"/>
              </w:rPr>
              <w:t>Augstas kvalifikācijas personāla piesaistes programma</w:t>
            </w:r>
          </w:p>
          <w:p w:rsidR="00280899" w:rsidRPr="00C40A05" w:rsidRDefault="00280899" w:rsidP="00280899">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 xml:space="preserve">Šādas programmas ietvaros var piedāvāt gan piesaistīt noteiktus </w:t>
            </w:r>
            <w:r w:rsidRPr="002E3331">
              <w:rPr>
                <w:rFonts w:ascii="Times New Roman" w:hAnsi="Times New Roman" w:cs="Times New Roman"/>
                <w:sz w:val="24"/>
                <w:szCs w:val="24"/>
              </w:rPr>
              <w:t>ekspertus (“</w:t>
            </w:r>
            <w:proofErr w:type="spellStart"/>
            <w:r w:rsidRPr="002E3331">
              <w:rPr>
                <w:rFonts w:ascii="Times New Roman" w:hAnsi="Times New Roman" w:cs="Times New Roman"/>
                <w:sz w:val="24"/>
                <w:szCs w:val="24"/>
              </w:rPr>
              <w:t>Rent</w:t>
            </w:r>
            <w:proofErr w:type="spellEnd"/>
            <w:r w:rsidRPr="002E3331">
              <w:rPr>
                <w:rFonts w:ascii="Times New Roman" w:hAnsi="Times New Roman" w:cs="Times New Roman"/>
                <w:sz w:val="24"/>
                <w:szCs w:val="24"/>
              </w:rPr>
              <w:t xml:space="preserve"> a boss”)</w:t>
            </w:r>
            <w:r w:rsidRPr="00C40A05">
              <w:rPr>
                <w:rFonts w:ascii="Times New Roman" w:hAnsi="Times New Roman" w:cs="Times New Roman"/>
                <w:sz w:val="24"/>
                <w:szCs w:val="24"/>
              </w:rPr>
              <w:t>, piemēram, stratēģijas veidošanā, noieta veicināšanā, eksporta veicināšanā, gan apmācības vienam uzņēmumam vai uzņēmumu grupai, gan arī atbalstu augsti kvalificētu darbinieku piesaistei.</w:t>
            </w:r>
          </w:p>
          <w:p w:rsidR="00280899" w:rsidRPr="00C40A05" w:rsidRDefault="00280899" w:rsidP="00280899">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 xml:space="preserve">Kā piemēru šeit varam minēt programmu lauku teritoriju izaugsmei Dānijas Ziemeļu reģionos. Programmas budžets ir 13 milj. </w:t>
            </w:r>
            <w:proofErr w:type="spellStart"/>
            <w:r w:rsidRPr="00C40A05">
              <w:rPr>
                <w:rFonts w:ascii="Times New Roman" w:hAnsi="Times New Roman" w:cs="Times New Roman"/>
                <w:sz w:val="24"/>
                <w:szCs w:val="24"/>
              </w:rPr>
              <w:t>euro</w:t>
            </w:r>
            <w:proofErr w:type="spellEnd"/>
            <w:r w:rsidRPr="00C40A05">
              <w:rPr>
                <w:rFonts w:ascii="Times New Roman" w:hAnsi="Times New Roman" w:cs="Times New Roman"/>
                <w:sz w:val="24"/>
                <w:szCs w:val="24"/>
              </w:rPr>
              <w:t xml:space="preserve"> ES fondu finansējuma un tās ietvaros plānots piesaistīt ekspertus 145 uzņēmumos, apmācīt 500 darbiniekus, kā arī pieņemt darbā 40 augsti kvalificētus darbiniekus.</w:t>
            </w:r>
            <w:r w:rsidRPr="00C40A05">
              <w:rPr>
                <w:rStyle w:val="FootnoteReference"/>
                <w:rFonts w:ascii="Times New Roman" w:hAnsi="Times New Roman" w:cs="Times New Roman"/>
                <w:sz w:val="24"/>
                <w:szCs w:val="24"/>
              </w:rPr>
              <w:footnoteReference w:id="224"/>
            </w:r>
          </w:p>
          <w:p w:rsidR="00280899" w:rsidRPr="00C40A05" w:rsidRDefault="00280899" w:rsidP="00280899">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Atbildīgā institūcija: VPR administrācija</w:t>
            </w:r>
          </w:p>
          <w:p w:rsidR="00280899" w:rsidRDefault="00280899" w:rsidP="00280899">
            <w:pPr>
              <w:spacing w:after="120"/>
              <w:cnfStyle w:val="000000000000"/>
              <w:rPr>
                <w:rFonts w:ascii="Times New Roman" w:hAnsi="Times New Roman" w:cs="Times New Roman"/>
                <w:sz w:val="24"/>
                <w:szCs w:val="24"/>
              </w:rPr>
            </w:pPr>
            <w:r w:rsidRPr="00C40A05">
              <w:rPr>
                <w:rFonts w:ascii="Times New Roman" w:hAnsi="Times New Roman" w:cs="Times New Roman"/>
                <w:sz w:val="24"/>
                <w:szCs w:val="24"/>
              </w:rPr>
              <w:t>Finansējuma avots: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Eiropas Teritoriālās sadarbības programmas, Norvēģijas finanšu instruments, citas ārvalstu finanšu palīdzības programmas</w:t>
            </w:r>
          </w:p>
          <w:p w:rsidR="00280899" w:rsidRPr="00C40A05" w:rsidRDefault="00280899" w:rsidP="00280899">
            <w:pPr>
              <w:spacing w:after="120"/>
              <w:cnfStyle w:val="000000000000"/>
              <w:rPr>
                <w:rFonts w:ascii="Times New Roman" w:hAnsi="Times New Roman" w:cs="Times New Roman"/>
                <w:b/>
                <w:sz w:val="24"/>
                <w:szCs w:val="24"/>
              </w:rPr>
            </w:pPr>
            <w:proofErr w:type="spellStart"/>
            <w:r>
              <w:rPr>
                <w:rFonts w:ascii="Times New Roman" w:hAnsi="Times New Roman" w:cs="Times New Roman"/>
                <w:sz w:val="24"/>
                <w:szCs w:val="24"/>
              </w:rPr>
              <w:t>Mērķteritorija</w:t>
            </w:r>
            <w:proofErr w:type="spellEnd"/>
            <w:r>
              <w:rPr>
                <w:rFonts w:ascii="Times New Roman" w:hAnsi="Times New Roman" w:cs="Times New Roman"/>
                <w:sz w:val="24"/>
                <w:szCs w:val="24"/>
              </w:rPr>
              <w:t>: reģiona teritorija, kur atrodas nozares uzņēmumi</w:t>
            </w:r>
          </w:p>
        </w:tc>
      </w:tr>
      <w:tr w:rsidR="008E1EEB" w:rsidRPr="00C40A05" w:rsidTr="00832CB0">
        <w:trPr>
          <w:cnfStyle w:val="000000100000"/>
        </w:trPr>
        <w:tc>
          <w:tcPr>
            <w:cnfStyle w:val="000010000000"/>
            <w:tcW w:w="2268" w:type="dxa"/>
            <w:vMerge/>
          </w:tcPr>
          <w:p w:rsidR="008E1EEB" w:rsidRPr="00C40A05" w:rsidRDefault="008E1EEB" w:rsidP="00A15D73">
            <w:pPr>
              <w:spacing w:after="120"/>
              <w:rPr>
                <w:rFonts w:ascii="Times New Roman" w:hAnsi="Times New Roman" w:cs="Times New Roman"/>
                <w:sz w:val="24"/>
                <w:szCs w:val="24"/>
              </w:rPr>
            </w:pPr>
          </w:p>
        </w:tc>
        <w:tc>
          <w:tcPr>
            <w:tcW w:w="5920" w:type="dxa"/>
          </w:tcPr>
          <w:p w:rsidR="008E1EEB" w:rsidRPr="00C40A05" w:rsidRDefault="008E1EEB" w:rsidP="00A15D73">
            <w:pPr>
              <w:spacing w:after="120"/>
              <w:cnfStyle w:val="000000100000"/>
              <w:rPr>
                <w:rFonts w:ascii="Times New Roman" w:hAnsi="Times New Roman" w:cs="Times New Roman"/>
                <w:b/>
                <w:sz w:val="24"/>
                <w:szCs w:val="24"/>
              </w:rPr>
            </w:pPr>
            <w:r w:rsidRPr="00C40A05">
              <w:rPr>
                <w:rFonts w:ascii="Times New Roman" w:hAnsi="Times New Roman" w:cs="Times New Roman"/>
                <w:b/>
                <w:sz w:val="24"/>
                <w:szCs w:val="24"/>
              </w:rPr>
              <w:t>Starpdisciplināru studiju programmu izstrāde uzņēmē</w:t>
            </w:r>
            <w:r w:rsidR="00C233E3">
              <w:rPr>
                <w:rFonts w:ascii="Times New Roman" w:hAnsi="Times New Roman" w:cs="Times New Roman"/>
                <w:b/>
                <w:sz w:val="24"/>
                <w:szCs w:val="24"/>
              </w:rPr>
              <w:t>jdarbības, IKT un dizaina jomās</w:t>
            </w:r>
          </w:p>
          <w:p w:rsidR="008E1EEB" w:rsidRPr="00C40A05" w:rsidRDefault="008E1EEB"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Reģionā jau šobrīd ir iespējams apgūt gan profesionālo, gan augstāko izglītību nozarē. Uz šo programmu bāzes varētu veidot ciešāku sadarbību starp inženieriem, dizaineriem un uzņēmējdarbības vadības speciālistiem praktisku uzdevumu veikšanai pēc uzņēmēju pieprasījuma.</w:t>
            </w:r>
          </w:p>
          <w:p w:rsidR="008E1EEB" w:rsidRPr="00C40A05" w:rsidRDefault="008E1EEB"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 xml:space="preserve">Kā piemēru var minēt </w:t>
            </w:r>
            <w:proofErr w:type="spellStart"/>
            <w:r w:rsidRPr="00C40A05">
              <w:rPr>
                <w:rFonts w:ascii="Times New Roman" w:hAnsi="Times New Roman" w:cs="Times New Roman"/>
                <w:sz w:val="24"/>
                <w:szCs w:val="24"/>
              </w:rPr>
              <w:t>Ālto</w:t>
            </w:r>
            <w:proofErr w:type="spellEnd"/>
            <w:r w:rsidRPr="00C40A05">
              <w:rPr>
                <w:rFonts w:ascii="Times New Roman" w:hAnsi="Times New Roman" w:cs="Times New Roman"/>
                <w:sz w:val="24"/>
                <w:szCs w:val="24"/>
              </w:rPr>
              <w:t xml:space="preserve"> universitāti Somijā, kas ir pasaulē unikāls projekts, kur apmēram pirms 10 gadiem tika apvienotas 3 izglītības iestādes – Tehnoloģijas universitāte, Helsinku Ekonomikas augstskola un Mākslas universitāte. </w:t>
            </w:r>
            <w:proofErr w:type="spellStart"/>
            <w:r w:rsidRPr="00C40A05">
              <w:rPr>
                <w:rFonts w:ascii="Times New Roman" w:hAnsi="Times New Roman" w:cs="Times New Roman"/>
                <w:sz w:val="24"/>
                <w:szCs w:val="24"/>
              </w:rPr>
              <w:t>Ālto</w:t>
            </w:r>
            <w:proofErr w:type="spellEnd"/>
            <w:r w:rsidRPr="00C40A05">
              <w:rPr>
                <w:rFonts w:ascii="Times New Roman" w:hAnsi="Times New Roman" w:cs="Times New Roman"/>
                <w:sz w:val="24"/>
                <w:szCs w:val="24"/>
              </w:rPr>
              <w:t xml:space="preserve"> universitātē ir obligāts kurss visiem studentiem – Dizaina fabrika, kur reālu uzdevumu inovatīviem risinājumiem, kurš nāk no uzņēmējiem, mēģina atrisināt studenti, kas nodarbojas ar inženiertehnisko risinājumu izstrādi, dizainu un reāla </w:t>
            </w:r>
            <w:r w:rsidRPr="00C40A05">
              <w:rPr>
                <w:rFonts w:ascii="Times New Roman" w:hAnsi="Times New Roman" w:cs="Times New Roman"/>
                <w:sz w:val="24"/>
                <w:szCs w:val="24"/>
              </w:rPr>
              <w:lastRenderedPageBreak/>
              <w:t>prototipa izstrādi, kā arī produkta prezentēšanu un pārdošanu.</w:t>
            </w:r>
            <w:r w:rsidRPr="00C40A05">
              <w:rPr>
                <w:rStyle w:val="FootnoteReference"/>
                <w:rFonts w:ascii="Times New Roman" w:hAnsi="Times New Roman" w:cs="Times New Roman"/>
                <w:sz w:val="24"/>
                <w:szCs w:val="24"/>
              </w:rPr>
              <w:footnoteReference w:id="225"/>
            </w:r>
          </w:p>
          <w:p w:rsidR="008E1EEB" w:rsidRPr="00C40A05" w:rsidRDefault="008E1EEB"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Atbildīgā institūcija: izglītības iestādes</w:t>
            </w:r>
          </w:p>
          <w:p w:rsidR="008E1EEB" w:rsidRDefault="008E1EEB" w:rsidP="00A15D73">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Finansējuma avots: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izglītības iestāžu pašu finansējums,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Eiropas Sociālā fonda finansējums izglītības programmu pilnveidošanai, Eiropas Teritoriālās sadarbības programmas, Norvēģijas finanšu instruments, citas ārvalstu finanšu palīdzības programmas</w:t>
            </w:r>
          </w:p>
          <w:p w:rsidR="008E1EEB" w:rsidRPr="00C40A05" w:rsidRDefault="008E1EEB" w:rsidP="00A15D73">
            <w:pPr>
              <w:spacing w:after="120"/>
              <w:cnfStyle w:val="000000100000"/>
              <w:rPr>
                <w:rFonts w:ascii="Times New Roman" w:hAnsi="Times New Roman" w:cs="Times New Roman"/>
                <w:b/>
                <w:sz w:val="24"/>
                <w:szCs w:val="24"/>
              </w:rPr>
            </w:pPr>
            <w:proofErr w:type="spellStart"/>
            <w:r>
              <w:rPr>
                <w:rFonts w:ascii="Times New Roman" w:hAnsi="Times New Roman" w:cs="Times New Roman"/>
                <w:sz w:val="24"/>
                <w:szCs w:val="24"/>
              </w:rPr>
              <w:t>Mērķteritorija</w:t>
            </w:r>
            <w:proofErr w:type="spellEnd"/>
            <w:r>
              <w:rPr>
                <w:rFonts w:ascii="Times New Roman" w:hAnsi="Times New Roman" w:cs="Times New Roman"/>
                <w:sz w:val="24"/>
                <w:szCs w:val="24"/>
              </w:rPr>
              <w:t>: Valmiera</w:t>
            </w:r>
          </w:p>
        </w:tc>
      </w:tr>
      <w:tr w:rsidR="008E1EEB" w:rsidRPr="00C40A05" w:rsidTr="00832CB0">
        <w:tc>
          <w:tcPr>
            <w:cnfStyle w:val="000010000000"/>
            <w:tcW w:w="2268" w:type="dxa"/>
            <w:vMerge/>
          </w:tcPr>
          <w:p w:rsidR="008E1EEB" w:rsidRPr="00C40A05" w:rsidRDefault="008E1EEB" w:rsidP="00A15D73">
            <w:pPr>
              <w:spacing w:after="120"/>
              <w:rPr>
                <w:rFonts w:ascii="Times New Roman" w:hAnsi="Times New Roman" w:cs="Times New Roman"/>
                <w:sz w:val="24"/>
                <w:szCs w:val="24"/>
              </w:rPr>
            </w:pPr>
          </w:p>
        </w:tc>
        <w:tc>
          <w:tcPr>
            <w:tcW w:w="5920" w:type="dxa"/>
          </w:tcPr>
          <w:p w:rsidR="008E1EEB" w:rsidRPr="00C20FEC" w:rsidRDefault="008E1EEB" w:rsidP="008E1EEB">
            <w:pPr>
              <w:spacing w:after="120"/>
              <w:cnfStyle w:val="000000000000"/>
              <w:rPr>
                <w:rFonts w:ascii="Times New Roman" w:hAnsi="Times New Roman" w:cs="Times New Roman"/>
                <w:b/>
                <w:sz w:val="24"/>
                <w:szCs w:val="24"/>
              </w:rPr>
            </w:pPr>
            <w:r w:rsidRPr="00C20FEC">
              <w:rPr>
                <w:rFonts w:ascii="Times New Roman" w:hAnsi="Times New Roman" w:cs="Times New Roman"/>
                <w:b/>
                <w:sz w:val="24"/>
                <w:szCs w:val="24"/>
              </w:rPr>
              <w:t>Teritoriju un telpu nodrošināšana uzņēmējdarbības attīstībai reģionā</w:t>
            </w:r>
          </w:p>
          <w:p w:rsidR="008E1EEB" w:rsidRPr="00C20FEC" w:rsidRDefault="008E1EEB" w:rsidP="008E1EEB">
            <w:pPr>
              <w:spacing w:after="120"/>
              <w:cnfStyle w:val="000000000000"/>
              <w:rPr>
                <w:rFonts w:ascii="Times New Roman" w:hAnsi="Times New Roman" w:cs="Times New Roman"/>
                <w:sz w:val="24"/>
                <w:szCs w:val="24"/>
              </w:rPr>
            </w:pPr>
            <w:r w:rsidRPr="00C20FEC">
              <w:rPr>
                <w:rFonts w:ascii="Times New Roman" w:hAnsi="Times New Roman" w:cs="Times New Roman"/>
                <w:sz w:val="24"/>
                <w:szCs w:val="24"/>
              </w:rPr>
              <w:t>Uzņēmējdarbības attīstībai paredzētā infrastruktūra iekļauj ne viens rūpnieciska zonējuma zemesgabalus ar atbilstošu infrastruktūru (ražošanas telpas, elektrības pieslēgums, ūdens apgāde un kanalizācija), bet arī uz elastīgiem nosacījumiem izīrējamas telpas pakalpojumu jomas uzņēmumiem, ņemot vērā, ka ilgtermiņā tiek prognozēts pakalpojumu jomas īpatsvara pieaugums tautsaimniecības struktūrā.</w:t>
            </w:r>
          </w:p>
          <w:p w:rsidR="008E1EEB" w:rsidRPr="00C20FEC" w:rsidRDefault="008E1EEB" w:rsidP="008E1EEB">
            <w:pPr>
              <w:spacing w:after="120"/>
              <w:cnfStyle w:val="000000000000"/>
              <w:rPr>
                <w:rFonts w:ascii="Times New Roman" w:hAnsi="Times New Roman" w:cs="Times New Roman"/>
                <w:sz w:val="24"/>
                <w:szCs w:val="24"/>
              </w:rPr>
            </w:pPr>
            <w:r w:rsidRPr="00C20FEC">
              <w:rPr>
                <w:rFonts w:ascii="Times New Roman" w:hAnsi="Times New Roman" w:cs="Times New Roman"/>
                <w:sz w:val="24"/>
                <w:szCs w:val="24"/>
              </w:rPr>
              <w:t xml:space="preserve">Kā piemēru šeit var minēt </w:t>
            </w:r>
            <w:proofErr w:type="spellStart"/>
            <w:r w:rsidRPr="00C20FEC">
              <w:rPr>
                <w:rFonts w:ascii="Times New Roman" w:hAnsi="Times New Roman" w:cs="Times New Roman"/>
                <w:sz w:val="24"/>
                <w:szCs w:val="24"/>
              </w:rPr>
              <w:t>Berwick</w:t>
            </w:r>
            <w:proofErr w:type="spellEnd"/>
            <w:r w:rsidRPr="00C20FEC">
              <w:rPr>
                <w:rFonts w:ascii="Times New Roman" w:hAnsi="Times New Roman" w:cs="Times New Roman"/>
                <w:sz w:val="24"/>
                <w:szCs w:val="24"/>
              </w:rPr>
              <w:t xml:space="preserve"> </w:t>
            </w:r>
            <w:proofErr w:type="spellStart"/>
            <w:r w:rsidRPr="00C20FEC">
              <w:rPr>
                <w:rFonts w:ascii="Times New Roman" w:hAnsi="Times New Roman" w:cs="Times New Roman"/>
                <w:sz w:val="24"/>
                <w:szCs w:val="24"/>
              </w:rPr>
              <w:t>Workspace</w:t>
            </w:r>
            <w:proofErr w:type="spellEnd"/>
            <w:r w:rsidRPr="00C20FEC">
              <w:rPr>
                <w:rFonts w:ascii="Times New Roman" w:hAnsi="Times New Roman" w:cs="Times New Roman"/>
                <w:sz w:val="24"/>
                <w:szCs w:val="24"/>
              </w:rPr>
              <w:t xml:space="preserve">, kas atrodas </w:t>
            </w:r>
            <w:proofErr w:type="spellStart"/>
            <w:r w:rsidRPr="00C20FEC">
              <w:rPr>
                <w:rFonts w:ascii="Times New Roman" w:hAnsi="Times New Roman" w:cs="Times New Roman"/>
                <w:sz w:val="24"/>
                <w:szCs w:val="24"/>
              </w:rPr>
              <w:t>Berwick</w:t>
            </w:r>
            <w:proofErr w:type="spellEnd"/>
            <w:r w:rsidRPr="00C20FEC">
              <w:rPr>
                <w:rFonts w:ascii="Times New Roman" w:hAnsi="Times New Roman" w:cs="Times New Roman"/>
                <w:sz w:val="24"/>
                <w:szCs w:val="24"/>
              </w:rPr>
              <w:t xml:space="preserve"> </w:t>
            </w:r>
            <w:proofErr w:type="spellStart"/>
            <w:r w:rsidRPr="00C20FEC">
              <w:rPr>
                <w:rFonts w:ascii="Times New Roman" w:hAnsi="Times New Roman" w:cs="Times New Roman"/>
                <w:sz w:val="24"/>
                <w:szCs w:val="24"/>
              </w:rPr>
              <w:t>upon</w:t>
            </w:r>
            <w:proofErr w:type="spellEnd"/>
            <w:r w:rsidRPr="00C20FEC">
              <w:rPr>
                <w:rFonts w:ascii="Times New Roman" w:hAnsi="Times New Roman" w:cs="Times New Roman"/>
                <w:sz w:val="24"/>
                <w:szCs w:val="24"/>
              </w:rPr>
              <w:t xml:space="preserve"> </w:t>
            </w:r>
            <w:proofErr w:type="spellStart"/>
            <w:r w:rsidRPr="00C20FEC">
              <w:rPr>
                <w:rFonts w:ascii="Times New Roman" w:hAnsi="Times New Roman" w:cs="Times New Roman"/>
                <w:sz w:val="24"/>
                <w:szCs w:val="24"/>
              </w:rPr>
              <w:t>Tweed</w:t>
            </w:r>
            <w:proofErr w:type="spellEnd"/>
            <w:r w:rsidRPr="00C20FEC">
              <w:rPr>
                <w:rFonts w:ascii="Times New Roman" w:hAnsi="Times New Roman" w:cs="Times New Roman"/>
                <w:sz w:val="24"/>
                <w:szCs w:val="24"/>
              </w:rPr>
              <w:t xml:space="preserve"> (teritorija ar 12 tūkst. iedzīvotāju) Lielbritānijā. </w:t>
            </w:r>
            <w:proofErr w:type="spellStart"/>
            <w:r w:rsidRPr="00C20FEC">
              <w:rPr>
                <w:rFonts w:ascii="Times New Roman" w:hAnsi="Times New Roman" w:cs="Times New Roman"/>
                <w:sz w:val="24"/>
                <w:szCs w:val="24"/>
              </w:rPr>
              <w:t>Berwick</w:t>
            </w:r>
            <w:proofErr w:type="spellEnd"/>
            <w:r w:rsidRPr="00C20FEC">
              <w:rPr>
                <w:rFonts w:ascii="Times New Roman" w:hAnsi="Times New Roman" w:cs="Times New Roman"/>
                <w:sz w:val="24"/>
                <w:szCs w:val="24"/>
              </w:rPr>
              <w:t xml:space="preserve"> </w:t>
            </w:r>
            <w:proofErr w:type="spellStart"/>
            <w:r w:rsidRPr="00C20FEC">
              <w:rPr>
                <w:rFonts w:ascii="Times New Roman" w:hAnsi="Times New Roman" w:cs="Times New Roman"/>
                <w:sz w:val="24"/>
                <w:szCs w:val="24"/>
              </w:rPr>
              <w:t>Workspace</w:t>
            </w:r>
            <w:proofErr w:type="spellEnd"/>
            <w:r w:rsidRPr="00C20FEC">
              <w:rPr>
                <w:rFonts w:ascii="Times New Roman" w:hAnsi="Times New Roman" w:cs="Times New Roman"/>
                <w:sz w:val="24"/>
                <w:szCs w:val="24"/>
              </w:rPr>
              <w:t xml:space="preserve"> ir biznesa centrs, kurā izvietotas 35 darbavietas, pieejams ātrgaitas internets, konferenču telpa, virtuālais birojs un biznesa inkubācijas pakalpojumi. Centra pakalpojumus izmanto aptuveni 100 mazo un vidējo uzņēmumu. Centru finansē pašvaldība un tā darbību nodrošina privātais partneris – pašvaldībai piederošs uzņēmums. Centra klienti ir finanšu konsultanti, grāmatveži, mājas lapu veidotāji un dizaineri u.c. profesionālo pakalpojumu sniedzēji, no kuriem vairāk kā puses sniedz pakalpojumus klientiem ārpus reģiona un valsts robežām.</w:t>
            </w:r>
            <w:r w:rsidRPr="00C20FEC">
              <w:rPr>
                <w:vertAlign w:val="superscript"/>
              </w:rPr>
              <w:footnoteReference w:id="226"/>
            </w:r>
          </w:p>
          <w:p w:rsidR="008E1EEB" w:rsidRPr="00C20FEC" w:rsidRDefault="008E1EEB" w:rsidP="008E1EEB">
            <w:pPr>
              <w:spacing w:after="120"/>
              <w:cnfStyle w:val="000000000000"/>
              <w:rPr>
                <w:rFonts w:ascii="Times New Roman" w:hAnsi="Times New Roman" w:cs="Times New Roman"/>
                <w:sz w:val="24"/>
                <w:szCs w:val="24"/>
              </w:rPr>
            </w:pPr>
            <w:r w:rsidRPr="00C20FEC">
              <w:rPr>
                <w:rFonts w:ascii="Times New Roman" w:hAnsi="Times New Roman" w:cs="Times New Roman"/>
                <w:sz w:val="24"/>
                <w:szCs w:val="24"/>
              </w:rPr>
              <w:t xml:space="preserve">Atbildīgā institūcija: pašvaldības sadarbībā ar </w:t>
            </w:r>
            <w:r w:rsidR="0052319E">
              <w:rPr>
                <w:rFonts w:ascii="Times New Roman" w:hAnsi="Times New Roman" w:cs="Times New Roman"/>
                <w:sz w:val="24"/>
                <w:szCs w:val="24"/>
              </w:rPr>
              <w:t>VPR administrāciju</w:t>
            </w:r>
          </w:p>
          <w:p w:rsidR="008E1EEB" w:rsidRPr="00C20FEC" w:rsidRDefault="008E1EEB" w:rsidP="008E1EEB">
            <w:pPr>
              <w:spacing w:after="120"/>
              <w:cnfStyle w:val="000000000000"/>
              <w:rPr>
                <w:rFonts w:ascii="Times New Roman" w:hAnsi="Times New Roman" w:cs="Times New Roman"/>
                <w:sz w:val="24"/>
                <w:szCs w:val="24"/>
              </w:rPr>
            </w:pPr>
            <w:r w:rsidRPr="00C20FEC">
              <w:rPr>
                <w:rFonts w:ascii="Times New Roman" w:hAnsi="Times New Roman" w:cs="Times New Roman"/>
                <w:sz w:val="24"/>
                <w:szCs w:val="24"/>
              </w:rPr>
              <w:t>Finansējuma avots: Eiropas reģionālās attīstības fonda finansējums uzņēmējdarbībai nozīmīgas infrastruktūras attīstībai (“pilsētvides” aktivitātes)</w:t>
            </w:r>
          </w:p>
          <w:p w:rsidR="008E1EEB" w:rsidRPr="00C40A05" w:rsidRDefault="008E1EEB" w:rsidP="008E1EEB">
            <w:pPr>
              <w:spacing w:after="120"/>
              <w:cnfStyle w:val="000000000000"/>
              <w:rPr>
                <w:rFonts w:ascii="Times New Roman" w:hAnsi="Times New Roman" w:cs="Times New Roman"/>
                <w:b/>
                <w:sz w:val="24"/>
                <w:szCs w:val="24"/>
              </w:rPr>
            </w:pPr>
            <w:r w:rsidRPr="00C20FEC">
              <w:rPr>
                <w:rFonts w:ascii="Times New Roman" w:hAnsi="Times New Roman" w:cs="Times New Roman"/>
                <w:sz w:val="24"/>
                <w:szCs w:val="24"/>
              </w:rPr>
              <w:t>Teritorija: Nacionālas un reģionālas nozīmes attīstības centri, atkarībā no pieprasījuma</w:t>
            </w:r>
          </w:p>
        </w:tc>
      </w:tr>
      <w:tr w:rsidR="008E1EEB" w:rsidRPr="00C40A05" w:rsidTr="00832CB0">
        <w:trPr>
          <w:cnfStyle w:val="000000100000"/>
        </w:trPr>
        <w:tc>
          <w:tcPr>
            <w:cnfStyle w:val="000010000000"/>
            <w:tcW w:w="2268" w:type="dxa"/>
            <w:vMerge/>
          </w:tcPr>
          <w:p w:rsidR="008E1EEB" w:rsidRPr="00C40A05" w:rsidRDefault="008E1EEB" w:rsidP="00A15D73">
            <w:pPr>
              <w:spacing w:after="120"/>
              <w:rPr>
                <w:rFonts w:ascii="Times New Roman" w:hAnsi="Times New Roman" w:cs="Times New Roman"/>
                <w:sz w:val="24"/>
                <w:szCs w:val="24"/>
              </w:rPr>
            </w:pPr>
          </w:p>
        </w:tc>
        <w:tc>
          <w:tcPr>
            <w:tcW w:w="5920" w:type="dxa"/>
          </w:tcPr>
          <w:p w:rsidR="008E1EEB" w:rsidRPr="00C40A05" w:rsidRDefault="008E1EEB" w:rsidP="00260212">
            <w:pPr>
              <w:spacing w:after="120"/>
              <w:cnfStyle w:val="000000100000"/>
              <w:rPr>
                <w:rFonts w:ascii="Times New Roman" w:hAnsi="Times New Roman" w:cs="Times New Roman"/>
                <w:b/>
                <w:sz w:val="24"/>
                <w:szCs w:val="24"/>
              </w:rPr>
            </w:pPr>
            <w:r w:rsidRPr="00C40A05">
              <w:rPr>
                <w:rFonts w:ascii="Times New Roman" w:hAnsi="Times New Roman" w:cs="Times New Roman"/>
                <w:b/>
                <w:sz w:val="24"/>
                <w:szCs w:val="24"/>
              </w:rPr>
              <w:t>Dzīvojamā fonda attīstīšana Valmierā, kā arī reģiona novadu attīstības centros</w:t>
            </w:r>
          </w:p>
          <w:p w:rsidR="008E1EEB" w:rsidRPr="00C40A05" w:rsidRDefault="008E1EEB" w:rsidP="00260212">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Lai reģionā plauktu uzņēmējdarbība, būtiski ir saglabāt un piesaistīt augstu kvalificētus un motivētus iedzīvotājus. Jārada priekšnosacījumi inteliģences, kas spēj sniegt būtisku ieguldījumu vietējās ekonomikas veicināšanā, „pārvilināšanai” uz Vidzemes reģionu. Viens no šādiem instrumentiem ir dzīvojamā fonda izveidošana un piedāvāšana augsti kvalificētiem darbiniekiem VPR nozīmīgās jomās.</w:t>
            </w:r>
          </w:p>
          <w:p w:rsidR="008E1EEB" w:rsidRPr="00C40A05" w:rsidRDefault="008E1EEB" w:rsidP="00260212">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Atbildīgā institūcija: pašvaldības</w:t>
            </w:r>
          </w:p>
          <w:p w:rsidR="008E1EEB" w:rsidRDefault="008E1EEB" w:rsidP="00260212">
            <w:pPr>
              <w:spacing w:after="120"/>
              <w:cnfStyle w:val="000000100000"/>
              <w:rPr>
                <w:rFonts w:ascii="Times New Roman" w:hAnsi="Times New Roman" w:cs="Times New Roman"/>
                <w:sz w:val="24"/>
                <w:szCs w:val="24"/>
              </w:rPr>
            </w:pPr>
            <w:r w:rsidRPr="00C40A05">
              <w:rPr>
                <w:rFonts w:ascii="Times New Roman" w:hAnsi="Times New Roman" w:cs="Times New Roman"/>
                <w:sz w:val="24"/>
                <w:szCs w:val="24"/>
              </w:rPr>
              <w:t>Finansējuma avots:</w:t>
            </w:r>
            <w:r w:rsidRPr="00C40A05">
              <w:rPr>
                <w:rFonts w:ascii="Times New Roman" w:hAnsi="Times New Roman" w:cs="Times New Roman"/>
                <w:b/>
                <w:sz w:val="24"/>
                <w:szCs w:val="24"/>
              </w:rPr>
              <w:t xml:space="preserve"> </w:t>
            </w:r>
            <w:r w:rsidRPr="00C40A05">
              <w:rPr>
                <w:rFonts w:ascii="Times New Roman" w:hAnsi="Times New Roman" w:cs="Times New Roman"/>
                <w:sz w:val="24"/>
                <w:szCs w:val="24"/>
              </w:rPr>
              <w:t>valsts budžeta līdzekļi, privātās investīcijas, publiskās – privātās partnerības instrumenti</w:t>
            </w:r>
          </w:p>
          <w:p w:rsidR="008E1EEB" w:rsidRPr="00C40A05" w:rsidRDefault="008E1EEB" w:rsidP="00260212">
            <w:pPr>
              <w:spacing w:after="120"/>
              <w:cnfStyle w:val="000000100000"/>
              <w:rPr>
                <w:rFonts w:ascii="Times New Roman" w:hAnsi="Times New Roman" w:cs="Times New Roman"/>
                <w:b/>
                <w:sz w:val="24"/>
                <w:szCs w:val="24"/>
              </w:rPr>
            </w:pPr>
            <w:proofErr w:type="spellStart"/>
            <w:r>
              <w:rPr>
                <w:rFonts w:ascii="Times New Roman" w:hAnsi="Times New Roman" w:cs="Times New Roman"/>
                <w:sz w:val="24"/>
                <w:szCs w:val="24"/>
              </w:rPr>
              <w:t>Mērķteritorija</w:t>
            </w:r>
            <w:proofErr w:type="spellEnd"/>
            <w:r>
              <w:rPr>
                <w:rFonts w:ascii="Times New Roman" w:hAnsi="Times New Roman" w:cs="Times New Roman"/>
                <w:sz w:val="24"/>
                <w:szCs w:val="24"/>
              </w:rPr>
              <w:t>: Valmiera un reģionālas nozīmes centri, atkarībā no pieprasījuma pēc dzīvojamā fonda</w:t>
            </w:r>
          </w:p>
        </w:tc>
      </w:tr>
    </w:tbl>
    <w:p w:rsidR="00C233E3" w:rsidRDefault="00C233E3" w:rsidP="00B2040A">
      <w:pPr>
        <w:rPr>
          <w:lang w:eastAsia="lv-LV"/>
        </w:rPr>
        <w:sectPr w:rsidR="00C233E3" w:rsidSect="00195A02">
          <w:headerReference w:type="default" r:id="rId132"/>
          <w:footerReference w:type="default" r:id="rId133"/>
          <w:pgSz w:w="11906" w:h="16838"/>
          <w:pgMar w:top="1440" w:right="1800" w:bottom="1440" w:left="1800" w:header="709" w:footer="160" w:gutter="0"/>
          <w:cols w:space="708"/>
          <w:titlePg/>
          <w:docGrid w:linePitch="360"/>
        </w:sectPr>
      </w:pPr>
    </w:p>
    <w:p w:rsidR="00B2040A" w:rsidRDefault="00B2040A" w:rsidP="00B2040A">
      <w:pPr>
        <w:rPr>
          <w:lang w:eastAsia="lv-LV"/>
        </w:rPr>
      </w:pPr>
    </w:p>
    <w:p w:rsidR="00B2040A" w:rsidRPr="00B2040A" w:rsidRDefault="00B2040A" w:rsidP="00C233E3">
      <w:pPr>
        <w:pStyle w:val="Heading3"/>
      </w:pPr>
      <w:bookmarkStart w:id="47" w:name="_Toc396159794"/>
      <w:r w:rsidRPr="00B2040A">
        <w:t>Laika grafiks rīcības plānam viedās specializācijas īstenošanai</w:t>
      </w:r>
      <w:bookmarkEnd w:id="47"/>
    </w:p>
    <w:p w:rsidR="00C233E3" w:rsidRDefault="00C233E3" w:rsidP="00B2040A">
      <w:pPr>
        <w:rPr>
          <w:lang w:eastAsia="lv-LV"/>
        </w:rPr>
      </w:pPr>
    </w:p>
    <w:tbl>
      <w:tblPr>
        <w:tblStyle w:val="ListTable3-Accent21"/>
        <w:tblW w:w="13948" w:type="dxa"/>
        <w:tblLook w:val="0020"/>
      </w:tblPr>
      <w:tblGrid>
        <w:gridCol w:w="2547"/>
        <w:gridCol w:w="4870"/>
        <w:gridCol w:w="933"/>
        <w:gridCol w:w="933"/>
        <w:gridCol w:w="933"/>
        <w:gridCol w:w="933"/>
        <w:gridCol w:w="933"/>
        <w:gridCol w:w="933"/>
        <w:gridCol w:w="933"/>
      </w:tblGrid>
      <w:tr w:rsidR="00183FB3" w:rsidRPr="00B2040A" w:rsidTr="004E1084">
        <w:trPr>
          <w:cnfStyle w:val="100000000000"/>
          <w:trHeight w:val="584"/>
          <w:tblHeader/>
        </w:trPr>
        <w:tc>
          <w:tcPr>
            <w:cnfStyle w:val="000010000000"/>
            <w:tcW w:w="2547" w:type="dxa"/>
          </w:tcPr>
          <w:p w:rsidR="00183FB3" w:rsidRPr="00853A6C" w:rsidRDefault="00183FB3" w:rsidP="00095DE1">
            <w:pPr>
              <w:spacing w:after="160" w:line="259" w:lineRule="auto"/>
              <w:rPr>
                <w:rFonts w:ascii="Times New Roman" w:hAnsi="Times New Roman" w:cs="Times New Roman"/>
                <w:sz w:val="24"/>
                <w:szCs w:val="24"/>
                <w:lang w:eastAsia="lv-LV"/>
              </w:rPr>
            </w:pPr>
            <w:r w:rsidRPr="00853A6C">
              <w:rPr>
                <w:rFonts w:ascii="Times New Roman" w:hAnsi="Times New Roman" w:cs="Times New Roman"/>
                <w:sz w:val="24"/>
                <w:szCs w:val="24"/>
                <w:lang w:eastAsia="lv-LV"/>
              </w:rPr>
              <w:t>Viedās specializācijas joma</w:t>
            </w:r>
          </w:p>
        </w:tc>
        <w:tc>
          <w:tcPr>
            <w:tcW w:w="4870" w:type="dxa"/>
            <w:hideMark/>
          </w:tcPr>
          <w:p w:rsidR="00183FB3" w:rsidRPr="00C233E3" w:rsidRDefault="00183FB3" w:rsidP="00095DE1">
            <w:pPr>
              <w:spacing w:after="160" w:line="259" w:lineRule="auto"/>
              <w:cnfStyle w:val="100000000000"/>
              <w:rPr>
                <w:rFonts w:ascii="Times New Roman" w:hAnsi="Times New Roman" w:cs="Times New Roman"/>
                <w:sz w:val="24"/>
                <w:szCs w:val="24"/>
                <w:lang w:eastAsia="lv-LV"/>
              </w:rPr>
            </w:pPr>
            <w:r w:rsidRPr="00C233E3">
              <w:rPr>
                <w:rFonts w:ascii="Times New Roman" w:hAnsi="Times New Roman" w:cs="Times New Roman"/>
                <w:sz w:val="24"/>
                <w:szCs w:val="24"/>
                <w:lang w:eastAsia="lv-LV"/>
              </w:rPr>
              <w:t>Rīcības virziens</w:t>
            </w:r>
          </w:p>
        </w:tc>
        <w:tc>
          <w:tcPr>
            <w:cnfStyle w:val="000010000000"/>
            <w:tcW w:w="933" w:type="dxa"/>
            <w:tcBorders>
              <w:bottom w:val="single" w:sz="4" w:space="0" w:color="ED7D31" w:themeColor="accent2"/>
            </w:tcBorders>
            <w:hideMark/>
          </w:tcPr>
          <w:p w:rsidR="00183FB3" w:rsidRPr="00C233E3" w:rsidRDefault="00183FB3" w:rsidP="00095DE1">
            <w:pPr>
              <w:spacing w:after="160" w:line="259" w:lineRule="auto"/>
              <w:rPr>
                <w:rFonts w:ascii="Times New Roman" w:hAnsi="Times New Roman" w:cs="Times New Roman"/>
                <w:sz w:val="24"/>
                <w:szCs w:val="24"/>
                <w:lang w:eastAsia="lv-LV"/>
              </w:rPr>
            </w:pPr>
            <w:r w:rsidRPr="00C233E3">
              <w:rPr>
                <w:rFonts w:ascii="Times New Roman" w:hAnsi="Times New Roman" w:cs="Times New Roman"/>
                <w:sz w:val="24"/>
                <w:szCs w:val="24"/>
                <w:lang w:eastAsia="lv-LV"/>
              </w:rPr>
              <w:t>2014</w:t>
            </w:r>
          </w:p>
        </w:tc>
        <w:tc>
          <w:tcPr>
            <w:tcW w:w="933" w:type="dxa"/>
            <w:tcBorders>
              <w:bottom w:val="single" w:sz="4" w:space="0" w:color="ED7D31" w:themeColor="accent2"/>
            </w:tcBorders>
            <w:hideMark/>
          </w:tcPr>
          <w:p w:rsidR="00183FB3" w:rsidRPr="00C233E3" w:rsidRDefault="00183FB3" w:rsidP="00095DE1">
            <w:pPr>
              <w:spacing w:after="160" w:line="259" w:lineRule="auto"/>
              <w:cnfStyle w:val="100000000000"/>
              <w:rPr>
                <w:rFonts w:ascii="Times New Roman" w:hAnsi="Times New Roman" w:cs="Times New Roman"/>
                <w:sz w:val="24"/>
                <w:szCs w:val="24"/>
                <w:lang w:eastAsia="lv-LV"/>
              </w:rPr>
            </w:pPr>
            <w:r w:rsidRPr="00C233E3">
              <w:rPr>
                <w:rFonts w:ascii="Times New Roman" w:hAnsi="Times New Roman" w:cs="Times New Roman"/>
                <w:sz w:val="24"/>
                <w:szCs w:val="24"/>
                <w:lang w:eastAsia="lv-LV"/>
              </w:rPr>
              <w:t>2015</w:t>
            </w:r>
          </w:p>
        </w:tc>
        <w:tc>
          <w:tcPr>
            <w:cnfStyle w:val="000010000000"/>
            <w:tcW w:w="933" w:type="dxa"/>
            <w:tcBorders>
              <w:bottom w:val="single" w:sz="4" w:space="0" w:color="ED7D31" w:themeColor="accent2"/>
            </w:tcBorders>
            <w:hideMark/>
          </w:tcPr>
          <w:p w:rsidR="00183FB3" w:rsidRPr="00C233E3" w:rsidRDefault="00183FB3" w:rsidP="00095DE1">
            <w:pPr>
              <w:spacing w:after="160" w:line="259" w:lineRule="auto"/>
              <w:rPr>
                <w:rFonts w:ascii="Times New Roman" w:hAnsi="Times New Roman" w:cs="Times New Roman"/>
                <w:sz w:val="24"/>
                <w:szCs w:val="24"/>
                <w:lang w:eastAsia="lv-LV"/>
              </w:rPr>
            </w:pPr>
            <w:r w:rsidRPr="00C233E3">
              <w:rPr>
                <w:rFonts w:ascii="Times New Roman" w:hAnsi="Times New Roman" w:cs="Times New Roman"/>
                <w:sz w:val="24"/>
                <w:szCs w:val="24"/>
                <w:lang w:eastAsia="lv-LV"/>
              </w:rPr>
              <w:t>2016</w:t>
            </w:r>
          </w:p>
        </w:tc>
        <w:tc>
          <w:tcPr>
            <w:tcW w:w="933" w:type="dxa"/>
            <w:tcBorders>
              <w:bottom w:val="single" w:sz="4" w:space="0" w:color="ED7D31" w:themeColor="accent2"/>
            </w:tcBorders>
            <w:hideMark/>
          </w:tcPr>
          <w:p w:rsidR="00183FB3" w:rsidRPr="00C233E3" w:rsidRDefault="00183FB3" w:rsidP="00095DE1">
            <w:pPr>
              <w:spacing w:after="160" w:line="259" w:lineRule="auto"/>
              <w:cnfStyle w:val="100000000000"/>
              <w:rPr>
                <w:rFonts w:ascii="Times New Roman" w:hAnsi="Times New Roman" w:cs="Times New Roman"/>
                <w:sz w:val="24"/>
                <w:szCs w:val="24"/>
                <w:lang w:eastAsia="lv-LV"/>
              </w:rPr>
            </w:pPr>
            <w:r w:rsidRPr="00C233E3">
              <w:rPr>
                <w:rFonts w:ascii="Times New Roman" w:hAnsi="Times New Roman" w:cs="Times New Roman"/>
                <w:sz w:val="24"/>
                <w:szCs w:val="24"/>
                <w:lang w:eastAsia="lv-LV"/>
              </w:rPr>
              <w:t>2017</w:t>
            </w:r>
          </w:p>
        </w:tc>
        <w:tc>
          <w:tcPr>
            <w:cnfStyle w:val="000010000000"/>
            <w:tcW w:w="933" w:type="dxa"/>
            <w:tcBorders>
              <w:bottom w:val="single" w:sz="4" w:space="0" w:color="ED7D31" w:themeColor="accent2"/>
            </w:tcBorders>
            <w:hideMark/>
          </w:tcPr>
          <w:p w:rsidR="00183FB3" w:rsidRPr="00C233E3" w:rsidRDefault="00183FB3" w:rsidP="00095DE1">
            <w:pPr>
              <w:spacing w:after="160" w:line="259" w:lineRule="auto"/>
              <w:rPr>
                <w:rFonts w:ascii="Times New Roman" w:hAnsi="Times New Roman" w:cs="Times New Roman"/>
                <w:sz w:val="24"/>
                <w:szCs w:val="24"/>
                <w:lang w:eastAsia="lv-LV"/>
              </w:rPr>
            </w:pPr>
            <w:r w:rsidRPr="00C233E3">
              <w:rPr>
                <w:rFonts w:ascii="Times New Roman" w:hAnsi="Times New Roman" w:cs="Times New Roman"/>
                <w:sz w:val="24"/>
                <w:szCs w:val="24"/>
                <w:lang w:eastAsia="lv-LV"/>
              </w:rPr>
              <w:t>2018</w:t>
            </w:r>
          </w:p>
        </w:tc>
        <w:tc>
          <w:tcPr>
            <w:tcW w:w="933" w:type="dxa"/>
            <w:tcBorders>
              <w:bottom w:val="single" w:sz="4" w:space="0" w:color="ED7D31" w:themeColor="accent2"/>
            </w:tcBorders>
            <w:hideMark/>
          </w:tcPr>
          <w:p w:rsidR="00183FB3" w:rsidRPr="00C233E3" w:rsidRDefault="00183FB3" w:rsidP="00095DE1">
            <w:pPr>
              <w:spacing w:after="160" w:line="259" w:lineRule="auto"/>
              <w:cnfStyle w:val="100000000000"/>
              <w:rPr>
                <w:rFonts w:ascii="Times New Roman" w:hAnsi="Times New Roman" w:cs="Times New Roman"/>
                <w:sz w:val="24"/>
                <w:szCs w:val="24"/>
                <w:lang w:eastAsia="lv-LV"/>
              </w:rPr>
            </w:pPr>
            <w:r w:rsidRPr="00C233E3">
              <w:rPr>
                <w:rFonts w:ascii="Times New Roman" w:hAnsi="Times New Roman" w:cs="Times New Roman"/>
                <w:sz w:val="24"/>
                <w:szCs w:val="24"/>
                <w:lang w:eastAsia="lv-LV"/>
              </w:rPr>
              <w:t>2019</w:t>
            </w:r>
          </w:p>
        </w:tc>
        <w:tc>
          <w:tcPr>
            <w:cnfStyle w:val="000010000000"/>
            <w:tcW w:w="933" w:type="dxa"/>
            <w:tcBorders>
              <w:bottom w:val="single" w:sz="4" w:space="0" w:color="ED7D31" w:themeColor="accent2"/>
            </w:tcBorders>
            <w:hideMark/>
          </w:tcPr>
          <w:p w:rsidR="00183FB3" w:rsidRPr="00C233E3" w:rsidRDefault="00183FB3" w:rsidP="00095DE1">
            <w:pPr>
              <w:spacing w:after="160" w:line="259" w:lineRule="auto"/>
              <w:rPr>
                <w:rFonts w:ascii="Times New Roman" w:hAnsi="Times New Roman" w:cs="Times New Roman"/>
                <w:sz w:val="24"/>
                <w:szCs w:val="24"/>
                <w:lang w:eastAsia="lv-LV"/>
              </w:rPr>
            </w:pPr>
            <w:r w:rsidRPr="00C233E3">
              <w:rPr>
                <w:rFonts w:ascii="Times New Roman" w:hAnsi="Times New Roman" w:cs="Times New Roman"/>
                <w:sz w:val="24"/>
                <w:szCs w:val="24"/>
                <w:lang w:eastAsia="lv-LV"/>
              </w:rPr>
              <w:t>2020</w:t>
            </w:r>
          </w:p>
        </w:tc>
      </w:tr>
      <w:tr w:rsidR="00263618" w:rsidRPr="00B2040A" w:rsidTr="00E8585D">
        <w:trPr>
          <w:cnfStyle w:val="000000100000"/>
          <w:trHeight w:val="584"/>
        </w:trPr>
        <w:tc>
          <w:tcPr>
            <w:cnfStyle w:val="000010000000"/>
            <w:tcW w:w="2547" w:type="dxa"/>
            <w:vMerge w:val="restart"/>
          </w:tcPr>
          <w:p w:rsidR="00263618" w:rsidRPr="00DC101E" w:rsidRDefault="00263618" w:rsidP="00263618">
            <w:r w:rsidRPr="00DC101E">
              <w:rPr>
                <w:rFonts w:ascii="Times New Roman" w:hAnsi="Times New Roman" w:cs="Times New Roman"/>
                <w:sz w:val="24"/>
                <w:szCs w:val="24"/>
              </w:rPr>
              <w:t>Veselīgas pārtikas un dzērienu ražošana</w:t>
            </w:r>
          </w:p>
        </w:tc>
        <w:tc>
          <w:tcPr>
            <w:tcW w:w="4870" w:type="dxa"/>
          </w:tcPr>
          <w:p w:rsidR="00263618" w:rsidRPr="00DC101E" w:rsidRDefault="00263618" w:rsidP="00263618">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Reģiona ražotāju sadarbības veicināšana</w:t>
            </w:r>
          </w:p>
        </w:tc>
        <w:tc>
          <w:tcPr>
            <w:cnfStyle w:val="000010000000"/>
            <w:tcW w:w="933" w:type="dxa"/>
            <w:shd w:val="clear" w:color="auto" w:fill="F4B083" w:themeFill="accent2" w:themeFillTint="99"/>
          </w:tcPr>
          <w:p w:rsidR="00263618" w:rsidRPr="00B2040A" w:rsidRDefault="00263618" w:rsidP="00263618">
            <w:pPr>
              <w:spacing w:after="160" w:line="259" w:lineRule="auto"/>
              <w:rPr>
                <w:lang w:eastAsia="lv-LV"/>
              </w:rPr>
            </w:pPr>
          </w:p>
        </w:tc>
        <w:tc>
          <w:tcPr>
            <w:tcW w:w="933" w:type="dxa"/>
            <w:shd w:val="clear" w:color="auto" w:fill="F4B083" w:themeFill="accent2" w:themeFillTint="99"/>
          </w:tcPr>
          <w:p w:rsidR="00263618" w:rsidRPr="00B2040A" w:rsidRDefault="00263618" w:rsidP="00263618">
            <w:pPr>
              <w:spacing w:after="160" w:line="259" w:lineRule="auto"/>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spacing w:after="160" w:line="259" w:lineRule="auto"/>
              <w:rPr>
                <w:lang w:eastAsia="lv-LV"/>
              </w:rPr>
            </w:pPr>
          </w:p>
        </w:tc>
        <w:tc>
          <w:tcPr>
            <w:tcW w:w="933" w:type="dxa"/>
            <w:shd w:val="clear" w:color="auto" w:fill="F4B083" w:themeFill="accent2" w:themeFillTint="99"/>
          </w:tcPr>
          <w:p w:rsidR="00263618" w:rsidRPr="00B2040A" w:rsidRDefault="00263618" w:rsidP="00263618">
            <w:pPr>
              <w:spacing w:after="160" w:line="259" w:lineRule="auto"/>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spacing w:after="160" w:line="259" w:lineRule="auto"/>
              <w:rPr>
                <w:lang w:eastAsia="lv-LV"/>
              </w:rPr>
            </w:pPr>
          </w:p>
        </w:tc>
        <w:tc>
          <w:tcPr>
            <w:tcW w:w="933" w:type="dxa"/>
            <w:shd w:val="clear" w:color="auto" w:fill="F4B083" w:themeFill="accent2" w:themeFillTint="99"/>
          </w:tcPr>
          <w:p w:rsidR="00263618" w:rsidRPr="00B2040A" w:rsidRDefault="00263618" w:rsidP="00263618">
            <w:pPr>
              <w:spacing w:after="160" w:line="259" w:lineRule="auto"/>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spacing w:after="160" w:line="259" w:lineRule="auto"/>
              <w:rPr>
                <w:lang w:eastAsia="lv-LV"/>
              </w:rPr>
            </w:pPr>
          </w:p>
        </w:tc>
      </w:tr>
      <w:tr w:rsidR="00263618" w:rsidRPr="00B2040A" w:rsidTr="00E8585D">
        <w:trPr>
          <w:trHeight w:val="584"/>
        </w:trPr>
        <w:tc>
          <w:tcPr>
            <w:cnfStyle w:val="000010000000"/>
            <w:tcW w:w="2547" w:type="dxa"/>
            <w:vMerge/>
          </w:tcPr>
          <w:p w:rsidR="00263618" w:rsidRPr="00DC101E" w:rsidRDefault="00263618" w:rsidP="00263618">
            <w:pPr>
              <w:rPr>
                <w:rFonts w:ascii="Times New Roman" w:hAnsi="Times New Roman" w:cs="Times New Roman"/>
                <w:sz w:val="24"/>
                <w:szCs w:val="24"/>
              </w:rPr>
            </w:pPr>
          </w:p>
        </w:tc>
        <w:tc>
          <w:tcPr>
            <w:tcW w:w="4870" w:type="dxa"/>
          </w:tcPr>
          <w:p w:rsidR="00263618" w:rsidRPr="00DC101E" w:rsidRDefault="00263618" w:rsidP="00263618">
            <w:pPr>
              <w:spacing w:after="120"/>
              <w:cnfStyle w:val="000000000000"/>
              <w:rPr>
                <w:rFonts w:ascii="Times New Roman" w:hAnsi="Times New Roman" w:cs="Times New Roman"/>
                <w:sz w:val="24"/>
                <w:szCs w:val="24"/>
              </w:rPr>
            </w:pPr>
            <w:r w:rsidRPr="00DC101E">
              <w:rPr>
                <w:rFonts w:ascii="Times New Roman" w:hAnsi="Times New Roman" w:cs="Times New Roman"/>
                <w:sz w:val="24"/>
                <w:szCs w:val="24"/>
              </w:rPr>
              <w:t>Inovāciju “</w:t>
            </w:r>
            <w:proofErr w:type="spellStart"/>
            <w:r w:rsidRPr="00DC101E">
              <w:rPr>
                <w:rFonts w:ascii="Times New Roman" w:hAnsi="Times New Roman" w:cs="Times New Roman"/>
                <w:sz w:val="24"/>
                <w:szCs w:val="24"/>
              </w:rPr>
              <w:t>vaučeris</w:t>
            </w:r>
            <w:proofErr w:type="spellEnd"/>
            <w:r w:rsidRPr="00DC101E">
              <w:rPr>
                <w:rFonts w:ascii="Times New Roman" w:hAnsi="Times New Roman" w:cs="Times New Roman"/>
                <w:sz w:val="24"/>
                <w:szCs w:val="24"/>
              </w:rPr>
              <w:t>” jeb kupons</w:t>
            </w:r>
          </w:p>
        </w:tc>
        <w:tc>
          <w:tcPr>
            <w:cnfStyle w:val="000010000000"/>
            <w:tcW w:w="933" w:type="dxa"/>
            <w:tcBorders>
              <w:bottom w:val="single" w:sz="4" w:space="0" w:color="ED7D31" w:themeColor="accent2"/>
            </w:tcBorders>
          </w:tcPr>
          <w:p w:rsidR="00263618" w:rsidRPr="00B2040A" w:rsidRDefault="00263618" w:rsidP="00263618">
            <w:pPr>
              <w:rPr>
                <w:lang w:eastAsia="lv-LV"/>
              </w:rPr>
            </w:pPr>
          </w:p>
        </w:tc>
        <w:tc>
          <w:tcPr>
            <w:tcW w:w="933" w:type="dxa"/>
            <w:tcBorders>
              <w:bottom w:val="single" w:sz="4" w:space="0" w:color="ED7D31" w:themeColor="accent2"/>
            </w:tcBorders>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r>
      <w:tr w:rsidR="00263618" w:rsidRPr="00B2040A" w:rsidTr="00E8585D">
        <w:trPr>
          <w:cnfStyle w:val="000000100000"/>
          <w:trHeight w:val="584"/>
        </w:trPr>
        <w:tc>
          <w:tcPr>
            <w:cnfStyle w:val="000010000000"/>
            <w:tcW w:w="2547" w:type="dxa"/>
            <w:vMerge w:val="restart"/>
          </w:tcPr>
          <w:p w:rsidR="00263618" w:rsidRPr="00C40A05" w:rsidRDefault="00263618" w:rsidP="00263618">
            <w:pPr>
              <w:rPr>
                <w:rFonts w:ascii="Times New Roman" w:hAnsi="Times New Roman" w:cs="Times New Roman"/>
                <w:b/>
                <w:sz w:val="24"/>
                <w:szCs w:val="24"/>
              </w:rPr>
            </w:pPr>
            <w:r w:rsidRPr="009D6BE3">
              <w:rPr>
                <w:rFonts w:ascii="Times New Roman" w:hAnsi="Times New Roman" w:cs="Times New Roman"/>
                <w:sz w:val="24"/>
                <w:szCs w:val="24"/>
              </w:rPr>
              <w:t>Augstas pievienotās vērtības koksnes izstrādājumi</w:t>
            </w:r>
          </w:p>
        </w:tc>
        <w:tc>
          <w:tcPr>
            <w:tcW w:w="4870" w:type="dxa"/>
          </w:tcPr>
          <w:p w:rsidR="00263618" w:rsidRPr="00853A6C" w:rsidRDefault="00263618" w:rsidP="00263618">
            <w:pPr>
              <w:spacing w:after="120"/>
              <w:cnfStyle w:val="000000100000"/>
              <w:rPr>
                <w:rFonts w:ascii="Times New Roman" w:hAnsi="Times New Roman" w:cs="Times New Roman"/>
                <w:sz w:val="24"/>
                <w:szCs w:val="24"/>
              </w:rPr>
            </w:pPr>
            <w:r w:rsidRPr="00853A6C">
              <w:rPr>
                <w:rFonts w:ascii="Times New Roman" w:hAnsi="Times New Roman" w:cs="Times New Roman"/>
                <w:sz w:val="24"/>
                <w:szCs w:val="24"/>
              </w:rPr>
              <w:t>Reģiona ražotāju sadarbības veicināšana</w:t>
            </w:r>
          </w:p>
        </w:tc>
        <w:tc>
          <w:tcPr>
            <w:cnfStyle w:val="000010000000"/>
            <w:tcW w:w="933" w:type="dxa"/>
            <w:shd w:val="clear" w:color="auto" w:fill="F4B083" w:themeFill="accent2" w:themeFillTint="99"/>
          </w:tcPr>
          <w:p w:rsidR="00263618" w:rsidRPr="00B2040A" w:rsidRDefault="00263618" w:rsidP="00263618">
            <w:pPr>
              <w:spacing w:after="160" w:line="259" w:lineRule="auto"/>
              <w:rPr>
                <w:lang w:eastAsia="lv-LV"/>
              </w:rPr>
            </w:pPr>
          </w:p>
        </w:tc>
        <w:tc>
          <w:tcPr>
            <w:tcW w:w="933" w:type="dxa"/>
            <w:shd w:val="clear" w:color="auto" w:fill="F4B083" w:themeFill="accent2" w:themeFillTint="99"/>
          </w:tcPr>
          <w:p w:rsidR="00263618" w:rsidRPr="00B2040A" w:rsidRDefault="00263618" w:rsidP="00263618">
            <w:pPr>
              <w:spacing w:after="160" w:line="259" w:lineRule="auto"/>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spacing w:after="160" w:line="259" w:lineRule="auto"/>
              <w:rPr>
                <w:lang w:eastAsia="lv-LV"/>
              </w:rPr>
            </w:pPr>
          </w:p>
        </w:tc>
        <w:tc>
          <w:tcPr>
            <w:tcW w:w="933" w:type="dxa"/>
            <w:shd w:val="clear" w:color="auto" w:fill="F4B083" w:themeFill="accent2" w:themeFillTint="99"/>
          </w:tcPr>
          <w:p w:rsidR="00263618" w:rsidRPr="00B2040A" w:rsidRDefault="00263618" w:rsidP="00263618">
            <w:pPr>
              <w:spacing w:after="160" w:line="259" w:lineRule="auto"/>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spacing w:after="160" w:line="259" w:lineRule="auto"/>
              <w:rPr>
                <w:lang w:eastAsia="lv-LV"/>
              </w:rPr>
            </w:pPr>
          </w:p>
        </w:tc>
        <w:tc>
          <w:tcPr>
            <w:tcW w:w="933" w:type="dxa"/>
            <w:shd w:val="clear" w:color="auto" w:fill="F4B083" w:themeFill="accent2" w:themeFillTint="99"/>
          </w:tcPr>
          <w:p w:rsidR="00263618" w:rsidRPr="00B2040A" w:rsidRDefault="00263618" w:rsidP="00263618">
            <w:pPr>
              <w:spacing w:after="160" w:line="259" w:lineRule="auto"/>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spacing w:after="160" w:line="259" w:lineRule="auto"/>
              <w:rPr>
                <w:lang w:eastAsia="lv-LV"/>
              </w:rPr>
            </w:pPr>
          </w:p>
        </w:tc>
      </w:tr>
      <w:tr w:rsidR="00263618" w:rsidRPr="00B2040A" w:rsidTr="00E8585D">
        <w:trPr>
          <w:trHeight w:val="584"/>
        </w:trPr>
        <w:tc>
          <w:tcPr>
            <w:cnfStyle w:val="000010000000"/>
            <w:tcW w:w="2547" w:type="dxa"/>
            <w:vMerge/>
          </w:tcPr>
          <w:p w:rsidR="00263618" w:rsidRDefault="00263618" w:rsidP="00263618">
            <w:pPr>
              <w:spacing w:after="120"/>
              <w:rPr>
                <w:rFonts w:ascii="Times New Roman" w:hAnsi="Times New Roman" w:cs="Times New Roman"/>
                <w:b/>
                <w:sz w:val="24"/>
                <w:szCs w:val="24"/>
              </w:rPr>
            </w:pPr>
          </w:p>
        </w:tc>
        <w:tc>
          <w:tcPr>
            <w:tcW w:w="4870" w:type="dxa"/>
          </w:tcPr>
          <w:p w:rsidR="00263618" w:rsidRPr="00853A6C" w:rsidRDefault="00263618" w:rsidP="00263618">
            <w:pPr>
              <w:spacing w:after="120"/>
              <w:cnfStyle w:val="000000000000"/>
              <w:rPr>
                <w:rFonts w:ascii="Times New Roman" w:hAnsi="Times New Roman" w:cs="Times New Roman"/>
                <w:sz w:val="24"/>
                <w:szCs w:val="24"/>
              </w:rPr>
            </w:pPr>
            <w:r w:rsidRPr="00853A6C">
              <w:rPr>
                <w:rFonts w:ascii="Times New Roman" w:hAnsi="Times New Roman" w:cs="Times New Roman"/>
                <w:sz w:val="24"/>
                <w:szCs w:val="24"/>
              </w:rPr>
              <w:t>Inovāciju “</w:t>
            </w:r>
            <w:proofErr w:type="spellStart"/>
            <w:r w:rsidRPr="00853A6C">
              <w:rPr>
                <w:rFonts w:ascii="Times New Roman" w:hAnsi="Times New Roman" w:cs="Times New Roman"/>
                <w:sz w:val="24"/>
                <w:szCs w:val="24"/>
              </w:rPr>
              <w:t>vaučeris</w:t>
            </w:r>
            <w:proofErr w:type="spellEnd"/>
            <w:r w:rsidRPr="00853A6C">
              <w:rPr>
                <w:rFonts w:ascii="Times New Roman" w:hAnsi="Times New Roman" w:cs="Times New Roman"/>
                <w:sz w:val="24"/>
                <w:szCs w:val="24"/>
              </w:rPr>
              <w:t>” jeb kupons</w:t>
            </w:r>
          </w:p>
        </w:tc>
        <w:tc>
          <w:tcPr>
            <w:cnfStyle w:val="000010000000"/>
            <w:tcW w:w="933" w:type="dxa"/>
          </w:tcPr>
          <w:p w:rsidR="00263618" w:rsidRPr="00B2040A" w:rsidRDefault="00263618" w:rsidP="00263618">
            <w:pPr>
              <w:rPr>
                <w:lang w:eastAsia="lv-LV"/>
              </w:rPr>
            </w:pPr>
          </w:p>
        </w:tc>
        <w:tc>
          <w:tcPr>
            <w:tcW w:w="933" w:type="dxa"/>
            <w:tcBorders>
              <w:bottom w:val="single" w:sz="4" w:space="0" w:color="ED7D31" w:themeColor="accent2"/>
            </w:tcBorders>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r>
      <w:tr w:rsidR="00263618" w:rsidRPr="00B2040A" w:rsidTr="00E8585D">
        <w:trPr>
          <w:cnfStyle w:val="000000100000"/>
          <w:trHeight w:val="584"/>
        </w:trPr>
        <w:tc>
          <w:tcPr>
            <w:cnfStyle w:val="000010000000"/>
            <w:tcW w:w="2547" w:type="dxa"/>
            <w:vMerge w:val="restart"/>
          </w:tcPr>
          <w:p w:rsidR="00263618" w:rsidRPr="00B2040A" w:rsidRDefault="00263618" w:rsidP="00263618">
            <w:pPr>
              <w:rPr>
                <w:lang w:eastAsia="lv-LV"/>
              </w:rPr>
            </w:pPr>
            <w:r w:rsidRPr="00C40A05">
              <w:rPr>
                <w:rFonts w:ascii="Times New Roman" w:hAnsi="Times New Roman" w:cs="Times New Roman"/>
                <w:sz w:val="24"/>
                <w:szCs w:val="24"/>
              </w:rPr>
              <w:t>Rekreācija un ilgtspējīgs tūrisms</w:t>
            </w:r>
          </w:p>
        </w:tc>
        <w:tc>
          <w:tcPr>
            <w:tcW w:w="4870" w:type="dxa"/>
          </w:tcPr>
          <w:p w:rsidR="00263618" w:rsidRPr="00853A6C" w:rsidRDefault="00263618" w:rsidP="00263618">
            <w:pPr>
              <w:spacing w:after="120"/>
              <w:cnfStyle w:val="000000100000"/>
              <w:rPr>
                <w:rFonts w:ascii="Times New Roman" w:hAnsi="Times New Roman" w:cs="Times New Roman"/>
                <w:sz w:val="24"/>
                <w:szCs w:val="24"/>
              </w:rPr>
            </w:pPr>
            <w:proofErr w:type="spellStart"/>
            <w:r w:rsidRPr="00853A6C">
              <w:rPr>
                <w:rFonts w:ascii="Times New Roman" w:hAnsi="Times New Roman" w:cs="Times New Roman"/>
                <w:sz w:val="24"/>
                <w:szCs w:val="24"/>
              </w:rPr>
              <w:t>Starpreģionālās</w:t>
            </w:r>
            <w:proofErr w:type="spellEnd"/>
            <w:r w:rsidRPr="00853A6C">
              <w:rPr>
                <w:rFonts w:ascii="Times New Roman" w:hAnsi="Times New Roman" w:cs="Times New Roman"/>
                <w:sz w:val="24"/>
                <w:szCs w:val="24"/>
              </w:rPr>
              <w:t xml:space="preserve"> sadarbības veicināšana</w:t>
            </w:r>
          </w:p>
        </w:tc>
        <w:tc>
          <w:tcPr>
            <w:cnfStyle w:val="000010000000"/>
            <w:tcW w:w="933" w:type="dxa"/>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r>
      <w:tr w:rsidR="00263618" w:rsidRPr="00B2040A" w:rsidTr="00E8585D">
        <w:trPr>
          <w:trHeight w:val="584"/>
        </w:trPr>
        <w:tc>
          <w:tcPr>
            <w:cnfStyle w:val="000010000000"/>
            <w:tcW w:w="2547" w:type="dxa"/>
            <w:vMerge/>
          </w:tcPr>
          <w:p w:rsidR="00263618" w:rsidRDefault="00263618" w:rsidP="00263618">
            <w:pPr>
              <w:spacing w:after="120"/>
              <w:rPr>
                <w:rFonts w:ascii="Times New Roman" w:hAnsi="Times New Roman" w:cs="Times New Roman"/>
                <w:b/>
                <w:sz w:val="24"/>
                <w:szCs w:val="24"/>
              </w:rPr>
            </w:pPr>
          </w:p>
        </w:tc>
        <w:tc>
          <w:tcPr>
            <w:tcW w:w="4870" w:type="dxa"/>
          </w:tcPr>
          <w:p w:rsidR="00263618" w:rsidRPr="00853A6C" w:rsidRDefault="00263618" w:rsidP="00263618">
            <w:pPr>
              <w:spacing w:after="120"/>
              <w:cnfStyle w:val="000000000000"/>
              <w:rPr>
                <w:rFonts w:ascii="Times New Roman" w:hAnsi="Times New Roman" w:cs="Times New Roman"/>
                <w:sz w:val="24"/>
                <w:szCs w:val="24"/>
              </w:rPr>
            </w:pPr>
            <w:r w:rsidRPr="00853A6C">
              <w:rPr>
                <w:rFonts w:ascii="Times New Roman" w:hAnsi="Times New Roman" w:cs="Times New Roman"/>
                <w:sz w:val="24"/>
                <w:szCs w:val="24"/>
              </w:rPr>
              <w:t>Vienotas mājas lapas izveide</w:t>
            </w:r>
          </w:p>
        </w:tc>
        <w:tc>
          <w:tcPr>
            <w:cnfStyle w:val="000010000000"/>
            <w:tcW w:w="933" w:type="dxa"/>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r>
      <w:tr w:rsidR="00263618" w:rsidRPr="00B2040A" w:rsidTr="00E8585D">
        <w:trPr>
          <w:cnfStyle w:val="000000100000"/>
          <w:trHeight w:val="584"/>
        </w:trPr>
        <w:tc>
          <w:tcPr>
            <w:cnfStyle w:val="000010000000"/>
            <w:tcW w:w="2547" w:type="dxa"/>
            <w:vMerge/>
          </w:tcPr>
          <w:p w:rsidR="00263618" w:rsidRDefault="00263618" w:rsidP="00263618">
            <w:pPr>
              <w:spacing w:after="120"/>
              <w:rPr>
                <w:rFonts w:ascii="Times New Roman" w:hAnsi="Times New Roman" w:cs="Times New Roman"/>
                <w:b/>
                <w:sz w:val="24"/>
                <w:szCs w:val="24"/>
              </w:rPr>
            </w:pPr>
          </w:p>
        </w:tc>
        <w:tc>
          <w:tcPr>
            <w:tcW w:w="4870" w:type="dxa"/>
          </w:tcPr>
          <w:p w:rsidR="00263618" w:rsidRPr="00853A6C" w:rsidRDefault="00263618" w:rsidP="00263618">
            <w:pPr>
              <w:spacing w:after="120"/>
              <w:cnfStyle w:val="000000100000"/>
              <w:rPr>
                <w:rFonts w:ascii="Times New Roman" w:hAnsi="Times New Roman" w:cs="Times New Roman"/>
                <w:sz w:val="24"/>
                <w:szCs w:val="24"/>
              </w:rPr>
            </w:pPr>
            <w:r w:rsidRPr="00853A6C">
              <w:rPr>
                <w:rFonts w:ascii="Times New Roman" w:hAnsi="Times New Roman" w:cs="Times New Roman"/>
                <w:sz w:val="24"/>
                <w:szCs w:val="24"/>
              </w:rPr>
              <w:t>Dizaina “</w:t>
            </w:r>
            <w:proofErr w:type="spellStart"/>
            <w:r w:rsidRPr="00853A6C">
              <w:rPr>
                <w:rFonts w:ascii="Times New Roman" w:hAnsi="Times New Roman" w:cs="Times New Roman"/>
                <w:sz w:val="24"/>
                <w:szCs w:val="24"/>
              </w:rPr>
              <w:t>vaučeris</w:t>
            </w:r>
            <w:proofErr w:type="spellEnd"/>
            <w:r w:rsidRPr="00853A6C">
              <w:rPr>
                <w:rFonts w:ascii="Times New Roman" w:hAnsi="Times New Roman" w:cs="Times New Roman"/>
                <w:sz w:val="24"/>
                <w:szCs w:val="24"/>
              </w:rPr>
              <w:t>” jeb kupons</w:t>
            </w:r>
          </w:p>
        </w:tc>
        <w:tc>
          <w:tcPr>
            <w:cnfStyle w:val="000010000000"/>
            <w:tcW w:w="933" w:type="dxa"/>
          </w:tcPr>
          <w:p w:rsidR="00263618" w:rsidRPr="00B2040A" w:rsidRDefault="00263618" w:rsidP="00263618">
            <w:pPr>
              <w:rPr>
                <w:lang w:eastAsia="lv-LV"/>
              </w:rPr>
            </w:pPr>
          </w:p>
        </w:tc>
        <w:tc>
          <w:tcPr>
            <w:tcW w:w="933" w:type="dxa"/>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r>
      <w:tr w:rsidR="00263618" w:rsidRPr="00B2040A" w:rsidTr="00E8585D">
        <w:trPr>
          <w:trHeight w:val="584"/>
        </w:trPr>
        <w:tc>
          <w:tcPr>
            <w:cnfStyle w:val="000010000000"/>
            <w:tcW w:w="2547" w:type="dxa"/>
            <w:vMerge w:val="restart"/>
          </w:tcPr>
          <w:p w:rsidR="00263618" w:rsidRPr="00C40A05" w:rsidRDefault="00263618" w:rsidP="00263618">
            <w:pPr>
              <w:spacing w:after="120"/>
              <w:rPr>
                <w:rFonts w:ascii="Times New Roman" w:hAnsi="Times New Roman" w:cs="Times New Roman"/>
                <w:b/>
                <w:sz w:val="24"/>
                <w:szCs w:val="24"/>
              </w:rPr>
            </w:pPr>
            <w:r w:rsidRPr="00C40A05">
              <w:rPr>
                <w:rFonts w:ascii="Times New Roman" w:hAnsi="Times New Roman" w:cs="Times New Roman"/>
                <w:sz w:val="24"/>
                <w:szCs w:val="24"/>
              </w:rPr>
              <w:t>Rehabilitācija un veselības aprūpes pakalpojumi</w:t>
            </w:r>
          </w:p>
        </w:tc>
        <w:tc>
          <w:tcPr>
            <w:tcW w:w="4870" w:type="dxa"/>
          </w:tcPr>
          <w:p w:rsidR="00263618" w:rsidRPr="00853A6C" w:rsidRDefault="00263618" w:rsidP="00263618">
            <w:pPr>
              <w:spacing w:after="120"/>
              <w:cnfStyle w:val="000000000000"/>
              <w:rPr>
                <w:rFonts w:ascii="Times New Roman" w:hAnsi="Times New Roman" w:cs="Times New Roman"/>
                <w:sz w:val="24"/>
                <w:szCs w:val="24"/>
              </w:rPr>
            </w:pPr>
            <w:r w:rsidRPr="00853A6C">
              <w:rPr>
                <w:rFonts w:ascii="Times New Roman" w:hAnsi="Times New Roman" w:cs="Times New Roman"/>
                <w:sz w:val="24"/>
                <w:szCs w:val="24"/>
              </w:rPr>
              <w:t>Rehabilitācijas centra Līgatne modernizēšana</w:t>
            </w:r>
          </w:p>
        </w:tc>
        <w:tc>
          <w:tcPr>
            <w:cnfStyle w:val="000010000000"/>
            <w:tcW w:w="933" w:type="dxa"/>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bottom w:val="single" w:sz="4" w:space="0" w:color="ED7D31" w:themeColor="accent2"/>
            </w:tcBorders>
          </w:tcPr>
          <w:p w:rsidR="00263618" w:rsidRPr="00B2040A" w:rsidRDefault="00263618" w:rsidP="00263618">
            <w:pPr>
              <w:cnfStyle w:val="000000000000"/>
              <w:rPr>
                <w:lang w:eastAsia="lv-LV"/>
              </w:rPr>
            </w:pPr>
          </w:p>
        </w:tc>
        <w:tc>
          <w:tcPr>
            <w:cnfStyle w:val="000010000000"/>
            <w:tcW w:w="933" w:type="dxa"/>
            <w:tcBorders>
              <w:bottom w:val="single" w:sz="4" w:space="0" w:color="ED7D31" w:themeColor="accent2"/>
            </w:tcBorders>
          </w:tcPr>
          <w:p w:rsidR="00263618" w:rsidRPr="00B2040A" w:rsidRDefault="00263618" w:rsidP="00263618">
            <w:pPr>
              <w:rPr>
                <w:lang w:eastAsia="lv-LV"/>
              </w:rPr>
            </w:pPr>
          </w:p>
        </w:tc>
        <w:tc>
          <w:tcPr>
            <w:tcW w:w="933" w:type="dxa"/>
          </w:tcPr>
          <w:p w:rsidR="00263618" w:rsidRPr="00B2040A" w:rsidRDefault="00263618" w:rsidP="00263618">
            <w:pPr>
              <w:cnfStyle w:val="000000000000"/>
              <w:rPr>
                <w:lang w:eastAsia="lv-LV"/>
              </w:rPr>
            </w:pPr>
          </w:p>
        </w:tc>
        <w:tc>
          <w:tcPr>
            <w:cnfStyle w:val="000010000000"/>
            <w:tcW w:w="933" w:type="dxa"/>
          </w:tcPr>
          <w:p w:rsidR="00263618" w:rsidRPr="00B2040A" w:rsidRDefault="00263618" w:rsidP="00263618">
            <w:pPr>
              <w:rPr>
                <w:lang w:eastAsia="lv-LV"/>
              </w:rPr>
            </w:pPr>
          </w:p>
        </w:tc>
      </w:tr>
      <w:tr w:rsidR="00263618" w:rsidRPr="00B2040A" w:rsidTr="00E8585D">
        <w:trPr>
          <w:cnfStyle w:val="000000100000"/>
          <w:trHeight w:val="584"/>
        </w:trPr>
        <w:tc>
          <w:tcPr>
            <w:cnfStyle w:val="000010000000"/>
            <w:tcW w:w="2547" w:type="dxa"/>
            <w:vMerge/>
          </w:tcPr>
          <w:p w:rsidR="00263618" w:rsidRPr="00C958F3" w:rsidRDefault="00263618" w:rsidP="00263618">
            <w:pPr>
              <w:rPr>
                <w:rFonts w:ascii="Times New Roman" w:hAnsi="Times New Roman" w:cs="Times New Roman"/>
                <w:b/>
                <w:sz w:val="24"/>
                <w:szCs w:val="24"/>
              </w:rPr>
            </w:pPr>
          </w:p>
        </w:tc>
        <w:tc>
          <w:tcPr>
            <w:tcW w:w="4870" w:type="dxa"/>
          </w:tcPr>
          <w:p w:rsidR="00263618" w:rsidRPr="00853A6C" w:rsidRDefault="00263618" w:rsidP="00263618">
            <w:pPr>
              <w:cnfStyle w:val="000000100000"/>
              <w:rPr>
                <w:lang w:eastAsia="lv-LV"/>
              </w:rPr>
            </w:pPr>
            <w:r w:rsidRPr="00853A6C">
              <w:rPr>
                <w:rFonts w:ascii="Times New Roman" w:hAnsi="Times New Roman" w:cs="Times New Roman"/>
                <w:sz w:val="24"/>
                <w:szCs w:val="24"/>
              </w:rPr>
              <w:t>E-veselības jomas klastera veidošana</w:t>
            </w:r>
          </w:p>
        </w:tc>
        <w:tc>
          <w:tcPr>
            <w:cnfStyle w:val="000010000000"/>
            <w:tcW w:w="933" w:type="dxa"/>
          </w:tcPr>
          <w:p w:rsidR="00263618" w:rsidRPr="00B2040A" w:rsidRDefault="00263618" w:rsidP="00263618">
            <w:pPr>
              <w:rPr>
                <w:lang w:eastAsia="lv-LV"/>
              </w:rPr>
            </w:pPr>
          </w:p>
        </w:tc>
        <w:tc>
          <w:tcPr>
            <w:tcW w:w="933" w:type="dxa"/>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tcPr>
          <w:p w:rsidR="00263618" w:rsidRPr="00B2040A" w:rsidRDefault="00263618" w:rsidP="00263618">
            <w:pPr>
              <w:cnfStyle w:val="000000100000"/>
              <w:rPr>
                <w:lang w:eastAsia="lv-LV"/>
              </w:rPr>
            </w:pPr>
          </w:p>
        </w:tc>
        <w:tc>
          <w:tcPr>
            <w:cnfStyle w:val="000010000000"/>
            <w:tcW w:w="933" w:type="dxa"/>
          </w:tcPr>
          <w:p w:rsidR="00263618" w:rsidRPr="00B2040A" w:rsidRDefault="00263618" w:rsidP="00263618">
            <w:pPr>
              <w:rPr>
                <w:lang w:eastAsia="lv-LV"/>
              </w:rPr>
            </w:pPr>
          </w:p>
        </w:tc>
      </w:tr>
      <w:tr w:rsidR="00263618" w:rsidRPr="00B2040A" w:rsidTr="00E8585D">
        <w:trPr>
          <w:trHeight w:val="584"/>
        </w:trPr>
        <w:tc>
          <w:tcPr>
            <w:cnfStyle w:val="000010000000"/>
            <w:tcW w:w="2547" w:type="dxa"/>
            <w:vMerge/>
          </w:tcPr>
          <w:p w:rsidR="00263618" w:rsidRPr="00C40A05" w:rsidRDefault="00263618" w:rsidP="00263618">
            <w:pPr>
              <w:spacing w:after="120"/>
              <w:rPr>
                <w:rFonts w:ascii="Times New Roman" w:hAnsi="Times New Roman" w:cs="Times New Roman"/>
                <w:b/>
                <w:sz w:val="24"/>
                <w:szCs w:val="24"/>
              </w:rPr>
            </w:pPr>
          </w:p>
        </w:tc>
        <w:tc>
          <w:tcPr>
            <w:tcW w:w="4870" w:type="dxa"/>
          </w:tcPr>
          <w:p w:rsidR="00263618" w:rsidRPr="00853A6C" w:rsidRDefault="00263618" w:rsidP="00263618">
            <w:pPr>
              <w:spacing w:after="120"/>
              <w:cnfStyle w:val="000000000000"/>
              <w:rPr>
                <w:rFonts w:ascii="Times New Roman" w:hAnsi="Times New Roman" w:cs="Times New Roman"/>
                <w:sz w:val="24"/>
                <w:szCs w:val="24"/>
              </w:rPr>
            </w:pPr>
            <w:r w:rsidRPr="00853A6C">
              <w:rPr>
                <w:rFonts w:ascii="Times New Roman" w:hAnsi="Times New Roman" w:cs="Times New Roman"/>
                <w:sz w:val="24"/>
                <w:szCs w:val="24"/>
              </w:rPr>
              <w:t>Profesionālās izglītības programmas īstenošanas reģionā</w:t>
            </w:r>
          </w:p>
        </w:tc>
        <w:tc>
          <w:tcPr>
            <w:cnfStyle w:val="000010000000"/>
            <w:tcW w:w="933" w:type="dxa"/>
          </w:tcPr>
          <w:p w:rsidR="00263618" w:rsidRPr="00B2040A" w:rsidRDefault="00263618" w:rsidP="00263618">
            <w:pPr>
              <w:rPr>
                <w:lang w:eastAsia="lv-LV"/>
              </w:rPr>
            </w:pPr>
          </w:p>
        </w:tc>
        <w:tc>
          <w:tcPr>
            <w:tcW w:w="933" w:type="dxa"/>
          </w:tcPr>
          <w:p w:rsidR="00263618" w:rsidRPr="00B2040A" w:rsidRDefault="00263618" w:rsidP="00263618">
            <w:pPr>
              <w:cnfStyle w:val="000000000000"/>
              <w:rPr>
                <w:lang w:eastAsia="lv-LV"/>
              </w:rPr>
            </w:pPr>
          </w:p>
        </w:tc>
        <w:tc>
          <w:tcPr>
            <w:cnfStyle w:val="000010000000"/>
            <w:tcW w:w="933" w:type="dxa"/>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r>
      <w:tr w:rsidR="00B635FD" w:rsidRPr="00B2040A" w:rsidTr="00195A02">
        <w:trPr>
          <w:cnfStyle w:val="000000100000"/>
          <w:trHeight w:val="986"/>
        </w:trPr>
        <w:tc>
          <w:tcPr>
            <w:cnfStyle w:val="000010000000"/>
            <w:tcW w:w="2547" w:type="dxa"/>
            <w:vMerge w:val="restart"/>
          </w:tcPr>
          <w:p w:rsidR="00B635FD" w:rsidRPr="00DC101E" w:rsidRDefault="00B635FD" w:rsidP="00263618">
            <w:pPr>
              <w:spacing w:after="120"/>
              <w:rPr>
                <w:rFonts w:ascii="Times New Roman" w:hAnsi="Times New Roman" w:cs="Times New Roman"/>
                <w:b/>
                <w:sz w:val="24"/>
                <w:szCs w:val="24"/>
              </w:rPr>
            </w:pPr>
            <w:r w:rsidRPr="00DC101E">
              <w:rPr>
                <w:rFonts w:ascii="Times New Roman" w:hAnsi="Times New Roman" w:cs="Times New Roman"/>
                <w:sz w:val="24"/>
                <w:szCs w:val="24"/>
              </w:rPr>
              <w:lastRenderedPageBreak/>
              <w:t>Biomasas izmantošana ķīmiskajai pārstrādei un enerģijai</w:t>
            </w:r>
          </w:p>
        </w:tc>
        <w:tc>
          <w:tcPr>
            <w:tcW w:w="4870" w:type="dxa"/>
          </w:tcPr>
          <w:p w:rsidR="00B635FD" w:rsidRPr="00DC101E" w:rsidRDefault="00B635FD" w:rsidP="00B635FD">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Pētniecības iestāžu un ražotāju sadarbības veicināšana</w:t>
            </w:r>
          </w:p>
          <w:p w:rsidR="00B635FD" w:rsidRPr="00DC101E" w:rsidRDefault="00B635FD" w:rsidP="00263618">
            <w:pPr>
              <w:spacing w:after="120"/>
              <w:cnfStyle w:val="000000100000"/>
              <w:rPr>
                <w:rFonts w:ascii="Times New Roman" w:hAnsi="Times New Roman" w:cs="Times New Roman"/>
                <w:sz w:val="24"/>
                <w:szCs w:val="24"/>
              </w:rPr>
            </w:pPr>
          </w:p>
        </w:tc>
        <w:tc>
          <w:tcPr>
            <w:cnfStyle w:val="000010000000"/>
            <w:tcW w:w="933" w:type="dxa"/>
            <w:shd w:val="clear" w:color="auto" w:fill="F4B083" w:themeFill="accent2" w:themeFillTint="99"/>
          </w:tcPr>
          <w:p w:rsidR="00B635FD" w:rsidRPr="00B2040A" w:rsidRDefault="00B635FD" w:rsidP="00263618">
            <w:pPr>
              <w:rPr>
                <w:lang w:eastAsia="lv-LV"/>
              </w:rPr>
            </w:pPr>
          </w:p>
        </w:tc>
        <w:tc>
          <w:tcPr>
            <w:tcW w:w="933" w:type="dxa"/>
            <w:shd w:val="clear" w:color="auto" w:fill="F4B083" w:themeFill="accent2" w:themeFillTint="99"/>
          </w:tcPr>
          <w:p w:rsidR="00B635FD" w:rsidRPr="00B2040A" w:rsidRDefault="00B635FD" w:rsidP="00263618">
            <w:pPr>
              <w:cnfStyle w:val="000000100000"/>
              <w:rPr>
                <w:lang w:eastAsia="lv-LV"/>
              </w:rPr>
            </w:pPr>
          </w:p>
        </w:tc>
        <w:tc>
          <w:tcPr>
            <w:cnfStyle w:val="000010000000"/>
            <w:tcW w:w="933" w:type="dxa"/>
            <w:shd w:val="clear" w:color="auto" w:fill="F4B083" w:themeFill="accent2" w:themeFillTint="99"/>
          </w:tcPr>
          <w:p w:rsidR="00B635FD" w:rsidRPr="00B2040A" w:rsidRDefault="00B635FD" w:rsidP="00263618">
            <w:pPr>
              <w:rPr>
                <w:lang w:eastAsia="lv-LV"/>
              </w:rPr>
            </w:pPr>
          </w:p>
        </w:tc>
        <w:tc>
          <w:tcPr>
            <w:tcW w:w="933" w:type="dxa"/>
            <w:shd w:val="clear" w:color="auto" w:fill="F4B083" w:themeFill="accent2" w:themeFillTint="99"/>
          </w:tcPr>
          <w:p w:rsidR="00B635FD" w:rsidRPr="00B2040A" w:rsidRDefault="00B635FD" w:rsidP="00263618">
            <w:pPr>
              <w:cnfStyle w:val="000000100000"/>
              <w:rPr>
                <w:lang w:eastAsia="lv-LV"/>
              </w:rPr>
            </w:pPr>
          </w:p>
        </w:tc>
        <w:tc>
          <w:tcPr>
            <w:cnfStyle w:val="000010000000"/>
            <w:tcW w:w="933" w:type="dxa"/>
            <w:shd w:val="clear" w:color="auto" w:fill="F4B083" w:themeFill="accent2" w:themeFillTint="99"/>
          </w:tcPr>
          <w:p w:rsidR="00B635FD" w:rsidRPr="00B2040A" w:rsidRDefault="00B635FD" w:rsidP="00263618">
            <w:pPr>
              <w:rPr>
                <w:lang w:eastAsia="lv-LV"/>
              </w:rPr>
            </w:pPr>
          </w:p>
        </w:tc>
        <w:tc>
          <w:tcPr>
            <w:tcW w:w="933" w:type="dxa"/>
            <w:shd w:val="clear" w:color="auto" w:fill="F4B083" w:themeFill="accent2" w:themeFillTint="99"/>
          </w:tcPr>
          <w:p w:rsidR="00B635FD" w:rsidRPr="00B2040A" w:rsidRDefault="00B635FD" w:rsidP="00263618">
            <w:pPr>
              <w:cnfStyle w:val="000000100000"/>
              <w:rPr>
                <w:lang w:eastAsia="lv-LV"/>
              </w:rPr>
            </w:pPr>
          </w:p>
        </w:tc>
        <w:tc>
          <w:tcPr>
            <w:cnfStyle w:val="000010000000"/>
            <w:tcW w:w="933" w:type="dxa"/>
            <w:shd w:val="clear" w:color="auto" w:fill="F4B083" w:themeFill="accent2" w:themeFillTint="99"/>
          </w:tcPr>
          <w:p w:rsidR="00B635FD" w:rsidRPr="00B2040A" w:rsidRDefault="00B635FD" w:rsidP="00263618">
            <w:pPr>
              <w:rPr>
                <w:lang w:eastAsia="lv-LV"/>
              </w:rPr>
            </w:pPr>
          </w:p>
        </w:tc>
      </w:tr>
      <w:tr w:rsidR="00B635FD" w:rsidRPr="00B2040A" w:rsidTr="00195A02">
        <w:trPr>
          <w:trHeight w:val="584"/>
        </w:trPr>
        <w:tc>
          <w:tcPr>
            <w:cnfStyle w:val="000010000000"/>
            <w:tcW w:w="2547" w:type="dxa"/>
            <w:vMerge/>
          </w:tcPr>
          <w:p w:rsidR="00B635FD" w:rsidRPr="00DC101E" w:rsidRDefault="00B635FD" w:rsidP="00263618">
            <w:pPr>
              <w:spacing w:after="120"/>
              <w:rPr>
                <w:rFonts w:ascii="Times New Roman" w:hAnsi="Times New Roman" w:cs="Times New Roman"/>
                <w:sz w:val="24"/>
                <w:szCs w:val="24"/>
              </w:rPr>
            </w:pPr>
          </w:p>
        </w:tc>
        <w:tc>
          <w:tcPr>
            <w:tcW w:w="4870" w:type="dxa"/>
          </w:tcPr>
          <w:p w:rsidR="00B635FD" w:rsidRPr="00DC101E" w:rsidRDefault="00B635FD" w:rsidP="00195A02">
            <w:pPr>
              <w:spacing w:after="120"/>
              <w:cnfStyle w:val="000000000000"/>
              <w:rPr>
                <w:rFonts w:ascii="Times New Roman" w:hAnsi="Times New Roman" w:cs="Times New Roman"/>
                <w:sz w:val="24"/>
                <w:szCs w:val="24"/>
              </w:rPr>
            </w:pPr>
            <w:r w:rsidRPr="00DC101E">
              <w:rPr>
                <w:rFonts w:ascii="Times New Roman" w:hAnsi="Times New Roman" w:cs="Times New Roman"/>
                <w:sz w:val="24"/>
                <w:szCs w:val="24"/>
              </w:rPr>
              <w:t xml:space="preserve">Atkritumu šķirošanas iespēju </w:t>
            </w:r>
            <w:r w:rsidR="00195A02" w:rsidRPr="00DC101E">
              <w:rPr>
                <w:rFonts w:ascii="Times New Roman" w:hAnsi="Times New Roman" w:cs="Times New Roman"/>
                <w:sz w:val="24"/>
                <w:szCs w:val="24"/>
              </w:rPr>
              <w:t>paplašināšana</w:t>
            </w:r>
            <w:r w:rsidRPr="00DC101E">
              <w:rPr>
                <w:rFonts w:ascii="Times New Roman" w:hAnsi="Times New Roman" w:cs="Times New Roman"/>
                <w:sz w:val="24"/>
                <w:szCs w:val="24"/>
              </w:rPr>
              <w:t xml:space="preserve"> </w:t>
            </w:r>
          </w:p>
        </w:tc>
        <w:tc>
          <w:tcPr>
            <w:cnfStyle w:val="000010000000"/>
            <w:tcW w:w="933" w:type="dxa"/>
            <w:tcBorders>
              <w:top w:val="single" w:sz="4" w:space="0" w:color="ED7D31" w:themeColor="accent2"/>
              <w:bottom w:val="single" w:sz="4" w:space="0" w:color="ED7D31" w:themeColor="accent2"/>
            </w:tcBorders>
            <w:shd w:val="clear" w:color="auto" w:fill="FFFFFF" w:themeFill="background1"/>
          </w:tcPr>
          <w:p w:rsidR="00B635FD" w:rsidRPr="00B2040A" w:rsidRDefault="00B635FD" w:rsidP="00263618">
            <w:pPr>
              <w:rPr>
                <w:lang w:eastAsia="lv-LV"/>
              </w:rPr>
            </w:pPr>
          </w:p>
        </w:tc>
        <w:tc>
          <w:tcPr>
            <w:tcW w:w="933" w:type="dxa"/>
            <w:shd w:val="clear" w:color="auto" w:fill="F4B083" w:themeFill="accent2" w:themeFillTint="99"/>
          </w:tcPr>
          <w:p w:rsidR="00B635FD" w:rsidRPr="00B2040A" w:rsidRDefault="00B635FD" w:rsidP="00263618">
            <w:pPr>
              <w:cnfStyle w:val="000000000000"/>
              <w:rPr>
                <w:lang w:eastAsia="lv-LV"/>
              </w:rPr>
            </w:pPr>
          </w:p>
        </w:tc>
        <w:tc>
          <w:tcPr>
            <w:cnfStyle w:val="000010000000"/>
            <w:tcW w:w="933" w:type="dxa"/>
            <w:shd w:val="clear" w:color="auto" w:fill="F4B083" w:themeFill="accent2" w:themeFillTint="99"/>
          </w:tcPr>
          <w:p w:rsidR="00B635FD" w:rsidRPr="00B2040A" w:rsidRDefault="00B635FD" w:rsidP="00263618">
            <w:pPr>
              <w:rPr>
                <w:lang w:eastAsia="lv-LV"/>
              </w:rPr>
            </w:pPr>
          </w:p>
        </w:tc>
        <w:tc>
          <w:tcPr>
            <w:tcW w:w="933" w:type="dxa"/>
            <w:shd w:val="clear" w:color="auto" w:fill="F4B083" w:themeFill="accent2" w:themeFillTint="99"/>
          </w:tcPr>
          <w:p w:rsidR="00B635FD" w:rsidRPr="00B2040A" w:rsidRDefault="00B635FD" w:rsidP="00263618">
            <w:pPr>
              <w:cnfStyle w:val="000000000000"/>
              <w:rPr>
                <w:lang w:eastAsia="lv-LV"/>
              </w:rPr>
            </w:pPr>
          </w:p>
        </w:tc>
        <w:tc>
          <w:tcPr>
            <w:cnfStyle w:val="000010000000"/>
            <w:tcW w:w="933" w:type="dxa"/>
            <w:shd w:val="clear" w:color="auto" w:fill="F4B083" w:themeFill="accent2" w:themeFillTint="99"/>
          </w:tcPr>
          <w:p w:rsidR="00B635FD" w:rsidRPr="00B2040A" w:rsidRDefault="00B635FD" w:rsidP="00263618">
            <w:pPr>
              <w:rPr>
                <w:lang w:eastAsia="lv-LV"/>
              </w:rPr>
            </w:pPr>
          </w:p>
        </w:tc>
        <w:tc>
          <w:tcPr>
            <w:tcW w:w="933" w:type="dxa"/>
            <w:shd w:val="clear" w:color="auto" w:fill="F4B083" w:themeFill="accent2" w:themeFillTint="99"/>
          </w:tcPr>
          <w:p w:rsidR="00B635FD" w:rsidRPr="00B2040A" w:rsidRDefault="00B635FD" w:rsidP="00263618">
            <w:pPr>
              <w:cnfStyle w:val="000000000000"/>
              <w:rPr>
                <w:lang w:eastAsia="lv-LV"/>
              </w:rPr>
            </w:pPr>
          </w:p>
        </w:tc>
        <w:tc>
          <w:tcPr>
            <w:cnfStyle w:val="000010000000"/>
            <w:tcW w:w="933" w:type="dxa"/>
            <w:shd w:val="clear" w:color="auto" w:fill="F4B083" w:themeFill="accent2" w:themeFillTint="99"/>
          </w:tcPr>
          <w:p w:rsidR="00B635FD" w:rsidRPr="00B2040A" w:rsidRDefault="00B635FD" w:rsidP="00263618">
            <w:pPr>
              <w:rPr>
                <w:lang w:eastAsia="lv-LV"/>
              </w:rPr>
            </w:pPr>
          </w:p>
        </w:tc>
      </w:tr>
      <w:tr w:rsidR="00B635FD" w:rsidRPr="00B2040A" w:rsidTr="00195A02">
        <w:trPr>
          <w:cnfStyle w:val="000000100000"/>
          <w:trHeight w:val="584"/>
        </w:trPr>
        <w:tc>
          <w:tcPr>
            <w:cnfStyle w:val="000010000000"/>
            <w:tcW w:w="2547" w:type="dxa"/>
            <w:vMerge/>
          </w:tcPr>
          <w:p w:rsidR="00B635FD" w:rsidRPr="00DC101E" w:rsidRDefault="00B635FD" w:rsidP="00263618">
            <w:pPr>
              <w:spacing w:after="120"/>
              <w:rPr>
                <w:rFonts w:ascii="Times New Roman" w:hAnsi="Times New Roman" w:cs="Times New Roman"/>
                <w:sz w:val="24"/>
                <w:szCs w:val="24"/>
              </w:rPr>
            </w:pPr>
          </w:p>
        </w:tc>
        <w:tc>
          <w:tcPr>
            <w:tcW w:w="4870" w:type="dxa"/>
          </w:tcPr>
          <w:p w:rsidR="00B635FD" w:rsidRPr="00DC101E" w:rsidRDefault="00B635FD" w:rsidP="00B635FD">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Sabiedrības izglītošana un atkritumu pārstrādes jomas popularizēšana jauniešu vidū</w:t>
            </w:r>
          </w:p>
        </w:tc>
        <w:tc>
          <w:tcPr>
            <w:cnfStyle w:val="000010000000"/>
            <w:tcW w:w="933" w:type="dxa"/>
            <w:shd w:val="clear" w:color="auto" w:fill="FFFFFF" w:themeFill="background1"/>
          </w:tcPr>
          <w:p w:rsidR="00B635FD" w:rsidRPr="00B2040A" w:rsidRDefault="00B635FD" w:rsidP="00263618">
            <w:pPr>
              <w:rPr>
                <w:lang w:eastAsia="lv-LV"/>
              </w:rPr>
            </w:pPr>
          </w:p>
        </w:tc>
        <w:tc>
          <w:tcPr>
            <w:tcW w:w="933" w:type="dxa"/>
            <w:shd w:val="clear" w:color="auto" w:fill="F4B083" w:themeFill="accent2" w:themeFillTint="99"/>
          </w:tcPr>
          <w:p w:rsidR="00B635FD" w:rsidRPr="00B2040A" w:rsidRDefault="00B635FD" w:rsidP="00263618">
            <w:pPr>
              <w:cnfStyle w:val="000000100000"/>
              <w:rPr>
                <w:lang w:eastAsia="lv-LV"/>
              </w:rPr>
            </w:pPr>
          </w:p>
        </w:tc>
        <w:tc>
          <w:tcPr>
            <w:cnfStyle w:val="000010000000"/>
            <w:tcW w:w="933" w:type="dxa"/>
            <w:shd w:val="clear" w:color="auto" w:fill="F4B083" w:themeFill="accent2" w:themeFillTint="99"/>
          </w:tcPr>
          <w:p w:rsidR="00B635FD" w:rsidRPr="00B2040A" w:rsidRDefault="00B635FD" w:rsidP="00263618">
            <w:pPr>
              <w:rPr>
                <w:lang w:eastAsia="lv-LV"/>
              </w:rPr>
            </w:pPr>
          </w:p>
        </w:tc>
        <w:tc>
          <w:tcPr>
            <w:tcW w:w="933" w:type="dxa"/>
            <w:shd w:val="clear" w:color="auto" w:fill="F4B083" w:themeFill="accent2" w:themeFillTint="99"/>
          </w:tcPr>
          <w:p w:rsidR="00B635FD" w:rsidRPr="00B2040A" w:rsidRDefault="00B635FD" w:rsidP="00263618">
            <w:pPr>
              <w:cnfStyle w:val="000000100000"/>
              <w:rPr>
                <w:lang w:eastAsia="lv-LV"/>
              </w:rPr>
            </w:pPr>
          </w:p>
        </w:tc>
        <w:tc>
          <w:tcPr>
            <w:cnfStyle w:val="000010000000"/>
            <w:tcW w:w="933" w:type="dxa"/>
            <w:shd w:val="clear" w:color="auto" w:fill="F4B083" w:themeFill="accent2" w:themeFillTint="99"/>
          </w:tcPr>
          <w:p w:rsidR="00B635FD" w:rsidRPr="00B2040A" w:rsidRDefault="00B635FD" w:rsidP="00263618">
            <w:pPr>
              <w:rPr>
                <w:lang w:eastAsia="lv-LV"/>
              </w:rPr>
            </w:pPr>
          </w:p>
        </w:tc>
        <w:tc>
          <w:tcPr>
            <w:tcW w:w="933" w:type="dxa"/>
            <w:shd w:val="clear" w:color="auto" w:fill="F4B083" w:themeFill="accent2" w:themeFillTint="99"/>
          </w:tcPr>
          <w:p w:rsidR="00B635FD" w:rsidRPr="00B2040A" w:rsidRDefault="00B635FD" w:rsidP="00263618">
            <w:pPr>
              <w:cnfStyle w:val="000000100000"/>
              <w:rPr>
                <w:lang w:eastAsia="lv-LV"/>
              </w:rPr>
            </w:pPr>
          </w:p>
        </w:tc>
        <w:tc>
          <w:tcPr>
            <w:cnfStyle w:val="000010000000"/>
            <w:tcW w:w="933" w:type="dxa"/>
            <w:shd w:val="clear" w:color="auto" w:fill="F4B083" w:themeFill="accent2" w:themeFillTint="99"/>
          </w:tcPr>
          <w:p w:rsidR="00B635FD" w:rsidRPr="00B2040A" w:rsidRDefault="00B635FD" w:rsidP="00263618">
            <w:pPr>
              <w:rPr>
                <w:lang w:eastAsia="lv-LV"/>
              </w:rPr>
            </w:pPr>
          </w:p>
        </w:tc>
      </w:tr>
      <w:tr w:rsidR="00263618" w:rsidRPr="00B2040A" w:rsidTr="00E8585D">
        <w:trPr>
          <w:trHeight w:val="584"/>
        </w:trPr>
        <w:tc>
          <w:tcPr>
            <w:cnfStyle w:val="000010000000"/>
            <w:tcW w:w="2547" w:type="dxa"/>
            <w:vMerge w:val="restart"/>
          </w:tcPr>
          <w:p w:rsidR="00263618" w:rsidRPr="00C40A05" w:rsidRDefault="00263618" w:rsidP="00263618">
            <w:pPr>
              <w:rPr>
                <w:rFonts w:ascii="Times New Roman" w:hAnsi="Times New Roman" w:cs="Times New Roman"/>
                <w:b/>
                <w:color w:val="000000"/>
                <w:sz w:val="24"/>
                <w:szCs w:val="24"/>
              </w:rPr>
            </w:pPr>
            <w:r w:rsidRPr="00C40A05">
              <w:rPr>
                <w:rFonts w:ascii="Times New Roman" w:hAnsi="Times New Roman" w:cs="Times New Roman"/>
                <w:sz w:val="24"/>
                <w:szCs w:val="24"/>
              </w:rPr>
              <w:t>Viedie materiāli</w:t>
            </w:r>
          </w:p>
        </w:tc>
        <w:tc>
          <w:tcPr>
            <w:tcW w:w="4870" w:type="dxa"/>
          </w:tcPr>
          <w:p w:rsidR="00263618" w:rsidRPr="00853A6C" w:rsidRDefault="00263618" w:rsidP="00263618">
            <w:pPr>
              <w:cnfStyle w:val="000000000000"/>
              <w:rPr>
                <w:lang w:eastAsia="lv-LV"/>
              </w:rPr>
            </w:pPr>
            <w:r w:rsidRPr="00853A6C">
              <w:rPr>
                <w:rFonts w:ascii="Times New Roman" w:hAnsi="Times New Roman" w:cs="Times New Roman"/>
                <w:color w:val="000000"/>
                <w:sz w:val="24"/>
                <w:szCs w:val="24"/>
              </w:rPr>
              <w:t>Atbalsta pasākumi servisa uzņēmumu izveidei</w:t>
            </w:r>
          </w:p>
        </w:tc>
        <w:tc>
          <w:tcPr>
            <w:cnfStyle w:val="000010000000"/>
            <w:tcW w:w="933" w:type="dxa"/>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Pr>
          <w:p w:rsidR="00263618" w:rsidRPr="00B2040A" w:rsidRDefault="00263618" w:rsidP="00263618">
            <w:pPr>
              <w:cnfStyle w:val="000000000000"/>
              <w:rPr>
                <w:lang w:eastAsia="lv-LV"/>
              </w:rPr>
            </w:pPr>
          </w:p>
        </w:tc>
        <w:tc>
          <w:tcPr>
            <w:cnfStyle w:val="000010000000"/>
            <w:tcW w:w="933" w:type="dxa"/>
          </w:tcPr>
          <w:p w:rsidR="00263618" w:rsidRPr="00B2040A" w:rsidRDefault="00263618" w:rsidP="00263618">
            <w:pPr>
              <w:rPr>
                <w:lang w:eastAsia="lv-LV"/>
              </w:rPr>
            </w:pPr>
          </w:p>
        </w:tc>
      </w:tr>
      <w:tr w:rsidR="00263618" w:rsidRPr="00B2040A" w:rsidTr="00E8585D">
        <w:trPr>
          <w:cnfStyle w:val="000000100000"/>
          <w:trHeight w:val="584"/>
        </w:trPr>
        <w:tc>
          <w:tcPr>
            <w:cnfStyle w:val="000010000000"/>
            <w:tcW w:w="2547" w:type="dxa"/>
            <w:vMerge/>
          </w:tcPr>
          <w:p w:rsidR="00263618" w:rsidRPr="00C40A05" w:rsidRDefault="00263618" w:rsidP="00263618">
            <w:pPr>
              <w:autoSpaceDE w:val="0"/>
              <w:autoSpaceDN w:val="0"/>
              <w:adjustRightInd w:val="0"/>
              <w:spacing w:after="120"/>
              <w:rPr>
                <w:rFonts w:ascii="Times New Roman" w:hAnsi="Times New Roman" w:cs="Times New Roman"/>
                <w:b/>
                <w:color w:val="000000"/>
                <w:sz w:val="24"/>
                <w:szCs w:val="24"/>
              </w:rPr>
            </w:pPr>
          </w:p>
        </w:tc>
        <w:tc>
          <w:tcPr>
            <w:tcW w:w="4870" w:type="dxa"/>
          </w:tcPr>
          <w:p w:rsidR="00263618" w:rsidRPr="00853A6C" w:rsidRDefault="00263618" w:rsidP="00263618">
            <w:pPr>
              <w:autoSpaceDE w:val="0"/>
              <w:autoSpaceDN w:val="0"/>
              <w:adjustRightInd w:val="0"/>
              <w:spacing w:after="120"/>
              <w:cnfStyle w:val="000000100000"/>
              <w:rPr>
                <w:rFonts w:ascii="Times New Roman" w:hAnsi="Times New Roman" w:cs="Times New Roman"/>
                <w:color w:val="000000"/>
                <w:sz w:val="24"/>
                <w:szCs w:val="24"/>
              </w:rPr>
            </w:pPr>
            <w:r w:rsidRPr="00853A6C">
              <w:rPr>
                <w:rFonts w:ascii="Times New Roman" w:hAnsi="Times New Roman" w:cs="Times New Roman"/>
                <w:color w:val="000000"/>
                <w:sz w:val="24"/>
                <w:szCs w:val="24"/>
              </w:rPr>
              <w:t>Komunikācijas platforma par darba tirgus prasībām un piedāvājumu reģionā</w:t>
            </w:r>
          </w:p>
        </w:tc>
        <w:tc>
          <w:tcPr>
            <w:cnfStyle w:val="000010000000"/>
            <w:tcW w:w="933" w:type="dxa"/>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tcPr>
          <w:p w:rsidR="00263618" w:rsidRPr="00B2040A" w:rsidRDefault="00263618" w:rsidP="00263618">
            <w:pPr>
              <w:cnfStyle w:val="000000100000"/>
              <w:rPr>
                <w:lang w:eastAsia="lv-LV"/>
              </w:rPr>
            </w:pPr>
          </w:p>
        </w:tc>
        <w:tc>
          <w:tcPr>
            <w:cnfStyle w:val="000010000000"/>
            <w:tcW w:w="933" w:type="dxa"/>
          </w:tcPr>
          <w:p w:rsidR="00263618" w:rsidRPr="00B2040A" w:rsidRDefault="00263618" w:rsidP="00263618">
            <w:pPr>
              <w:rPr>
                <w:lang w:eastAsia="lv-LV"/>
              </w:rPr>
            </w:pPr>
          </w:p>
        </w:tc>
        <w:tc>
          <w:tcPr>
            <w:tcW w:w="933" w:type="dxa"/>
          </w:tcPr>
          <w:p w:rsidR="00263618" w:rsidRPr="00B2040A" w:rsidRDefault="00263618" w:rsidP="00263618">
            <w:pPr>
              <w:cnfStyle w:val="000000100000"/>
              <w:rPr>
                <w:lang w:eastAsia="lv-LV"/>
              </w:rPr>
            </w:pPr>
          </w:p>
        </w:tc>
        <w:tc>
          <w:tcPr>
            <w:cnfStyle w:val="000010000000"/>
            <w:tcW w:w="933" w:type="dxa"/>
          </w:tcPr>
          <w:p w:rsidR="00263618" w:rsidRPr="00B2040A" w:rsidRDefault="00263618" w:rsidP="00263618">
            <w:pPr>
              <w:rPr>
                <w:lang w:eastAsia="lv-LV"/>
              </w:rPr>
            </w:pPr>
          </w:p>
        </w:tc>
      </w:tr>
      <w:tr w:rsidR="00263618" w:rsidRPr="00B2040A" w:rsidTr="00E8585D">
        <w:trPr>
          <w:trHeight w:val="584"/>
        </w:trPr>
        <w:tc>
          <w:tcPr>
            <w:cnfStyle w:val="000010000000"/>
            <w:tcW w:w="2547" w:type="dxa"/>
            <w:vMerge w:val="restart"/>
          </w:tcPr>
          <w:p w:rsidR="00263618" w:rsidRPr="00C40A05" w:rsidRDefault="00263618" w:rsidP="00263618">
            <w:pPr>
              <w:rPr>
                <w:rFonts w:ascii="Times New Roman" w:hAnsi="Times New Roman" w:cs="Times New Roman"/>
                <w:b/>
                <w:sz w:val="24"/>
                <w:szCs w:val="24"/>
              </w:rPr>
            </w:pPr>
            <w:r w:rsidRPr="00C40A05">
              <w:rPr>
                <w:rFonts w:ascii="Times New Roman" w:hAnsi="Times New Roman" w:cs="Times New Roman"/>
                <w:sz w:val="24"/>
                <w:szCs w:val="24"/>
              </w:rPr>
              <w:t>Informācijas tehnoloģijas</w:t>
            </w:r>
          </w:p>
        </w:tc>
        <w:tc>
          <w:tcPr>
            <w:tcW w:w="4870" w:type="dxa"/>
          </w:tcPr>
          <w:p w:rsidR="00263618" w:rsidRPr="00853A6C" w:rsidRDefault="00263618" w:rsidP="00263618">
            <w:pPr>
              <w:cnfStyle w:val="000000000000"/>
              <w:rPr>
                <w:lang w:eastAsia="lv-LV"/>
              </w:rPr>
            </w:pPr>
            <w:proofErr w:type="spellStart"/>
            <w:r w:rsidRPr="00853A6C">
              <w:rPr>
                <w:rFonts w:ascii="Times New Roman" w:hAnsi="Times New Roman" w:cs="Times New Roman"/>
                <w:sz w:val="24"/>
                <w:szCs w:val="24"/>
              </w:rPr>
              <w:t>Start-up</w:t>
            </w:r>
            <w:proofErr w:type="spellEnd"/>
            <w:r w:rsidRPr="00853A6C">
              <w:rPr>
                <w:rFonts w:ascii="Times New Roman" w:hAnsi="Times New Roman" w:cs="Times New Roman"/>
                <w:sz w:val="24"/>
                <w:szCs w:val="24"/>
              </w:rPr>
              <w:t xml:space="preserve"> atbalsta instrumentu piedāvāšana skolēniem un studentiem jaunu produktu radīšanai</w:t>
            </w:r>
          </w:p>
        </w:tc>
        <w:tc>
          <w:tcPr>
            <w:cnfStyle w:val="000010000000"/>
            <w:tcW w:w="933" w:type="dxa"/>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r>
      <w:tr w:rsidR="00263618" w:rsidRPr="00B2040A" w:rsidTr="00E8585D">
        <w:trPr>
          <w:cnfStyle w:val="000000100000"/>
          <w:trHeight w:val="584"/>
        </w:trPr>
        <w:tc>
          <w:tcPr>
            <w:cnfStyle w:val="000010000000"/>
            <w:tcW w:w="2547" w:type="dxa"/>
            <w:vMerge/>
          </w:tcPr>
          <w:p w:rsidR="00263618" w:rsidRPr="00C40A05" w:rsidRDefault="00263618" w:rsidP="00263618">
            <w:pPr>
              <w:rPr>
                <w:rFonts w:ascii="Times New Roman" w:hAnsi="Times New Roman" w:cs="Times New Roman"/>
                <w:b/>
                <w:bCs/>
                <w:sz w:val="24"/>
                <w:szCs w:val="24"/>
              </w:rPr>
            </w:pPr>
          </w:p>
        </w:tc>
        <w:tc>
          <w:tcPr>
            <w:tcW w:w="4870" w:type="dxa"/>
          </w:tcPr>
          <w:p w:rsidR="00263618" w:rsidRPr="00853A6C" w:rsidRDefault="00263618" w:rsidP="00263618">
            <w:pPr>
              <w:cnfStyle w:val="000000100000"/>
              <w:rPr>
                <w:lang w:eastAsia="lv-LV"/>
              </w:rPr>
            </w:pPr>
            <w:r w:rsidRPr="00853A6C">
              <w:rPr>
                <w:rFonts w:ascii="Times New Roman" w:hAnsi="Times New Roman" w:cs="Times New Roman"/>
                <w:bCs/>
                <w:sz w:val="24"/>
                <w:szCs w:val="24"/>
              </w:rPr>
              <w:t>Ārpakalpojumu centru izveide mobilo lietotņu un spēļu izstrādes uzņēmumiem</w:t>
            </w:r>
          </w:p>
        </w:tc>
        <w:tc>
          <w:tcPr>
            <w:cnfStyle w:val="000010000000"/>
            <w:tcW w:w="933" w:type="dxa"/>
          </w:tcPr>
          <w:p w:rsidR="00263618" w:rsidRPr="00B2040A" w:rsidRDefault="00263618" w:rsidP="00263618">
            <w:pPr>
              <w:rPr>
                <w:lang w:eastAsia="lv-LV"/>
              </w:rPr>
            </w:pPr>
          </w:p>
        </w:tc>
        <w:tc>
          <w:tcPr>
            <w:tcW w:w="933" w:type="dxa"/>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r>
      <w:tr w:rsidR="00263618" w:rsidRPr="00B2040A" w:rsidTr="00E8585D">
        <w:trPr>
          <w:trHeight w:val="584"/>
        </w:trPr>
        <w:tc>
          <w:tcPr>
            <w:cnfStyle w:val="000010000000"/>
            <w:tcW w:w="2547" w:type="dxa"/>
            <w:vMerge/>
          </w:tcPr>
          <w:p w:rsidR="00263618" w:rsidRPr="00017DED" w:rsidRDefault="00263618" w:rsidP="00263618">
            <w:pPr>
              <w:rPr>
                <w:rFonts w:ascii="Times New Roman" w:hAnsi="Times New Roman" w:cs="Times New Roman"/>
                <w:b/>
                <w:bCs/>
                <w:sz w:val="24"/>
                <w:szCs w:val="24"/>
              </w:rPr>
            </w:pPr>
          </w:p>
        </w:tc>
        <w:tc>
          <w:tcPr>
            <w:tcW w:w="4870" w:type="dxa"/>
          </w:tcPr>
          <w:p w:rsidR="00263618" w:rsidRPr="00853A6C" w:rsidRDefault="00263618" w:rsidP="00263618">
            <w:pPr>
              <w:cnfStyle w:val="000000000000"/>
              <w:rPr>
                <w:lang w:eastAsia="lv-LV"/>
              </w:rPr>
            </w:pPr>
            <w:r w:rsidRPr="00853A6C">
              <w:rPr>
                <w:rFonts w:ascii="Times New Roman" w:hAnsi="Times New Roman" w:cs="Times New Roman"/>
                <w:bCs/>
                <w:sz w:val="24"/>
                <w:szCs w:val="24"/>
              </w:rPr>
              <w:t>Augsta līmeņa izpētes un pētniecības pakalpojumu veikšana</w:t>
            </w:r>
          </w:p>
        </w:tc>
        <w:tc>
          <w:tcPr>
            <w:cnfStyle w:val="000010000000"/>
            <w:tcW w:w="933" w:type="dxa"/>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r>
      <w:tr w:rsidR="00263618" w:rsidRPr="00B2040A" w:rsidTr="00E8585D">
        <w:trPr>
          <w:cnfStyle w:val="000000100000"/>
          <w:trHeight w:val="584"/>
        </w:trPr>
        <w:tc>
          <w:tcPr>
            <w:cnfStyle w:val="000010000000"/>
            <w:tcW w:w="2547" w:type="dxa"/>
            <w:vMerge/>
          </w:tcPr>
          <w:p w:rsidR="00263618" w:rsidRPr="00017DED" w:rsidRDefault="00263618" w:rsidP="00263618">
            <w:pPr>
              <w:autoSpaceDE w:val="0"/>
              <w:autoSpaceDN w:val="0"/>
              <w:adjustRightInd w:val="0"/>
              <w:spacing w:after="120"/>
              <w:rPr>
                <w:rFonts w:ascii="Times New Roman" w:hAnsi="Times New Roman" w:cs="Times New Roman"/>
                <w:b/>
                <w:bCs/>
                <w:sz w:val="24"/>
                <w:szCs w:val="24"/>
              </w:rPr>
            </w:pPr>
          </w:p>
        </w:tc>
        <w:tc>
          <w:tcPr>
            <w:tcW w:w="4870" w:type="dxa"/>
          </w:tcPr>
          <w:p w:rsidR="00263618" w:rsidRPr="00853A6C" w:rsidRDefault="00263618" w:rsidP="00263618">
            <w:pPr>
              <w:autoSpaceDE w:val="0"/>
              <w:autoSpaceDN w:val="0"/>
              <w:adjustRightInd w:val="0"/>
              <w:spacing w:after="120"/>
              <w:cnfStyle w:val="000000100000"/>
              <w:rPr>
                <w:rFonts w:ascii="Times New Roman" w:hAnsi="Times New Roman" w:cs="Times New Roman"/>
                <w:bCs/>
                <w:sz w:val="24"/>
                <w:szCs w:val="24"/>
              </w:rPr>
            </w:pPr>
            <w:r w:rsidRPr="00853A6C">
              <w:rPr>
                <w:rFonts w:ascii="Times New Roman" w:hAnsi="Times New Roman" w:cs="Times New Roman"/>
                <w:bCs/>
                <w:sz w:val="24"/>
                <w:szCs w:val="24"/>
              </w:rPr>
              <w:t>Vienota nozares mārketinga un pozicionējuma ārvalstīs izstrāde</w:t>
            </w:r>
          </w:p>
        </w:tc>
        <w:tc>
          <w:tcPr>
            <w:cnfStyle w:val="000010000000"/>
            <w:tcW w:w="933" w:type="dxa"/>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tcPr>
          <w:p w:rsidR="00263618" w:rsidRPr="00B2040A" w:rsidRDefault="00263618" w:rsidP="00263618">
            <w:pPr>
              <w:rPr>
                <w:lang w:eastAsia="lv-LV"/>
              </w:rPr>
            </w:pPr>
          </w:p>
        </w:tc>
        <w:tc>
          <w:tcPr>
            <w:tcW w:w="933" w:type="dxa"/>
          </w:tcPr>
          <w:p w:rsidR="00263618" w:rsidRPr="00B2040A" w:rsidRDefault="00263618" w:rsidP="00263618">
            <w:pPr>
              <w:cnfStyle w:val="000000100000"/>
              <w:rPr>
                <w:lang w:eastAsia="lv-LV"/>
              </w:rPr>
            </w:pPr>
          </w:p>
        </w:tc>
        <w:tc>
          <w:tcPr>
            <w:cnfStyle w:val="000010000000"/>
            <w:tcW w:w="933" w:type="dxa"/>
          </w:tcPr>
          <w:p w:rsidR="00263618" w:rsidRPr="00B2040A" w:rsidRDefault="00263618" w:rsidP="00263618">
            <w:pPr>
              <w:rPr>
                <w:lang w:eastAsia="lv-LV"/>
              </w:rPr>
            </w:pPr>
          </w:p>
        </w:tc>
      </w:tr>
      <w:tr w:rsidR="00263618" w:rsidRPr="00B2040A" w:rsidTr="00E8585D">
        <w:trPr>
          <w:trHeight w:val="584"/>
        </w:trPr>
        <w:tc>
          <w:tcPr>
            <w:cnfStyle w:val="000010000000"/>
            <w:tcW w:w="2547" w:type="dxa"/>
            <w:vMerge/>
          </w:tcPr>
          <w:p w:rsidR="00263618" w:rsidRPr="00017DED" w:rsidRDefault="00263618" w:rsidP="00263618">
            <w:pPr>
              <w:rPr>
                <w:rFonts w:ascii="Times New Roman" w:hAnsi="Times New Roman" w:cs="Times New Roman"/>
                <w:b/>
                <w:bCs/>
                <w:sz w:val="24"/>
                <w:szCs w:val="24"/>
              </w:rPr>
            </w:pPr>
          </w:p>
        </w:tc>
        <w:tc>
          <w:tcPr>
            <w:tcW w:w="4870" w:type="dxa"/>
          </w:tcPr>
          <w:p w:rsidR="00263618" w:rsidRPr="00853A6C" w:rsidRDefault="00263618" w:rsidP="00263618">
            <w:pPr>
              <w:cnfStyle w:val="000000000000"/>
              <w:rPr>
                <w:rFonts w:ascii="Times New Roman" w:hAnsi="Times New Roman" w:cs="Times New Roman"/>
                <w:bCs/>
                <w:sz w:val="24"/>
                <w:szCs w:val="24"/>
              </w:rPr>
            </w:pPr>
            <w:r w:rsidRPr="00853A6C">
              <w:rPr>
                <w:rFonts w:ascii="Times New Roman" w:hAnsi="Times New Roman" w:cs="Times New Roman"/>
                <w:bCs/>
                <w:sz w:val="24"/>
                <w:szCs w:val="24"/>
              </w:rPr>
              <w:t>Biznesa procesu analīzes risinājumi</w:t>
            </w:r>
          </w:p>
        </w:tc>
        <w:tc>
          <w:tcPr>
            <w:cnfStyle w:val="000010000000"/>
            <w:tcW w:w="933" w:type="dxa"/>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r>
      <w:tr w:rsidR="00263618" w:rsidRPr="00B2040A" w:rsidTr="00E8585D">
        <w:trPr>
          <w:cnfStyle w:val="000000100000"/>
          <w:trHeight w:val="584"/>
        </w:trPr>
        <w:tc>
          <w:tcPr>
            <w:cnfStyle w:val="000010000000"/>
            <w:tcW w:w="2547" w:type="dxa"/>
            <w:vMerge w:val="restart"/>
          </w:tcPr>
          <w:p w:rsidR="00263618" w:rsidRPr="00017DED" w:rsidRDefault="00263618" w:rsidP="00263618">
            <w:pPr>
              <w:rPr>
                <w:rFonts w:ascii="Times New Roman" w:hAnsi="Times New Roman" w:cs="Times New Roman"/>
                <w:b/>
                <w:sz w:val="24"/>
                <w:szCs w:val="24"/>
              </w:rPr>
            </w:pPr>
            <w:r w:rsidRPr="00C40A05">
              <w:rPr>
                <w:rFonts w:ascii="Times New Roman" w:hAnsi="Times New Roman" w:cs="Times New Roman"/>
                <w:sz w:val="24"/>
                <w:szCs w:val="24"/>
              </w:rPr>
              <w:t>Radošās industrijas</w:t>
            </w:r>
          </w:p>
        </w:tc>
        <w:tc>
          <w:tcPr>
            <w:tcW w:w="4870" w:type="dxa"/>
          </w:tcPr>
          <w:p w:rsidR="00263618" w:rsidRPr="00853A6C" w:rsidRDefault="00263618" w:rsidP="00263618">
            <w:pPr>
              <w:cnfStyle w:val="000000100000"/>
              <w:rPr>
                <w:rFonts w:ascii="Times New Roman" w:hAnsi="Times New Roman" w:cs="Times New Roman"/>
                <w:sz w:val="24"/>
                <w:szCs w:val="24"/>
              </w:rPr>
            </w:pPr>
            <w:r w:rsidRPr="00853A6C">
              <w:rPr>
                <w:rFonts w:ascii="Times New Roman" w:hAnsi="Times New Roman" w:cs="Times New Roman"/>
                <w:sz w:val="24"/>
                <w:szCs w:val="24"/>
              </w:rPr>
              <w:t>Profesionālo un tālākizglītības dizaina programmu īstenošana reģionā</w:t>
            </w:r>
          </w:p>
        </w:tc>
        <w:tc>
          <w:tcPr>
            <w:cnfStyle w:val="000010000000"/>
            <w:tcW w:w="933" w:type="dxa"/>
          </w:tcPr>
          <w:p w:rsidR="00263618" w:rsidRPr="00B2040A" w:rsidRDefault="00263618" w:rsidP="00263618">
            <w:pPr>
              <w:rPr>
                <w:lang w:eastAsia="lv-LV"/>
              </w:rPr>
            </w:pPr>
          </w:p>
        </w:tc>
        <w:tc>
          <w:tcPr>
            <w:tcW w:w="933" w:type="dxa"/>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r>
      <w:tr w:rsidR="00263618" w:rsidRPr="00B2040A" w:rsidTr="00E8585D">
        <w:trPr>
          <w:trHeight w:val="584"/>
        </w:trPr>
        <w:tc>
          <w:tcPr>
            <w:cnfStyle w:val="000010000000"/>
            <w:tcW w:w="2547" w:type="dxa"/>
            <w:vMerge/>
          </w:tcPr>
          <w:p w:rsidR="00263618" w:rsidRPr="00017DED" w:rsidRDefault="00263618" w:rsidP="00263618">
            <w:pPr>
              <w:spacing w:after="120"/>
              <w:rPr>
                <w:rFonts w:ascii="Times New Roman" w:hAnsi="Times New Roman" w:cs="Times New Roman"/>
                <w:b/>
                <w:sz w:val="24"/>
                <w:szCs w:val="24"/>
              </w:rPr>
            </w:pPr>
          </w:p>
        </w:tc>
        <w:tc>
          <w:tcPr>
            <w:tcW w:w="4870" w:type="dxa"/>
          </w:tcPr>
          <w:p w:rsidR="00263618" w:rsidRPr="00853A6C" w:rsidRDefault="00263618" w:rsidP="00263618">
            <w:pPr>
              <w:spacing w:after="120"/>
              <w:cnfStyle w:val="000000000000"/>
              <w:rPr>
                <w:rFonts w:ascii="Times New Roman" w:hAnsi="Times New Roman" w:cs="Times New Roman"/>
                <w:sz w:val="24"/>
                <w:szCs w:val="24"/>
              </w:rPr>
            </w:pPr>
            <w:r w:rsidRPr="00853A6C">
              <w:rPr>
                <w:rFonts w:ascii="Times New Roman" w:hAnsi="Times New Roman" w:cs="Times New Roman"/>
                <w:sz w:val="24"/>
                <w:szCs w:val="24"/>
              </w:rPr>
              <w:t>Amatniecības izstrādājumu un radošo industriju speciālistu atpazīstamība un eksporta veicināšana</w:t>
            </w:r>
          </w:p>
        </w:tc>
        <w:tc>
          <w:tcPr>
            <w:cnfStyle w:val="000010000000"/>
            <w:tcW w:w="933" w:type="dxa"/>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r>
      <w:tr w:rsidR="00263618" w:rsidRPr="00B2040A" w:rsidTr="00E8585D">
        <w:trPr>
          <w:cnfStyle w:val="000000100000"/>
          <w:trHeight w:val="584"/>
        </w:trPr>
        <w:tc>
          <w:tcPr>
            <w:cnfStyle w:val="000010000000"/>
            <w:tcW w:w="2547" w:type="dxa"/>
            <w:vMerge w:val="restart"/>
          </w:tcPr>
          <w:p w:rsidR="00263618" w:rsidRPr="00DC101E" w:rsidRDefault="00263618" w:rsidP="00263618">
            <w:pPr>
              <w:spacing w:after="120"/>
              <w:rPr>
                <w:rFonts w:ascii="Times New Roman" w:hAnsi="Times New Roman" w:cs="Times New Roman"/>
                <w:b/>
                <w:sz w:val="24"/>
                <w:szCs w:val="24"/>
              </w:rPr>
            </w:pPr>
            <w:r w:rsidRPr="00DC101E">
              <w:rPr>
                <w:rFonts w:ascii="Times New Roman" w:hAnsi="Times New Roman" w:cs="Times New Roman"/>
                <w:sz w:val="24"/>
                <w:szCs w:val="24"/>
              </w:rPr>
              <w:t>Attālināti profesionālie pakalpojumi</w:t>
            </w:r>
          </w:p>
        </w:tc>
        <w:tc>
          <w:tcPr>
            <w:tcW w:w="4870" w:type="dxa"/>
          </w:tcPr>
          <w:p w:rsidR="00263618" w:rsidRPr="00DC101E" w:rsidRDefault="00263618" w:rsidP="00263618">
            <w:pPr>
              <w:spacing w:after="120"/>
              <w:cnfStyle w:val="000000100000"/>
              <w:rPr>
                <w:rFonts w:ascii="Times New Roman" w:hAnsi="Times New Roman" w:cs="Times New Roman"/>
                <w:sz w:val="24"/>
                <w:szCs w:val="24"/>
              </w:rPr>
            </w:pPr>
            <w:r w:rsidRPr="00DC101E">
              <w:rPr>
                <w:rFonts w:ascii="Times New Roman" w:hAnsi="Times New Roman" w:cs="Times New Roman"/>
                <w:sz w:val="24"/>
                <w:szCs w:val="24"/>
              </w:rPr>
              <w:t>Attālinātā darba centru veidošana</w:t>
            </w:r>
          </w:p>
        </w:tc>
        <w:tc>
          <w:tcPr>
            <w:cnfStyle w:val="000010000000"/>
            <w:tcW w:w="933" w:type="dxa"/>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auto"/>
          </w:tcPr>
          <w:p w:rsidR="00263618" w:rsidRPr="00B2040A" w:rsidRDefault="00263618" w:rsidP="00263618">
            <w:pPr>
              <w:rPr>
                <w:lang w:eastAsia="lv-LV"/>
              </w:rPr>
            </w:pPr>
          </w:p>
        </w:tc>
        <w:tc>
          <w:tcPr>
            <w:tcW w:w="933" w:type="dxa"/>
            <w:shd w:val="clear" w:color="auto" w:fill="auto"/>
          </w:tcPr>
          <w:p w:rsidR="00263618" w:rsidRPr="00B2040A" w:rsidRDefault="00263618" w:rsidP="00263618">
            <w:pPr>
              <w:cnfStyle w:val="000000100000"/>
              <w:rPr>
                <w:lang w:eastAsia="lv-LV"/>
              </w:rPr>
            </w:pPr>
          </w:p>
        </w:tc>
        <w:tc>
          <w:tcPr>
            <w:cnfStyle w:val="000010000000"/>
            <w:tcW w:w="933" w:type="dxa"/>
            <w:shd w:val="clear" w:color="auto" w:fill="auto"/>
          </w:tcPr>
          <w:p w:rsidR="00263618" w:rsidRPr="00B2040A" w:rsidRDefault="00263618" w:rsidP="00263618">
            <w:pPr>
              <w:rPr>
                <w:lang w:eastAsia="lv-LV"/>
              </w:rPr>
            </w:pPr>
          </w:p>
        </w:tc>
      </w:tr>
      <w:tr w:rsidR="00263618" w:rsidRPr="00B2040A" w:rsidTr="00E8585D">
        <w:trPr>
          <w:trHeight w:val="584"/>
        </w:trPr>
        <w:tc>
          <w:tcPr>
            <w:cnfStyle w:val="000010000000"/>
            <w:tcW w:w="2547" w:type="dxa"/>
            <w:vMerge/>
          </w:tcPr>
          <w:p w:rsidR="00263618" w:rsidRPr="00DC101E" w:rsidRDefault="00263618" w:rsidP="00263618">
            <w:pPr>
              <w:spacing w:after="120"/>
              <w:rPr>
                <w:rFonts w:ascii="Times New Roman" w:hAnsi="Times New Roman" w:cs="Times New Roman"/>
                <w:sz w:val="24"/>
                <w:szCs w:val="24"/>
              </w:rPr>
            </w:pPr>
          </w:p>
        </w:tc>
        <w:tc>
          <w:tcPr>
            <w:tcW w:w="4870" w:type="dxa"/>
          </w:tcPr>
          <w:p w:rsidR="00263618" w:rsidRPr="00DC101E" w:rsidRDefault="00263618" w:rsidP="00263618">
            <w:pPr>
              <w:spacing w:after="120"/>
              <w:cnfStyle w:val="000000000000"/>
              <w:rPr>
                <w:rFonts w:ascii="Times New Roman" w:hAnsi="Times New Roman" w:cs="Times New Roman"/>
                <w:b/>
                <w:sz w:val="24"/>
                <w:szCs w:val="24"/>
              </w:rPr>
            </w:pPr>
            <w:r w:rsidRPr="00DC101E">
              <w:rPr>
                <w:rFonts w:ascii="Times New Roman" w:hAnsi="Times New Roman" w:cs="Times New Roman"/>
                <w:sz w:val="24"/>
                <w:szCs w:val="24"/>
              </w:rPr>
              <w:t>Saprātīga publiskā sektora decentralizācija</w:t>
            </w:r>
          </w:p>
        </w:tc>
        <w:tc>
          <w:tcPr>
            <w:cnfStyle w:val="000010000000"/>
            <w:tcW w:w="933" w:type="dxa"/>
            <w:tcBorders>
              <w:bottom w:val="single" w:sz="4" w:space="0" w:color="ED7D31" w:themeColor="accent2"/>
            </w:tcBorders>
          </w:tcPr>
          <w:p w:rsidR="00263618" w:rsidRPr="00B2040A" w:rsidRDefault="00263618" w:rsidP="00263618">
            <w:pPr>
              <w:rPr>
                <w:lang w:eastAsia="lv-LV"/>
              </w:rPr>
            </w:pPr>
          </w:p>
        </w:tc>
        <w:tc>
          <w:tcPr>
            <w:tcW w:w="933" w:type="dxa"/>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r>
      <w:tr w:rsidR="00263618" w:rsidRPr="00B2040A" w:rsidTr="00E8585D">
        <w:trPr>
          <w:cnfStyle w:val="000000100000"/>
          <w:trHeight w:val="584"/>
        </w:trPr>
        <w:tc>
          <w:tcPr>
            <w:cnfStyle w:val="000010000000"/>
            <w:tcW w:w="2547" w:type="dxa"/>
            <w:vMerge w:val="restart"/>
          </w:tcPr>
          <w:p w:rsidR="00263618" w:rsidRPr="00017DED" w:rsidRDefault="00263618" w:rsidP="00263618">
            <w:pPr>
              <w:rPr>
                <w:rFonts w:ascii="Times New Roman" w:hAnsi="Times New Roman" w:cs="Times New Roman"/>
                <w:b/>
                <w:sz w:val="24"/>
                <w:szCs w:val="24"/>
              </w:rPr>
            </w:pPr>
            <w:r w:rsidRPr="00C40A05">
              <w:rPr>
                <w:rFonts w:ascii="Times New Roman" w:hAnsi="Times New Roman" w:cs="Times New Roman"/>
                <w:sz w:val="24"/>
                <w:szCs w:val="24"/>
              </w:rPr>
              <w:t>Horizontāli pasākumi</w:t>
            </w:r>
          </w:p>
        </w:tc>
        <w:tc>
          <w:tcPr>
            <w:tcW w:w="4870" w:type="dxa"/>
          </w:tcPr>
          <w:p w:rsidR="00263618" w:rsidRPr="00853A6C" w:rsidRDefault="00263618" w:rsidP="00263618">
            <w:pPr>
              <w:cnfStyle w:val="000000100000"/>
              <w:rPr>
                <w:rFonts w:ascii="Times New Roman" w:hAnsi="Times New Roman" w:cs="Times New Roman"/>
                <w:sz w:val="24"/>
                <w:szCs w:val="24"/>
              </w:rPr>
            </w:pPr>
            <w:r w:rsidRPr="00853A6C">
              <w:rPr>
                <w:rFonts w:ascii="Times New Roman" w:hAnsi="Times New Roman" w:cs="Times New Roman"/>
                <w:sz w:val="24"/>
                <w:szCs w:val="24"/>
              </w:rPr>
              <w:t>Pētījumi viedās specializācijas īstenošanai reģionā</w:t>
            </w: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tcPr>
          <w:p w:rsidR="00263618" w:rsidRPr="00B2040A" w:rsidRDefault="00263618" w:rsidP="00263618">
            <w:pPr>
              <w:cnfStyle w:val="000000100000"/>
              <w:rPr>
                <w:lang w:eastAsia="lv-LV"/>
              </w:rPr>
            </w:pPr>
          </w:p>
        </w:tc>
        <w:tc>
          <w:tcPr>
            <w:cnfStyle w:val="000010000000"/>
            <w:tcW w:w="933" w:type="dxa"/>
          </w:tcPr>
          <w:p w:rsidR="00263618" w:rsidRPr="00B2040A" w:rsidRDefault="00263618" w:rsidP="00263618">
            <w:pPr>
              <w:rPr>
                <w:lang w:eastAsia="lv-LV"/>
              </w:rPr>
            </w:pPr>
          </w:p>
        </w:tc>
        <w:tc>
          <w:tcPr>
            <w:tcW w:w="933" w:type="dxa"/>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tcPr>
          <w:p w:rsidR="00263618" w:rsidRPr="00B2040A" w:rsidRDefault="00263618" w:rsidP="00263618">
            <w:pPr>
              <w:cnfStyle w:val="000000100000"/>
              <w:rPr>
                <w:lang w:eastAsia="lv-LV"/>
              </w:rPr>
            </w:pPr>
          </w:p>
        </w:tc>
        <w:tc>
          <w:tcPr>
            <w:cnfStyle w:val="000010000000"/>
            <w:tcW w:w="933" w:type="dxa"/>
          </w:tcPr>
          <w:p w:rsidR="00263618" w:rsidRPr="00B2040A" w:rsidRDefault="00263618" w:rsidP="00263618">
            <w:pPr>
              <w:rPr>
                <w:lang w:eastAsia="lv-LV"/>
              </w:rPr>
            </w:pPr>
          </w:p>
        </w:tc>
      </w:tr>
      <w:tr w:rsidR="00263618" w:rsidRPr="00B2040A" w:rsidTr="00E8585D">
        <w:trPr>
          <w:trHeight w:val="584"/>
        </w:trPr>
        <w:tc>
          <w:tcPr>
            <w:cnfStyle w:val="000010000000"/>
            <w:tcW w:w="2547" w:type="dxa"/>
            <w:vMerge/>
          </w:tcPr>
          <w:p w:rsidR="00263618" w:rsidRPr="00017DED" w:rsidRDefault="00263618" w:rsidP="00263618">
            <w:pPr>
              <w:spacing w:after="120"/>
              <w:rPr>
                <w:rFonts w:ascii="Times New Roman" w:hAnsi="Times New Roman" w:cs="Times New Roman"/>
                <w:b/>
                <w:sz w:val="24"/>
                <w:szCs w:val="24"/>
              </w:rPr>
            </w:pPr>
          </w:p>
        </w:tc>
        <w:tc>
          <w:tcPr>
            <w:tcW w:w="4870" w:type="dxa"/>
          </w:tcPr>
          <w:p w:rsidR="00263618" w:rsidRPr="00853A6C" w:rsidRDefault="00263618" w:rsidP="00263618">
            <w:pPr>
              <w:spacing w:after="120"/>
              <w:cnfStyle w:val="000000000000"/>
              <w:rPr>
                <w:rFonts w:ascii="Times New Roman" w:hAnsi="Times New Roman" w:cs="Times New Roman"/>
                <w:sz w:val="24"/>
                <w:szCs w:val="24"/>
              </w:rPr>
            </w:pPr>
            <w:r w:rsidRPr="00853A6C">
              <w:rPr>
                <w:rFonts w:ascii="Times New Roman" w:hAnsi="Times New Roman" w:cs="Times New Roman"/>
                <w:sz w:val="24"/>
                <w:szCs w:val="24"/>
              </w:rPr>
              <w:t>Vidzemes uzņēmējdarbības centra izveide</w:t>
            </w:r>
          </w:p>
        </w:tc>
        <w:tc>
          <w:tcPr>
            <w:cnfStyle w:val="000010000000"/>
            <w:tcW w:w="933" w:type="dxa"/>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bottom w:val="single" w:sz="4" w:space="0" w:color="ED7D31" w:themeColor="accent2"/>
            </w:tcBorders>
          </w:tcPr>
          <w:p w:rsidR="00263618" w:rsidRPr="00B2040A" w:rsidRDefault="00263618" w:rsidP="00263618">
            <w:pPr>
              <w:rPr>
                <w:lang w:eastAsia="lv-LV"/>
              </w:rPr>
            </w:pPr>
          </w:p>
        </w:tc>
        <w:tc>
          <w:tcPr>
            <w:tcW w:w="933" w:type="dxa"/>
            <w:tcBorders>
              <w:bottom w:val="single" w:sz="4" w:space="0" w:color="ED7D31" w:themeColor="accent2"/>
            </w:tcBorders>
          </w:tcPr>
          <w:p w:rsidR="00263618" w:rsidRPr="00B2040A" w:rsidRDefault="00263618" w:rsidP="00263618">
            <w:pPr>
              <w:cnfStyle w:val="000000000000"/>
              <w:rPr>
                <w:lang w:eastAsia="lv-LV"/>
              </w:rPr>
            </w:pPr>
          </w:p>
        </w:tc>
        <w:tc>
          <w:tcPr>
            <w:cnfStyle w:val="000010000000"/>
            <w:tcW w:w="933" w:type="dxa"/>
            <w:tcBorders>
              <w:bottom w:val="single" w:sz="4" w:space="0" w:color="ED7D31" w:themeColor="accent2"/>
            </w:tcBorders>
          </w:tcPr>
          <w:p w:rsidR="00263618" w:rsidRPr="00B2040A" w:rsidRDefault="00263618" w:rsidP="00263618">
            <w:pPr>
              <w:rPr>
                <w:lang w:eastAsia="lv-LV"/>
              </w:rPr>
            </w:pPr>
          </w:p>
        </w:tc>
      </w:tr>
      <w:tr w:rsidR="00263618" w:rsidRPr="00B2040A" w:rsidTr="00E8585D">
        <w:trPr>
          <w:cnfStyle w:val="000000100000"/>
          <w:trHeight w:val="584"/>
        </w:trPr>
        <w:tc>
          <w:tcPr>
            <w:cnfStyle w:val="000010000000"/>
            <w:tcW w:w="2547" w:type="dxa"/>
            <w:vMerge/>
          </w:tcPr>
          <w:p w:rsidR="00263618" w:rsidRDefault="00263618" w:rsidP="00263618">
            <w:pPr>
              <w:spacing w:after="120"/>
              <w:rPr>
                <w:rFonts w:ascii="Times New Roman" w:hAnsi="Times New Roman" w:cs="Times New Roman"/>
                <w:b/>
                <w:sz w:val="24"/>
                <w:szCs w:val="24"/>
              </w:rPr>
            </w:pPr>
          </w:p>
        </w:tc>
        <w:tc>
          <w:tcPr>
            <w:tcW w:w="4870" w:type="dxa"/>
          </w:tcPr>
          <w:p w:rsidR="00263618" w:rsidRPr="00853A6C" w:rsidRDefault="00770374" w:rsidP="00263618">
            <w:pPr>
              <w:spacing w:after="120"/>
              <w:cnfStyle w:val="000000100000"/>
              <w:rPr>
                <w:rFonts w:ascii="Times New Roman" w:hAnsi="Times New Roman" w:cs="Times New Roman"/>
                <w:sz w:val="24"/>
                <w:szCs w:val="24"/>
              </w:rPr>
            </w:pPr>
            <w:r>
              <w:rPr>
                <w:rFonts w:ascii="Times New Roman" w:hAnsi="Times New Roman" w:cs="Times New Roman"/>
                <w:sz w:val="24"/>
                <w:szCs w:val="24"/>
              </w:rPr>
              <w:t>Viedo tehnoloģiju</w:t>
            </w:r>
            <w:r w:rsidR="00263618" w:rsidRPr="00853A6C">
              <w:rPr>
                <w:rFonts w:ascii="Times New Roman" w:hAnsi="Times New Roman" w:cs="Times New Roman"/>
                <w:sz w:val="24"/>
                <w:szCs w:val="24"/>
              </w:rPr>
              <w:t xml:space="preserve"> parka izveide</w:t>
            </w:r>
          </w:p>
        </w:tc>
        <w:tc>
          <w:tcPr>
            <w:cnfStyle w:val="000010000000"/>
            <w:tcW w:w="933" w:type="dxa"/>
          </w:tcPr>
          <w:p w:rsidR="00263618" w:rsidRPr="00B2040A" w:rsidRDefault="00263618" w:rsidP="00263618">
            <w:pPr>
              <w:rPr>
                <w:lang w:eastAsia="lv-LV"/>
              </w:rPr>
            </w:pPr>
          </w:p>
        </w:tc>
        <w:tc>
          <w:tcPr>
            <w:tcW w:w="933" w:type="dxa"/>
          </w:tcPr>
          <w:p w:rsidR="00263618" w:rsidRPr="00B2040A" w:rsidRDefault="00263618" w:rsidP="00263618">
            <w:pPr>
              <w:cnfStyle w:val="000000100000"/>
              <w:rPr>
                <w:lang w:eastAsia="lv-LV"/>
              </w:rPr>
            </w:pPr>
          </w:p>
        </w:tc>
        <w:tc>
          <w:tcPr>
            <w:cnfStyle w:val="000010000000"/>
            <w:tcW w:w="933" w:type="dxa"/>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r>
      <w:tr w:rsidR="00263618" w:rsidRPr="00B2040A" w:rsidTr="00E8585D">
        <w:trPr>
          <w:trHeight w:val="584"/>
        </w:trPr>
        <w:tc>
          <w:tcPr>
            <w:cnfStyle w:val="000010000000"/>
            <w:tcW w:w="2547" w:type="dxa"/>
            <w:vMerge/>
          </w:tcPr>
          <w:p w:rsidR="00263618" w:rsidRPr="00C40A05" w:rsidRDefault="00263618" w:rsidP="00263618">
            <w:pPr>
              <w:spacing w:after="120"/>
              <w:rPr>
                <w:rFonts w:ascii="Times New Roman" w:hAnsi="Times New Roman" w:cs="Times New Roman"/>
                <w:b/>
                <w:sz w:val="24"/>
                <w:szCs w:val="24"/>
              </w:rPr>
            </w:pPr>
          </w:p>
        </w:tc>
        <w:tc>
          <w:tcPr>
            <w:tcW w:w="4870" w:type="dxa"/>
          </w:tcPr>
          <w:p w:rsidR="00263618" w:rsidRPr="00853A6C" w:rsidRDefault="00263618" w:rsidP="00263618">
            <w:pPr>
              <w:spacing w:after="120"/>
              <w:cnfStyle w:val="000000000000"/>
              <w:rPr>
                <w:rFonts w:ascii="Times New Roman" w:hAnsi="Times New Roman" w:cs="Times New Roman"/>
                <w:sz w:val="24"/>
                <w:szCs w:val="24"/>
              </w:rPr>
            </w:pPr>
            <w:r w:rsidRPr="00853A6C">
              <w:rPr>
                <w:rFonts w:ascii="Times New Roman" w:hAnsi="Times New Roman" w:cs="Times New Roman"/>
                <w:sz w:val="24"/>
                <w:szCs w:val="24"/>
              </w:rPr>
              <w:t>Augstas kvalifikācijas personāla piesaistes programma</w:t>
            </w:r>
          </w:p>
        </w:tc>
        <w:tc>
          <w:tcPr>
            <w:cnfStyle w:val="000010000000"/>
            <w:tcW w:w="933" w:type="dxa"/>
          </w:tcPr>
          <w:p w:rsidR="00263618" w:rsidRPr="00B2040A" w:rsidRDefault="00263618" w:rsidP="00263618">
            <w:pPr>
              <w:rPr>
                <w:lang w:eastAsia="lv-LV"/>
              </w:rPr>
            </w:pPr>
          </w:p>
        </w:tc>
        <w:tc>
          <w:tcPr>
            <w:tcW w:w="933" w:type="dxa"/>
            <w:tcBorders>
              <w:bottom w:val="single" w:sz="4" w:space="0" w:color="ED7D31" w:themeColor="accent2"/>
            </w:tcBorders>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r>
      <w:tr w:rsidR="00263618" w:rsidRPr="00B2040A" w:rsidTr="00E8585D">
        <w:trPr>
          <w:cnfStyle w:val="000000100000"/>
          <w:trHeight w:val="584"/>
        </w:trPr>
        <w:tc>
          <w:tcPr>
            <w:cnfStyle w:val="000010000000"/>
            <w:tcW w:w="2547" w:type="dxa"/>
            <w:vMerge/>
          </w:tcPr>
          <w:p w:rsidR="00263618" w:rsidRPr="00C40A05" w:rsidRDefault="00263618" w:rsidP="00263618">
            <w:pPr>
              <w:spacing w:after="120"/>
              <w:rPr>
                <w:rFonts w:ascii="Times New Roman" w:hAnsi="Times New Roman" w:cs="Times New Roman"/>
                <w:b/>
                <w:sz w:val="24"/>
                <w:szCs w:val="24"/>
              </w:rPr>
            </w:pPr>
          </w:p>
        </w:tc>
        <w:tc>
          <w:tcPr>
            <w:tcW w:w="4870" w:type="dxa"/>
          </w:tcPr>
          <w:p w:rsidR="00263618" w:rsidRPr="00853A6C" w:rsidRDefault="00263618" w:rsidP="00263618">
            <w:pPr>
              <w:spacing w:after="120"/>
              <w:cnfStyle w:val="000000100000"/>
              <w:rPr>
                <w:rFonts w:ascii="Times New Roman" w:hAnsi="Times New Roman" w:cs="Times New Roman"/>
                <w:sz w:val="24"/>
                <w:szCs w:val="24"/>
              </w:rPr>
            </w:pPr>
            <w:r w:rsidRPr="00853A6C">
              <w:rPr>
                <w:rFonts w:ascii="Times New Roman" w:hAnsi="Times New Roman" w:cs="Times New Roman"/>
                <w:sz w:val="24"/>
                <w:szCs w:val="24"/>
              </w:rPr>
              <w:t>Starpdisciplināru studiju programmu izstrāde uzņēmējdarbības, IKT un dizaina jomās</w:t>
            </w:r>
          </w:p>
        </w:tc>
        <w:tc>
          <w:tcPr>
            <w:cnfStyle w:val="000010000000"/>
            <w:tcW w:w="933" w:type="dxa"/>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tcPr>
          <w:p w:rsidR="00263618" w:rsidRPr="00B2040A" w:rsidRDefault="00263618" w:rsidP="00263618">
            <w:pPr>
              <w:rPr>
                <w:lang w:eastAsia="lv-LV"/>
              </w:rPr>
            </w:pPr>
          </w:p>
        </w:tc>
        <w:tc>
          <w:tcPr>
            <w:tcW w:w="933" w:type="dxa"/>
          </w:tcPr>
          <w:p w:rsidR="00263618" w:rsidRPr="00B2040A" w:rsidRDefault="00263618" w:rsidP="00263618">
            <w:pPr>
              <w:cnfStyle w:val="000000100000"/>
              <w:rPr>
                <w:lang w:eastAsia="lv-LV"/>
              </w:rPr>
            </w:pPr>
          </w:p>
        </w:tc>
        <w:tc>
          <w:tcPr>
            <w:cnfStyle w:val="000010000000"/>
            <w:tcW w:w="933" w:type="dxa"/>
          </w:tcPr>
          <w:p w:rsidR="00263618" w:rsidRPr="00B2040A" w:rsidRDefault="00263618" w:rsidP="00263618">
            <w:pPr>
              <w:rPr>
                <w:lang w:eastAsia="lv-LV"/>
              </w:rPr>
            </w:pPr>
          </w:p>
        </w:tc>
      </w:tr>
      <w:tr w:rsidR="00263618" w:rsidRPr="00B2040A" w:rsidTr="00E8585D">
        <w:trPr>
          <w:trHeight w:val="584"/>
        </w:trPr>
        <w:tc>
          <w:tcPr>
            <w:cnfStyle w:val="000010000000"/>
            <w:tcW w:w="2547" w:type="dxa"/>
            <w:vMerge/>
          </w:tcPr>
          <w:p w:rsidR="00263618" w:rsidRPr="00C20FEC" w:rsidRDefault="00263618" w:rsidP="00263618">
            <w:pPr>
              <w:spacing w:after="120"/>
              <w:rPr>
                <w:rFonts w:ascii="Times New Roman" w:hAnsi="Times New Roman" w:cs="Times New Roman"/>
                <w:b/>
                <w:sz w:val="24"/>
                <w:szCs w:val="24"/>
              </w:rPr>
            </w:pPr>
          </w:p>
        </w:tc>
        <w:tc>
          <w:tcPr>
            <w:tcW w:w="4870" w:type="dxa"/>
          </w:tcPr>
          <w:p w:rsidR="00263618" w:rsidRPr="00853A6C" w:rsidRDefault="00263618" w:rsidP="00263618">
            <w:pPr>
              <w:spacing w:after="120"/>
              <w:cnfStyle w:val="000000000000"/>
              <w:rPr>
                <w:rFonts w:ascii="Times New Roman" w:hAnsi="Times New Roman" w:cs="Times New Roman"/>
                <w:sz w:val="24"/>
                <w:szCs w:val="24"/>
              </w:rPr>
            </w:pPr>
            <w:r w:rsidRPr="00853A6C">
              <w:rPr>
                <w:rFonts w:ascii="Times New Roman" w:hAnsi="Times New Roman" w:cs="Times New Roman"/>
                <w:sz w:val="24"/>
                <w:szCs w:val="24"/>
              </w:rPr>
              <w:t>Teritoriju un telpu nodrošināšana uzņēmējdarbības attīstībai reģionā</w:t>
            </w:r>
          </w:p>
        </w:tc>
        <w:tc>
          <w:tcPr>
            <w:cnfStyle w:val="000010000000"/>
            <w:tcW w:w="933" w:type="dxa"/>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c>
          <w:tcPr>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cnfStyle w:val="000000000000"/>
              <w:rPr>
                <w:lang w:eastAsia="lv-LV"/>
              </w:rPr>
            </w:pPr>
          </w:p>
        </w:tc>
        <w:tc>
          <w:tcPr>
            <w:cnfStyle w:val="000010000000"/>
            <w:tcW w:w="933" w:type="dxa"/>
            <w:tcBorders>
              <w:top w:val="single" w:sz="4" w:space="0" w:color="ED7D31" w:themeColor="accent2"/>
              <w:bottom w:val="single" w:sz="4" w:space="0" w:color="ED7D31" w:themeColor="accent2"/>
            </w:tcBorders>
            <w:shd w:val="clear" w:color="auto" w:fill="F4B083" w:themeFill="accent2" w:themeFillTint="99"/>
          </w:tcPr>
          <w:p w:rsidR="00263618" w:rsidRPr="00B2040A" w:rsidRDefault="00263618" w:rsidP="00263618">
            <w:pPr>
              <w:rPr>
                <w:lang w:eastAsia="lv-LV"/>
              </w:rPr>
            </w:pPr>
          </w:p>
        </w:tc>
      </w:tr>
      <w:tr w:rsidR="00263618" w:rsidRPr="00B2040A" w:rsidTr="00E8585D">
        <w:trPr>
          <w:cnfStyle w:val="000000100000"/>
          <w:trHeight w:val="584"/>
        </w:trPr>
        <w:tc>
          <w:tcPr>
            <w:cnfStyle w:val="000010000000"/>
            <w:tcW w:w="2547" w:type="dxa"/>
            <w:vMerge/>
          </w:tcPr>
          <w:p w:rsidR="00263618" w:rsidRPr="00C40A05" w:rsidRDefault="00263618" w:rsidP="00263618">
            <w:pPr>
              <w:spacing w:after="120"/>
              <w:rPr>
                <w:rFonts w:ascii="Times New Roman" w:hAnsi="Times New Roman" w:cs="Times New Roman"/>
                <w:b/>
                <w:sz w:val="24"/>
                <w:szCs w:val="24"/>
              </w:rPr>
            </w:pPr>
          </w:p>
        </w:tc>
        <w:tc>
          <w:tcPr>
            <w:tcW w:w="4870" w:type="dxa"/>
          </w:tcPr>
          <w:p w:rsidR="00263618" w:rsidRPr="00853A6C" w:rsidRDefault="00263618" w:rsidP="00263618">
            <w:pPr>
              <w:spacing w:after="120"/>
              <w:cnfStyle w:val="000000100000"/>
              <w:rPr>
                <w:rFonts w:ascii="Times New Roman" w:hAnsi="Times New Roman" w:cs="Times New Roman"/>
                <w:sz w:val="24"/>
                <w:szCs w:val="24"/>
              </w:rPr>
            </w:pPr>
            <w:r w:rsidRPr="00853A6C">
              <w:rPr>
                <w:rFonts w:ascii="Times New Roman" w:hAnsi="Times New Roman" w:cs="Times New Roman"/>
                <w:sz w:val="24"/>
                <w:szCs w:val="24"/>
              </w:rPr>
              <w:t>Dzīvojamā fonda attīstīšana Valmierā, kā arī reģiona novadu attīstības centros</w:t>
            </w:r>
          </w:p>
        </w:tc>
        <w:tc>
          <w:tcPr>
            <w:cnfStyle w:val="000010000000"/>
            <w:tcW w:w="933" w:type="dxa"/>
          </w:tcPr>
          <w:p w:rsidR="00263618" w:rsidRPr="00B2040A" w:rsidRDefault="00263618" w:rsidP="00263618">
            <w:pPr>
              <w:rPr>
                <w:lang w:eastAsia="lv-LV"/>
              </w:rPr>
            </w:pPr>
          </w:p>
        </w:tc>
        <w:tc>
          <w:tcPr>
            <w:tcW w:w="933" w:type="dxa"/>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c>
          <w:tcPr>
            <w:tcW w:w="933" w:type="dxa"/>
            <w:shd w:val="clear" w:color="auto" w:fill="F4B083" w:themeFill="accent2" w:themeFillTint="99"/>
          </w:tcPr>
          <w:p w:rsidR="00263618" w:rsidRPr="00B2040A" w:rsidRDefault="00263618" w:rsidP="00263618">
            <w:pPr>
              <w:cnfStyle w:val="000000100000"/>
              <w:rPr>
                <w:lang w:eastAsia="lv-LV"/>
              </w:rPr>
            </w:pPr>
          </w:p>
        </w:tc>
        <w:tc>
          <w:tcPr>
            <w:cnfStyle w:val="000010000000"/>
            <w:tcW w:w="933" w:type="dxa"/>
            <w:shd w:val="clear" w:color="auto" w:fill="F4B083" w:themeFill="accent2" w:themeFillTint="99"/>
          </w:tcPr>
          <w:p w:rsidR="00263618" w:rsidRPr="00B2040A" w:rsidRDefault="00263618" w:rsidP="00263618">
            <w:pPr>
              <w:rPr>
                <w:lang w:eastAsia="lv-LV"/>
              </w:rPr>
            </w:pPr>
          </w:p>
        </w:tc>
      </w:tr>
    </w:tbl>
    <w:p w:rsidR="00183FB3" w:rsidRDefault="00183FB3" w:rsidP="00B2040A">
      <w:pPr>
        <w:rPr>
          <w:lang w:eastAsia="lv-LV"/>
        </w:rPr>
        <w:sectPr w:rsidR="00183FB3" w:rsidSect="00195A02">
          <w:pgSz w:w="16838" w:h="11906" w:orient="landscape"/>
          <w:pgMar w:top="1800" w:right="1440" w:bottom="1800" w:left="1440" w:header="709" w:footer="160" w:gutter="0"/>
          <w:cols w:space="708"/>
          <w:titlePg/>
          <w:docGrid w:linePitch="360"/>
        </w:sectPr>
      </w:pPr>
    </w:p>
    <w:p w:rsidR="00A57167" w:rsidRPr="00E508E4" w:rsidRDefault="00B2040A" w:rsidP="00C20FEC">
      <w:pPr>
        <w:pStyle w:val="Heading2"/>
        <w:rPr>
          <w:rFonts w:eastAsia="Times New Roman"/>
          <w:lang w:eastAsia="lv-LV"/>
        </w:rPr>
      </w:pPr>
      <w:bookmarkStart w:id="48" w:name="_Toc396159795"/>
      <w:r>
        <w:rPr>
          <w:rFonts w:eastAsia="Times New Roman"/>
          <w:lang w:eastAsia="lv-LV"/>
        </w:rPr>
        <w:lastRenderedPageBreak/>
        <w:t>Vidzemes reģiona</w:t>
      </w:r>
      <w:r w:rsidR="00A57167" w:rsidRPr="00E508E4">
        <w:rPr>
          <w:rFonts w:eastAsia="Times New Roman"/>
          <w:lang w:eastAsia="lv-LV"/>
        </w:rPr>
        <w:t xml:space="preserve"> ekonomikas un inovāciju vides indikatori un to mērīšana un uzraudzība NUTS</w:t>
      </w:r>
      <w:r w:rsidR="00A57167">
        <w:rPr>
          <w:rFonts w:eastAsia="Times New Roman"/>
          <w:lang w:eastAsia="lv-LV"/>
        </w:rPr>
        <w:t xml:space="preserve"> </w:t>
      </w:r>
      <w:r w:rsidR="00A57167" w:rsidRPr="00E508E4">
        <w:rPr>
          <w:rFonts w:eastAsia="Times New Roman"/>
          <w:lang w:eastAsia="lv-LV"/>
        </w:rPr>
        <w:t>3 līmenī.</w:t>
      </w:r>
      <w:bookmarkEnd w:id="48"/>
    </w:p>
    <w:p w:rsidR="00A57167" w:rsidRPr="00A57167" w:rsidRDefault="00A57167" w:rsidP="00A57167">
      <w:pPr>
        <w:shd w:val="clear" w:color="auto" w:fill="FFFFFF"/>
        <w:ind w:left="11" w:right="6"/>
        <w:rPr>
          <w:rFonts w:ascii="Times New Roman" w:eastAsia="Times New Roman" w:hAnsi="Times New Roman" w:cs="Times New Roman"/>
          <w:color w:val="000000"/>
          <w:sz w:val="24"/>
          <w:szCs w:val="24"/>
          <w:lang w:eastAsia="lv-LV"/>
        </w:rPr>
      </w:pPr>
      <w:r w:rsidRPr="00A57167">
        <w:rPr>
          <w:rFonts w:ascii="Times New Roman" w:eastAsia="Times New Roman" w:hAnsi="Times New Roman" w:cs="Times New Roman"/>
          <w:color w:val="000000"/>
          <w:sz w:val="24"/>
          <w:szCs w:val="24"/>
          <w:lang w:eastAsia="lv-LV"/>
        </w:rPr>
        <w:t>Veiksmīgas viedās specializācijas stratēģijas ieviešanai nepieciešams izveidot efektīvu uzraudzīšanas sistēmu. Uzraudzības procesā apkopotā informācija ir pamats novērtējuma veikšanai. Uzraudzības un novērtēšanas sistēma dod iespēju stratēģijas īstenotājiem informēt sabiedrību par veiktajām aktivitātēm un sasniegumiem.</w:t>
      </w:r>
    </w:p>
    <w:p w:rsidR="00A57167" w:rsidRPr="00A57167" w:rsidRDefault="00A57167" w:rsidP="00A57167">
      <w:pPr>
        <w:shd w:val="clear" w:color="auto" w:fill="FFFFFF"/>
        <w:ind w:left="11" w:right="6"/>
        <w:rPr>
          <w:rFonts w:ascii="Times New Roman" w:eastAsia="Times New Roman" w:hAnsi="Times New Roman" w:cs="Times New Roman"/>
          <w:color w:val="000000"/>
          <w:sz w:val="24"/>
          <w:szCs w:val="24"/>
          <w:lang w:eastAsia="lv-LV"/>
        </w:rPr>
      </w:pPr>
      <w:r w:rsidRPr="00A57167">
        <w:rPr>
          <w:rFonts w:ascii="Times New Roman" w:eastAsia="Times New Roman" w:hAnsi="Times New Roman" w:cs="Times New Roman"/>
          <w:color w:val="000000"/>
          <w:sz w:val="24"/>
          <w:szCs w:val="24"/>
          <w:lang w:eastAsia="lv-LV"/>
        </w:rPr>
        <w:t>VPR ekonomikas un inovāciju vides indikatoriem ir jābūt skaidri definētiem pēc satura un vērtībām, izmērāmiem, jāsniedz adekvāta informācija par situāciju un jāatbilst sistēmas mērogiem. Tiem jābūt arī tādiem, kas pakļaujas izmaiņām un rosina sabiedrības aktivitāti. Turklāt nepieciešams, lai rādītāji būtu politiski nozīmīgi - tādi, kuru izmaiņām var sekot rīcība. Ir būtiski, lai pēc reģionu konkurētspējas rādītājiem varētu noteikt procesa izmaiņas laikā un, vēlams, izveidot priekšstatu arī par to periodu, kad negatīvās ietekmes bijušas minimālas. Vienlaikus rādītājiem jābūt instru</w:t>
      </w:r>
      <w:r w:rsidRPr="00A57167">
        <w:rPr>
          <w:rFonts w:ascii="Times New Roman" w:eastAsia="Times New Roman" w:hAnsi="Times New Roman" w:cs="Times New Roman"/>
          <w:color w:val="000000"/>
          <w:sz w:val="24"/>
          <w:szCs w:val="24"/>
          <w:lang w:eastAsia="lv-LV"/>
        </w:rPr>
        <w:softHyphen/>
        <w:t>mentam, kas palīdz vienkāršot informācijas ieguves un analīzes procesu un identificēt problēmas, kā arī formulēt un īstenot politiku to novēršanai.</w:t>
      </w:r>
    </w:p>
    <w:p w:rsidR="00A57167" w:rsidRPr="00A57167" w:rsidRDefault="00A57167" w:rsidP="00A57167">
      <w:pPr>
        <w:shd w:val="clear" w:color="auto" w:fill="FFFFFF"/>
        <w:ind w:left="11" w:right="6"/>
        <w:rPr>
          <w:rFonts w:ascii="Times New Roman" w:eastAsia="Times New Roman" w:hAnsi="Times New Roman" w:cs="Times New Roman"/>
          <w:color w:val="000000"/>
          <w:sz w:val="24"/>
          <w:szCs w:val="24"/>
          <w:lang w:eastAsia="lv-LV"/>
        </w:rPr>
      </w:pPr>
      <w:r w:rsidRPr="00A57167">
        <w:rPr>
          <w:rFonts w:ascii="Times New Roman" w:eastAsia="Times New Roman" w:hAnsi="Times New Roman" w:cs="Times New Roman"/>
          <w:color w:val="000000"/>
          <w:sz w:val="24"/>
          <w:szCs w:val="24"/>
          <w:lang w:eastAsia="lv-LV"/>
        </w:rPr>
        <w:t>Viedās specializācijas kontekstā nozīmīga ir reģiona inovāciju kapitāla analīze. Tāpēc piedāvājam VPR ekonomikas un inovāciju vides novērtēšanai pielietot inovāciju potenciāla modeli, kas ietver 5 analīzes virzienus NUTS 3 jeb Vidzemes plānošanas reģiona līmenī:</w:t>
      </w:r>
    </w:p>
    <w:p w:rsidR="00A57167" w:rsidRPr="00A57167" w:rsidRDefault="00A57167" w:rsidP="00856637">
      <w:pPr>
        <w:pStyle w:val="ListParagraph"/>
        <w:numPr>
          <w:ilvl w:val="0"/>
          <w:numId w:val="16"/>
        </w:numPr>
        <w:spacing w:before="0"/>
        <w:contextualSpacing/>
        <w:rPr>
          <w:color w:val="000000"/>
        </w:rPr>
      </w:pPr>
      <w:r w:rsidRPr="00A57167">
        <w:rPr>
          <w:color w:val="000000"/>
        </w:rPr>
        <w:t>Zinātniskā pētniecība</w:t>
      </w:r>
    </w:p>
    <w:p w:rsidR="00A57167" w:rsidRPr="00A57167" w:rsidRDefault="00A57167" w:rsidP="00856637">
      <w:pPr>
        <w:pStyle w:val="ListParagraph"/>
        <w:numPr>
          <w:ilvl w:val="1"/>
          <w:numId w:val="16"/>
        </w:numPr>
        <w:spacing w:before="0"/>
        <w:ind w:left="1418"/>
        <w:contextualSpacing/>
      </w:pPr>
      <w:r w:rsidRPr="00A57167">
        <w:t>Iestāžu, uzņēmumu un organizāciju, kurās tiek veikts pētnieciskais darbs, īpatsvars, %;</w:t>
      </w:r>
    </w:p>
    <w:p w:rsidR="00A57167" w:rsidRPr="00A57167" w:rsidRDefault="00A57167" w:rsidP="00856637">
      <w:pPr>
        <w:pStyle w:val="ListParagraph"/>
        <w:numPr>
          <w:ilvl w:val="1"/>
          <w:numId w:val="16"/>
        </w:numPr>
        <w:spacing w:before="0"/>
        <w:ind w:left="1418"/>
        <w:contextualSpacing/>
      </w:pPr>
      <w:r w:rsidRPr="00A57167">
        <w:t>Zinātniski pētnieciskajā darbā strādājošo īpatsvars, %</w:t>
      </w:r>
    </w:p>
    <w:p w:rsidR="00A57167" w:rsidRPr="00A57167" w:rsidRDefault="00A57167" w:rsidP="00856637">
      <w:pPr>
        <w:pStyle w:val="ListParagraph"/>
        <w:numPr>
          <w:ilvl w:val="0"/>
          <w:numId w:val="16"/>
        </w:numPr>
        <w:spacing w:before="0"/>
        <w:contextualSpacing/>
        <w:rPr>
          <w:color w:val="000000"/>
        </w:rPr>
      </w:pPr>
      <w:r w:rsidRPr="00A57167">
        <w:rPr>
          <w:color w:val="000000"/>
        </w:rPr>
        <w:t>Produktivitāte</w:t>
      </w:r>
    </w:p>
    <w:p w:rsidR="00A57167" w:rsidRPr="00A57167" w:rsidRDefault="00A57167" w:rsidP="00856637">
      <w:pPr>
        <w:pStyle w:val="ListParagraph"/>
        <w:numPr>
          <w:ilvl w:val="1"/>
          <w:numId w:val="16"/>
        </w:numPr>
        <w:spacing w:before="0"/>
        <w:ind w:left="1418"/>
        <w:contextualSpacing/>
      </w:pPr>
      <w:r w:rsidRPr="00A57167">
        <w:t>Inovatīvi aktīvo uzņēmumu īpatsvars, %</w:t>
      </w:r>
    </w:p>
    <w:p w:rsidR="00A57167" w:rsidRPr="00A57167" w:rsidRDefault="00A57167" w:rsidP="00856637">
      <w:pPr>
        <w:pStyle w:val="ListParagraph"/>
        <w:numPr>
          <w:ilvl w:val="1"/>
          <w:numId w:val="16"/>
        </w:numPr>
        <w:spacing w:before="0"/>
        <w:ind w:left="1418"/>
        <w:contextualSpacing/>
      </w:pPr>
      <w:r w:rsidRPr="00A57167">
        <w:t xml:space="preserve">Iekšzemes kopprodukts uz vienu nodarbināto, </w:t>
      </w:r>
      <w:proofErr w:type="spellStart"/>
      <w:r w:rsidRPr="00A57167">
        <w:t>euro</w:t>
      </w:r>
      <w:proofErr w:type="spellEnd"/>
    </w:p>
    <w:p w:rsidR="00A57167" w:rsidRPr="00A57167" w:rsidRDefault="00A57167" w:rsidP="00856637">
      <w:pPr>
        <w:pStyle w:val="ListParagraph"/>
        <w:numPr>
          <w:ilvl w:val="1"/>
          <w:numId w:val="16"/>
        </w:numPr>
        <w:spacing w:before="0"/>
        <w:ind w:left="1418"/>
        <w:contextualSpacing/>
      </w:pPr>
      <w:r w:rsidRPr="00A57167">
        <w:t>Preču un pakalpojumu ar augstu pievienoto vērtību īpatsvars kopējā reģiona IKP, %</w:t>
      </w:r>
    </w:p>
    <w:p w:rsidR="00A57167" w:rsidRPr="00A57167" w:rsidRDefault="00A57167" w:rsidP="00856637">
      <w:pPr>
        <w:pStyle w:val="ListParagraph"/>
        <w:numPr>
          <w:ilvl w:val="1"/>
          <w:numId w:val="16"/>
        </w:numPr>
        <w:spacing w:before="0"/>
        <w:ind w:left="1418"/>
        <w:contextualSpacing/>
      </w:pPr>
      <w:r w:rsidRPr="00A57167">
        <w:t>Produkcijas ar augstu pievienoto vērtību eksporta īpatsvars kopējā reģiona eksportā, %</w:t>
      </w:r>
    </w:p>
    <w:p w:rsidR="00A57167" w:rsidRPr="00A57167" w:rsidRDefault="00A57167" w:rsidP="00856637">
      <w:pPr>
        <w:pStyle w:val="ListParagraph"/>
        <w:numPr>
          <w:ilvl w:val="0"/>
          <w:numId w:val="16"/>
        </w:numPr>
        <w:spacing w:before="0"/>
        <w:contextualSpacing/>
        <w:rPr>
          <w:color w:val="000000"/>
        </w:rPr>
      </w:pPr>
      <w:r w:rsidRPr="00A57167">
        <w:rPr>
          <w:color w:val="000000"/>
        </w:rPr>
        <w:t>Tehnoloģijas</w:t>
      </w:r>
    </w:p>
    <w:p w:rsidR="00A57167" w:rsidRPr="00A57167" w:rsidRDefault="00A57167" w:rsidP="00856637">
      <w:pPr>
        <w:pStyle w:val="ListParagraph"/>
        <w:numPr>
          <w:ilvl w:val="1"/>
          <w:numId w:val="16"/>
        </w:numPr>
        <w:spacing w:before="0"/>
        <w:ind w:left="1418"/>
        <w:contextualSpacing/>
        <w:rPr>
          <w:color w:val="000000"/>
        </w:rPr>
      </w:pPr>
      <w:r w:rsidRPr="00A57167">
        <w:t xml:space="preserve">Reģistrētie patenti uz 1 </w:t>
      </w:r>
      <w:proofErr w:type="spellStart"/>
      <w:r w:rsidRPr="00A57167">
        <w:t>milj.iedzīvotāju</w:t>
      </w:r>
      <w:proofErr w:type="spellEnd"/>
      <w:r w:rsidRPr="00A57167">
        <w:t>, skaits</w:t>
      </w:r>
    </w:p>
    <w:p w:rsidR="00A57167" w:rsidRPr="00A57167" w:rsidRDefault="00A57167" w:rsidP="00856637">
      <w:pPr>
        <w:pStyle w:val="ListParagraph"/>
        <w:numPr>
          <w:ilvl w:val="0"/>
          <w:numId w:val="16"/>
        </w:numPr>
        <w:spacing w:before="0"/>
        <w:contextualSpacing/>
        <w:rPr>
          <w:color w:val="000000"/>
        </w:rPr>
      </w:pPr>
      <w:r w:rsidRPr="00A57167">
        <w:rPr>
          <w:color w:val="000000"/>
        </w:rPr>
        <w:t>Investīcijas</w:t>
      </w:r>
    </w:p>
    <w:p w:rsidR="00A57167" w:rsidRPr="00A57167" w:rsidRDefault="00A57167" w:rsidP="00856637">
      <w:pPr>
        <w:pStyle w:val="ListParagraph"/>
        <w:numPr>
          <w:ilvl w:val="1"/>
          <w:numId w:val="16"/>
        </w:numPr>
        <w:spacing w:before="0"/>
        <w:ind w:left="1418"/>
        <w:contextualSpacing/>
        <w:rPr>
          <w:color w:val="000000"/>
        </w:rPr>
      </w:pPr>
      <w:r w:rsidRPr="00A57167">
        <w:t xml:space="preserve">Izdevumi zinātniski pētnieciskajam darbam, </w:t>
      </w:r>
      <w:proofErr w:type="spellStart"/>
      <w:r w:rsidRPr="00A57167">
        <w:t>milj.euro</w:t>
      </w:r>
      <w:proofErr w:type="spellEnd"/>
    </w:p>
    <w:p w:rsidR="00A57167" w:rsidRPr="00A57167" w:rsidRDefault="00A57167" w:rsidP="00856637">
      <w:pPr>
        <w:pStyle w:val="ListParagraph"/>
        <w:numPr>
          <w:ilvl w:val="0"/>
          <w:numId w:val="16"/>
        </w:numPr>
        <w:spacing w:before="0"/>
        <w:contextualSpacing/>
        <w:rPr>
          <w:color w:val="000000"/>
        </w:rPr>
      </w:pPr>
      <w:r w:rsidRPr="00A57167">
        <w:rPr>
          <w:color w:val="000000"/>
        </w:rPr>
        <w:t>Darbaspēks</w:t>
      </w:r>
    </w:p>
    <w:p w:rsidR="00A57167" w:rsidRPr="00A57167" w:rsidRDefault="00A57167" w:rsidP="00856637">
      <w:pPr>
        <w:pStyle w:val="ListParagraph"/>
        <w:numPr>
          <w:ilvl w:val="1"/>
          <w:numId w:val="16"/>
        </w:numPr>
        <w:spacing w:before="0"/>
        <w:ind w:left="1418"/>
        <w:contextualSpacing/>
      </w:pPr>
      <w:r w:rsidRPr="00A57167">
        <w:t>Radošās šķiras īpatsvars, %</w:t>
      </w:r>
    </w:p>
    <w:p w:rsidR="00A57167" w:rsidRPr="00A57167" w:rsidRDefault="00A57167" w:rsidP="00856637">
      <w:pPr>
        <w:pStyle w:val="ListParagraph"/>
        <w:numPr>
          <w:ilvl w:val="1"/>
          <w:numId w:val="16"/>
        </w:numPr>
        <w:spacing w:before="0"/>
        <w:ind w:left="1418"/>
        <w:contextualSpacing/>
      </w:pPr>
      <w:r w:rsidRPr="00A57167">
        <w:t>Iedzīvotāju ar augstāko izglītību īpatsvars, %</w:t>
      </w:r>
    </w:p>
    <w:p w:rsidR="00A57167" w:rsidRDefault="00A57167" w:rsidP="00A57167">
      <w:pPr>
        <w:pStyle w:val="Heading3"/>
        <w:rPr>
          <w:rFonts w:eastAsia="Times New Roman"/>
          <w:lang w:eastAsia="lv-LV"/>
        </w:rPr>
      </w:pPr>
      <w:r w:rsidRPr="00A57167">
        <w:rPr>
          <w:rFonts w:eastAsia="Times New Roman"/>
          <w:lang w:eastAsia="lv-LV"/>
        </w:rPr>
        <w:t xml:space="preserve"> </w:t>
      </w:r>
      <w:bookmarkStart w:id="49" w:name="_Toc396159796"/>
      <w:r w:rsidRPr="00A57167">
        <w:rPr>
          <w:rFonts w:eastAsia="Times New Roman"/>
          <w:lang w:eastAsia="lv-LV"/>
        </w:rPr>
        <w:t>Zinātniskā pētniecība</w:t>
      </w:r>
      <w:bookmarkEnd w:id="49"/>
    </w:p>
    <w:p w:rsidR="00A57167" w:rsidRPr="00A57167" w:rsidRDefault="00A57167" w:rsidP="00A57167">
      <w:pPr>
        <w:rPr>
          <w:lang w:eastAsia="lv-LV"/>
        </w:rPr>
      </w:pPr>
    </w:p>
    <w:tbl>
      <w:tblPr>
        <w:tblStyle w:val="GridTable1Light-Accent21"/>
        <w:tblW w:w="5000" w:type="pct"/>
        <w:tblLayout w:type="fixed"/>
        <w:tblLook w:val="0020"/>
      </w:tblPr>
      <w:tblGrid>
        <w:gridCol w:w="1764"/>
        <w:gridCol w:w="6758"/>
      </w:tblGrid>
      <w:tr w:rsidR="00A57167" w:rsidRPr="00A57167" w:rsidTr="00A57167">
        <w:trPr>
          <w:cnfStyle w:val="100000000000"/>
          <w:trHeight w:val="495"/>
        </w:trPr>
        <w:tc>
          <w:tcPr>
            <w:tcW w:w="1035" w:type="pct"/>
            <w:hideMark/>
          </w:tcPr>
          <w:p w:rsidR="00A57167" w:rsidRPr="00A57167" w:rsidRDefault="00A57167" w:rsidP="00277710">
            <w:pPr>
              <w:rPr>
                <w:rFonts w:ascii="Times New Roman" w:eastAsia="Times New Roman" w:hAnsi="Times New Roman" w:cs="Times New Roman"/>
                <w:b w:val="0"/>
                <w:bCs w:val="0"/>
                <w:color w:val="414142"/>
                <w:sz w:val="24"/>
                <w:szCs w:val="24"/>
                <w:lang w:eastAsia="lv-LV"/>
              </w:rPr>
            </w:pPr>
            <w:r w:rsidRPr="00A57167">
              <w:rPr>
                <w:rFonts w:ascii="Times New Roman" w:eastAsia="Times New Roman" w:hAnsi="Times New Roman" w:cs="Times New Roman"/>
                <w:color w:val="414142"/>
                <w:sz w:val="24"/>
                <w:szCs w:val="24"/>
                <w:lang w:eastAsia="lv-LV"/>
              </w:rPr>
              <w:t>Uzraudzības rādītājs</w:t>
            </w:r>
          </w:p>
        </w:tc>
        <w:tc>
          <w:tcPr>
            <w:tcW w:w="3965" w:type="pct"/>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Iestāžu, uzņēmumu un organizāciju, kurās tiek veikts pētnieciskais darbs, īpatsvars %</w:t>
            </w:r>
          </w:p>
        </w:tc>
      </w:tr>
      <w:tr w:rsidR="00A57167" w:rsidRPr="00A57167" w:rsidTr="00A57167">
        <w:trPr>
          <w:trHeight w:val="598"/>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 xml:space="preserve">Rādītāja vērtība </w:t>
            </w:r>
            <w:r w:rsidRPr="00A57167">
              <w:rPr>
                <w:rFonts w:ascii="Times New Roman" w:eastAsia="Times New Roman" w:hAnsi="Times New Roman" w:cs="Times New Roman"/>
                <w:b/>
                <w:bCs/>
                <w:color w:val="414142"/>
                <w:sz w:val="24"/>
                <w:szCs w:val="24"/>
                <w:lang w:eastAsia="lv-LV"/>
              </w:rPr>
              <w:lastRenderedPageBreak/>
              <w:t>Vidzemes reģionā</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lastRenderedPageBreak/>
              <w:t>NUTS 3 līmenī nav datu.</w:t>
            </w:r>
          </w:p>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Latvijā 0,28% (2012.gads).</w:t>
            </w:r>
          </w:p>
        </w:tc>
      </w:tr>
      <w:tr w:rsidR="00A57167" w:rsidRPr="00A57167" w:rsidTr="00A57167">
        <w:trPr>
          <w:trHeight w:val="79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lastRenderedPageBreak/>
              <w:t>Rādītāja iegūšanas metodoloģija</w:t>
            </w:r>
          </w:p>
        </w:tc>
        <w:tc>
          <w:tcPr>
            <w:tcW w:w="3965" w:type="pct"/>
            <w:hideMark/>
          </w:tcPr>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Rādītāju aprēķina kā iestāžu, uzņēmumu un organizāciju, kurās tiek veikts pētnieciskais darbs, procentuālo īpatsvaru no kopējā ekonomiski aktīvo uzņēmumu skaita reģionā.</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Latvijas līmenī datu avots CSP.</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ZIG01. Iestādes, uzņēmumi un organizācijas, kurās tiek veikts pētniecības darbs:</w:t>
            </w:r>
          </w:p>
          <w:p w:rsidR="00A57167" w:rsidRPr="00C20FEC" w:rsidRDefault="00F53B53" w:rsidP="00277710">
            <w:pPr>
              <w:rPr>
                <w:rFonts w:ascii="Times New Roman" w:eastAsia="Times New Roman" w:hAnsi="Times New Roman" w:cs="Times New Roman"/>
                <w:sz w:val="24"/>
                <w:szCs w:val="24"/>
                <w:lang w:eastAsia="lv-LV"/>
              </w:rPr>
            </w:pPr>
            <w:hyperlink r:id="rId134" w:history="1">
              <w:r w:rsidR="00A57167" w:rsidRPr="00C20FEC">
                <w:rPr>
                  <w:rStyle w:val="Hyperlink"/>
                  <w:rFonts w:ascii="Times New Roman" w:eastAsia="Times New Roman" w:hAnsi="Times New Roman" w:cs="Times New Roman"/>
                  <w:color w:val="auto"/>
                  <w:sz w:val="24"/>
                  <w:szCs w:val="24"/>
                  <w:lang w:eastAsia="lv-LV"/>
                </w:rPr>
                <w:t>http://data.csb.gov.lv/Menu.aspx?selection=zin__Zin%C4%81tne&amp;tablelist=true&amp;px_language=lv&amp;px_db=zin&amp;rxid=cdcb978c-22b0-416a-aacc-aa650d3e2ce0</w:t>
              </w:r>
            </w:hyperlink>
            <w:r w:rsidR="00A57167" w:rsidRPr="00C20FEC">
              <w:rPr>
                <w:rFonts w:ascii="Times New Roman" w:eastAsia="Times New Roman" w:hAnsi="Times New Roman" w:cs="Times New Roman"/>
                <w:sz w:val="24"/>
                <w:szCs w:val="24"/>
                <w:lang w:eastAsia="lv-LV"/>
              </w:rPr>
              <w:t xml:space="preserve"> </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SRG021. Tirgus sektora ekonomiski aktīvās statistikas vienības sadalījumā pa statistiskajiem reģioniem un galvenajiem darbības veidiem (NACE 2.red.):</w:t>
            </w:r>
          </w:p>
          <w:p w:rsidR="00A57167" w:rsidRPr="00C20FEC" w:rsidRDefault="00F53B53" w:rsidP="00277710">
            <w:pPr>
              <w:rPr>
                <w:rFonts w:ascii="Times New Roman" w:eastAsia="Times New Roman" w:hAnsi="Times New Roman" w:cs="Times New Roman"/>
                <w:sz w:val="24"/>
                <w:szCs w:val="24"/>
                <w:lang w:eastAsia="lv-LV"/>
              </w:rPr>
            </w:pPr>
            <w:hyperlink r:id="rId135" w:history="1">
              <w:r w:rsidR="00A57167" w:rsidRPr="00C20FEC">
                <w:rPr>
                  <w:rStyle w:val="Hyperlink"/>
                  <w:rFonts w:ascii="Times New Roman" w:eastAsia="Times New Roman" w:hAnsi="Times New Roman" w:cs="Times New Roman"/>
                  <w:color w:val="auto"/>
                  <w:sz w:val="24"/>
                  <w:szCs w:val="24"/>
                  <w:lang w:eastAsia="lv-LV"/>
                </w:rPr>
                <w:t>http://data.csb.gov.lv/Menu.aspx?selection=uzreg__Ikgad%C4%93jie%20statistikas%20dati__01_skaits&amp;tablelist=true&amp;px_language=lv&amp;px_db=uzreg&amp;rxid=cdcb978c-22b0-416a-aacc-aa650d3e2ce0</w:t>
              </w:r>
            </w:hyperlink>
            <w:r w:rsidR="00A57167" w:rsidRPr="00C20FEC">
              <w:rPr>
                <w:rFonts w:ascii="Times New Roman" w:eastAsia="Times New Roman" w:hAnsi="Times New Roman" w:cs="Times New Roman"/>
                <w:sz w:val="24"/>
                <w:szCs w:val="24"/>
                <w:lang w:eastAsia="lv-LV"/>
              </w:rPr>
              <w:t xml:space="preserve"> </w:t>
            </w:r>
          </w:p>
        </w:tc>
      </w:tr>
      <w:tr w:rsidR="00A57167" w:rsidRPr="00A57167" w:rsidTr="00A57167">
        <w:trPr>
          <w:trHeight w:val="13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Mērīšanas biežums</w:t>
            </w:r>
          </w:p>
        </w:tc>
        <w:tc>
          <w:tcPr>
            <w:tcW w:w="3965" w:type="pct"/>
            <w:hideMark/>
          </w:tcPr>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CSP mēra reizi gadā</w:t>
            </w:r>
          </w:p>
        </w:tc>
      </w:tr>
      <w:tr w:rsidR="00A57167" w:rsidRPr="00A57167" w:rsidTr="00A57167">
        <w:trPr>
          <w:trHeight w:val="81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vēlamās vērtības prognoze</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Palielinās</w:t>
            </w:r>
          </w:p>
        </w:tc>
      </w:tr>
      <w:tr w:rsidR="00A57167" w:rsidRPr="00A57167" w:rsidTr="00A57167">
        <w:trPr>
          <w:trHeight w:val="33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Cita informācija</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Datus mēra un uzkrāj CSP.</w:t>
            </w:r>
          </w:p>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Jārosina CSP uzkrāt datus NUTS 3 līmenī.</w:t>
            </w:r>
          </w:p>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Ierosinām VPR veikt aptauju reizi 3 gados.</w:t>
            </w:r>
          </w:p>
        </w:tc>
      </w:tr>
    </w:tbl>
    <w:p w:rsidR="00A57167" w:rsidRPr="00A57167" w:rsidRDefault="00A57167" w:rsidP="00A57167">
      <w:pPr>
        <w:pStyle w:val="ListParagraph"/>
        <w:rPr>
          <w:color w:val="000000"/>
        </w:rPr>
      </w:pPr>
    </w:p>
    <w:tbl>
      <w:tblPr>
        <w:tblStyle w:val="GridTable1Light-Accent21"/>
        <w:tblW w:w="5000" w:type="pct"/>
        <w:tblLayout w:type="fixed"/>
        <w:tblLook w:val="0020"/>
      </w:tblPr>
      <w:tblGrid>
        <w:gridCol w:w="1764"/>
        <w:gridCol w:w="6758"/>
      </w:tblGrid>
      <w:tr w:rsidR="00A57167" w:rsidRPr="00A57167" w:rsidTr="00A57167">
        <w:trPr>
          <w:cnfStyle w:val="100000000000"/>
          <w:trHeight w:val="495"/>
        </w:trPr>
        <w:tc>
          <w:tcPr>
            <w:tcW w:w="1035" w:type="pct"/>
            <w:hideMark/>
          </w:tcPr>
          <w:p w:rsidR="00A57167" w:rsidRPr="00A57167" w:rsidRDefault="00A57167" w:rsidP="00277710">
            <w:pPr>
              <w:rPr>
                <w:rFonts w:ascii="Times New Roman" w:eastAsia="Times New Roman" w:hAnsi="Times New Roman" w:cs="Times New Roman"/>
                <w:b w:val="0"/>
                <w:bCs w:val="0"/>
                <w:color w:val="414142"/>
                <w:sz w:val="24"/>
                <w:szCs w:val="24"/>
                <w:lang w:eastAsia="lv-LV"/>
              </w:rPr>
            </w:pPr>
            <w:r w:rsidRPr="00A57167">
              <w:rPr>
                <w:rFonts w:ascii="Times New Roman" w:eastAsia="Times New Roman" w:hAnsi="Times New Roman" w:cs="Times New Roman"/>
                <w:color w:val="414142"/>
                <w:sz w:val="24"/>
                <w:szCs w:val="24"/>
                <w:lang w:eastAsia="lv-LV"/>
              </w:rPr>
              <w:t>Uzraudzības rādītājs</w:t>
            </w:r>
          </w:p>
        </w:tc>
        <w:tc>
          <w:tcPr>
            <w:tcW w:w="3965" w:type="pct"/>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Zinātniski pētnieciskajā darbā strādājošo īpatsvars, %</w:t>
            </w:r>
          </w:p>
        </w:tc>
      </w:tr>
      <w:tr w:rsidR="00A57167" w:rsidRPr="00A57167" w:rsidTr="00A57167">
        <w:trPr>
          <w:trHeight w:val="239"/>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vērtība Vidzemes reģionā</w:t>
            </w:r>
          </w:p>
        </w:tc>
        <w:tc>
          <w:tcPr>
            <w:tcW w:w="3965" w:type="pct"/>
            <w:hideMark/>
          </w:tcPr>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3,3% (2011.gads)</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Dati iegūti no CSP Tautas skaitīšanas 2011.gada datiem (zinātnes un inženierzinātņu jomas vecākie speciālisti + zinātnes un inženierzinātņu speciālisti procentos no kopējā nodarbināto skaita):</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hAnsi="Times New Roman" w:cs="Times New Roman"/>
                <w:sz w:val="24"/>
                <w:szCs w:val="24"/>
              </w:rPr>
              <w:t>TSG11-18. 15 gadu un vecāki Latvijas nodarbinātie iedzīvotāji pa statistiskajiem reģioniem, republikas pilsētām un novadiem pēc profesijas/amata pamatdarbā, izglītības līmeņa, dzimuma un pa vecuma grupām 2011.gada 1.martā</w:t>
            </w:r>
            <w:r w:rsidRPr="00C20FEC">
              <w:rPr>
                <w:rFonts w:ascii="Times New Roman" w:eastAsia="Times New Roman" w:hAnsi="Times New Roman" w:cs="Times New Roman"/>
                <w:sz w:val="24"/>
                <w:szCs w:val="24"/>
                <w:lang w:eastAsia="lv-LV"/>
              </w:rPr>
              <w:t>:</w:t>
            </w:r>
          </w:p>
          <w:p w:rsidR="00A57167" w:rsidRPr="00A57167" w:rsidRDefault="00F53B53" w:rsidP="00277710">
            <w:pPr>
              <w:rPr>
                <w:rFonts w:ascii="Times New Roman" w:eastAsia="Times New Roman" w:hAnsi="Times New Roman" w:cs="Times New Roman"/>
                <w:sz w:val="24"/>
                <w:szCs w:val="24"/>
                <w:lang w:eastAsia="lv-LV"/>
              </w:rPr>
            </w:pPr>
            <w:hyperlink r:id="rId136" w:history="1">
              <w:r w:rsidR="00A57167" w:rsidRPr="00C20FEC">
                <w:rPr>
                  <w:rStyle w:val="Hyperlink"/>
                  <w:rFonts w:ascii="Times New Roman" w:eastAsia="Times New Roman" w:hAnsi="Times New Roman" w:cs="Times New Roman"/>
                  <w:color w:val="auto"/>
                  <w:sz w:val="24"/>
                  <w:szCs w:val="24"/>
                  <w:lang w:eastAsia="lv-LV"/>
                </w:rPr>
                <w:t>http://data.csb.gov.lv/Menu.aspx?selection=tautassk_11__2011.gada%20tautas%20skait%c4%ab%c5%a1anas%20gal%c4%abgie%20rezult%c4%81ti&amp;tablelist=true&amp;px_language=lv&amp;px_db=tautassk_11&amp;rxid=992a0682-2c7d-4148-b242-7b48ff9fe0c2</w:t>
              </w:r>
            </w:hyperlink>
          </w:p>
        </w:tc>
      </w:tr>
      <w:tr w:rsidR="00A57167" w:rsidRPr="00A57167" w:rsidTr="00A57167">
        <w:trPr>
          <w:trHeight w:val="79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iegūšanas metodoloģija</w:t>
            </w:r>
          </w:p>
        </w:tc>
        <w:tc>
          <w:tcPr>
            <w:tcW w:w="3965" w:type="pct"/>
            <w:hideMark/>
          </w:tcPr>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Rādītāju aprēķina kā zinātniski pētnieciskajā darbā strādājošo skaita procentuālo īpatsvaru no kopējā nodarbināto skaita reģionā.</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Latvijas līmenī datu avots CSP.</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hAnsi="Times New Roman" w:cs="Times New Roman"/>
                <w:sz w:val="24"/>
                <w:szCs w:val="24"/>
              </w:rPr>
              <w:t>ZIG02. Zinātniski pētnieciskajā darbā strādājošo skaits</w:t>
            </w:r>
            <w:r w:rsidRPr="00C20FEC">
              <w:rPr>
                <w:rFonts w:ascii="Times New Roman" w:eastAsia="Times New Roman" w:hAnsi="Times New Roman" w:cs="Times New Roman"/>
                <w:sz w:val="24"/>
                <w:szCs w:val="24"/>
                <w:lang w:eastAsia="lv-LV"/>
              </w:rPr>
              <w:t>:</w:t>
            </w:r>
          </w:p>
          <w:p w:rsidR="00A57167" w:rsidRPr="00C20FEC" w:rsidRDefault="00F53B53" w:rsidP="00277710">
            <w:pPr>
              <w:rPr>
                <w:rFonts w:ascii="Times New Roman" w:eastAsia="Times New Roman" w:hAnsi="Times New Roman" w:cs="Times New Roman"/>
                <w:sz w:val="24"/>
                <w:szCs w:val="24"/>
                <w:lang w:eastAsia="lv-LV"/>
              </w:rPr>
            </w:pPr>
            <w:hyperlink r:id="rId137" w:history="1">
              <w:r w:rsidR="00A57167" w:rsidRPr="00C20FEC">
                <w:rPr>
                  <w:rStyle w:val="Hyperlink"/>
                  <w:rFonts w:ascii="Times New Roman" w:eastAsia="Times New Roman" w:hAnsi="Times New Roman" w:cs="Times New Roman"/>
                  <w:color w:val="auto"/>
                  <w:sz w:val="24"/>
                  <w:szCs w:val="24"/>
                  <w:lang w:eastAsia="lv-LV"/>
                </w:rPr>
                <w:t>http://data.csb.gov.lv/Menu.aspx?selection=zin__Zin%C4%81tne&amp;tablelist=true&amp;px_language=lv&amp;px_db=zin&amp;rxid=cdcb978c-22b0-416a-aacc-aa650d3e2ce0</w:t>
              </w:r>
            </w:hyperlink>
            <w:r w:rsidR="00A57167" w:rsidRPr="00C20FEC">
              <w:rPr>
                <w:rFonts w:ascii="Times New Roman" w:eastAsia="Times New Roman" w:hAnsi="Times New Roman" w:cs="Times New Roman"/>
                <w:sz w:val="24"/>
                <w:szCs w:val="24"/>
                <w:lang w:eastAsia="lv-LV"/>
              </w:rPr>
              <w:t xml:space="preserve"> </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hAnsi="Times New Roman" w:cs="Times New Roman"/>
                <w:sz w:val="24"/>
                <w:szCs w:val="24"/>
              </w:rPr>
              <w:lastRenderedPageBreak/>
              <w:t>NBG03. Iedzīvotāji pēc ekonomiskās aktivitātes Latvijas reģionos</w:t>
            </w:r>
            <w:r w:rsidRPr="00C20FEC">
              <w:rPr>
                <w:rFonts w:ascii="Times New Roman" w:eastAsia="Times New Roman" w:hAnsi="Times New Roman" w:cs="Times New Roman"/>
                <w:sz w:val="24"/>
                <w:szCs w:val="24"/>
                <w:lang w:eastAsia="lv-LV"/>
              </w:rPr>
              <w:t>:</w:t>
            </w:r>
          </w:p>
          <w:p w:rsidR="00A57167" w:rsidRPr="00A57167" w:rsidRDefault="00F53B53" w:rsidP="00277710">
            <w:pPr>
              <w:rPr>
                <w:rFonts w:ascii="Times New Roman" w:eastAsia="Times New Roman" w:hAnsi="Times New Roman" w:cs="Times New Roman"/>
                <w:sz w:val="24"/>
                <w:szCs w:val="24"/>
                <w:lang w:eastAsia="lv-LV"/>
              </w:rPr>
            </w:pPr>
            <w:hyperlink r:id="rId138" w:history="1">
              <w:r w:rsidR="00A57167" w:rsidRPr="00C20FEC">
                <w:rPr>
                  <w:rStyle w:val="Hyperlink"/>
                  <w:rFonts w:ascii="Times New Roman" w:eastAsia="Times New Roman" w:hAnsi="Times New Roman" w:cs="Times New Roman"/>
                  <w:color w:val="auto"/>
                  <w:sz w:val="24"/>
                  <w:szCs w:val="24"/>
                  <w:lang w:eastAsia="lv-LV"/>
                </w:rPr>
                <w:t>http://data.csb.gov.lv/Menu.aspx?selection=Sociala__Ikgad%C4%93jie%20statistikas%20dati__Nodarbin%C4%81t%C4%ABba&amp;tablelist=true&amp;px_language=lv&amp;px_db=Sociala&amp;rxid=cdcb978c-22b0-416a-aacc-aa650d3e2ce0</w:t>
              </w:r>
            </w:hyperlink>
            <w:r w:rsidR="00A57167" w:rsidRPr="00A57167">
              <w:rPr>
                <w:rFonts w:ascii="Times New Roman" w:eastAsia="Times New Roman" w:hAnsi="Times New Roman" w:cs="Times New Roman"/>
                <w:sz w:val="24"/>
                <w:szCs w:val="24"/>
                <w:lang w:eastAsia="lv-LV"/>
              </w:rPr>
              <w:t xml:space="preserve"> </w:t>
            </w:r>
          </w:p>
        </w:tc>
      </w:tr>
      <w:tr w:rsidR="00A57167" w:rsidRPr="00A57167" w:rsidTr="00A57167">
        <w:trPr>
          <w:trHeight w:val="13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lastRenderedPageBreak/>
              <w:t>Mērīšanas biežums</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CSP mēra reizi gadā</w:t>
            </w:r>
          </w:p>
        </w:tc>
      </w:tr>
      <w:tr w:rsidR="00A57167" w:rsidRPr="00A57167" w:rsidTr="00A57167">
        <w:trPr>
          <w:trHeight w:val="81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vēlamās vērtības prognoze</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Palielinās</w:t>
            </w:r>
          </w:p>
        </w:tc>
      </w:tr>
      <w:tr w:rsidR="00A57167" w:rsidRPr="00A57167" w:rsidTr="00A57167">
        <w:trPr>
          <w:trHeight w:val="33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Cita informācija</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Datus mēra un uzkrāj CSP.</w:t>
            </w:r>
          </w:p>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Jārosina CSP uzkrāt datus NUTS 3 līmenī.</w:t>
            </w:r>
          </w:p>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Ierosinām VPR veikt aptauju reizi 3 gados.</w:t>
            </w:r>
          </w:p>
        </w:tc>
      </w:tr>
    </w:tbl>
    <w:p w:rsidR="00A57167" w:rsidRDefault="00A57167" w:rsidP="00A57167">
      <w:pPr>
        <w:pStyle w:val="Heading3"/>
        <w:rPr>
          <w:rFonts w:eastAsia="Times New Roman"/>
          <w:lang w:eastAsia="lv-LV"/>
        </w:rPr>
      </w:pPr>
      <w:bookmarkStart w:id="50" w:name="_Toc396159797"/>
      <w:r w:rsidRPr="00A57167">
        <w:rPr>
          <w:rFonts w:eastAsia="Times New Roman"/>
          <w:lang w:eastAsia="lv-LV"/>
        </w:rPr>
        <w:t>Produktivitāte</w:t>
      </w:r>
      <w:bookmarkEnd w:id="50"/>
    </w:p>
    <w:p w:rsidR="00A57167" w:rsidRPr="00A57167" w:rsidRDefault="00A57167" w:rsidP="00A57167">
      <w:pPr>
        <w:rPr>
          <w:lang w:eastAsia="lv-LV"/>
        </w:rPr>
      </w:pPr>
    </w:p>
    <w:tbl>
      <w:tblPr>
        <w:tblStyle w:val="GridTable1Light-Accent21"/>
        <w:tblW w:w="5000" w:type="pct"/>
        <w:tblLayout w:type="fixed"/>
        <w:tblLook w:val="0020"/>
      </w:tblPr>
      <w:tblGrid>
        <w:gridCol w:w="1764"/>
        <w:gridCol w:w="6758"/>
      </w:tblGrid>
      <w:tr w:rsidR="00A57167" w:rsidRPr="00A57167" w:rsidTr="00A57167">
        <w:trPr>
          <w:cnfStyle w:val="100000000000"/>
          <w:trHeight w:val="495"/>
        </w:trPr>
        <w:tc>
          <w:tcPr>
            <w:tcW w:w="1035" w:type="pct"/>
            <w:hideMark/>
          </w:tcPr>
          <w:p w:rsidR="00A57167" w:rsidRPr="00A57167" w:rsidRDefault="00A57167" w:rsidP="00277710">
            <w:pPr>
              <w:rPr>
                <w:rFonts w:ascii="Times New Roman" w:eastAsia="Times New Roman" w:hAnsi="Times New Roman" w:cs="Times New Roman"/>
                <w:b w:val="0"/>
                <w:bCs w:val="0"/>
                <w:color w:val="414142"/>
                <w:sz w:val="24"/>
                <w:szCs w:val="24"/>
                <w:lang w:eastAsia="lv-LV"/>
              </w:rPr>
            </w:pPr>
            <w:r w:rsidRPr="00A57167">
              <w:rPr>
                <w:rFonts w:ascii="Times New Roman" w:eastAsia="Times New Roman" w:hAnsi="Times New Roman" w:cs="Times New Roman"/>
                <w:color w:val="414142"/>
                <w:sz w:val="24"/>
                <w:szCs w:val="24"/>
                <w:lang w:eastAsia="lv-LV"/>
              </w:rPr>
              <w:t>Uzraudzības rādītājs</w:t>
            </w:r>
          </w:p>
        </w:tc>
        <w:tc>
          <w:tcPr>
            <w:tcW w:w="3965" w:type="pct"/>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Inovatīvi aktīvo uzņēmumu īpatsvars, %</w:t>
            </w:r>
          </w:p>
        </w:tc>
      </w:tr>
      <w:tr w:rsidR="00A57167" w:rsidRPr="00A57167" w:rsidTr="00A57167">
        <w:trPr>
          <w:trHeight w:val="486"/>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vērtība Vidzemes reģionā</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10,8% (2010.gads)</w:t>
            </w:r>
          </w:p>
        </w:tc>
      </w:tr>
      <w:tr w:rsidR="00A57167" w:rsidRPr="00A57167" w:rsidTr="00A57167">
        <w:trPr>
          <w:trHeight w:val="79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iegūšanas metodoloģija</w:t>
            </w:r>
          </w:p>
        </w:tc>
        <w:tc>
          <w:tcPr>
            <w:tcW w:w="3965" w:type="pct"/>
            <w:hideMark/>
          </w:tcPr>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Latvijas līmenī datu avots CSP.</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ING05. Inovāciju jomā aktīvo uzņēmumu skaits un īpatsvars:</w:t>
            </w:r>
          </w:p>
          <w:p w:rsidR="00A57167" w:rsidRPr="00A57167" w:rsidRDefault="00F53B53" w:rsidP="00277710">
            <w:pPr>
              <w:rPr>
                <w:rFonts w:ascii="Times New Roman" w:eastAsia="Times New Roman" w:hAnsi="Times New Roman" w:cs="Times New Roman"/>
                <w:sz w:val="24"/>
                <w:szCs w:val="24"/>
                <w:lang w:eastAsia="lv-LV"/>
              </w:rPr>
            </w:pPr>
            <w:hyperlink r:id="rId139" w:history="1">
              <w:r w:rsidR="00A57167" w:rsidRPr="00C20FEC">
                <w:rPr>
                  <w:rStyle w:val="Hyperlink"/>
                  <w:rFonts w:ascii="Times New Roman" w:eastAsia="Times New Roman" w:hAnsi="Times New Roman" w:cs="Times New Roman"/>
                  <w:color w:val="auto"/>
                  <w:sz w:val="24"/>
                  <w:szCs w:val="24"/>
                  <w:lang w:eastAsia="lv-LV"/>
                </w:rPr>
                <w:t>http://data.csb.gov.lv/Menu.aspx?selection=zin__Inov%c4%81cijas&amp;tablelist=true&amp;px_language=lv&amp;px_db=zin&amp;rxid=cdcb978c-22b0-416a-aacc-aa650d3e2ce0</w:t>
              </w:r>
            </w:hyperlink>
            <w:r w:rsidR="00A57167" w:rsidRPr="00A57167">
              <w:rPr>
                <w:rFonts w:ascii="Times New Roman" w:eastAsia="Times New Roman" w:hAnsi="Times New Roman" w:cs="Times New Roman"/>
                <w:sz w:val="24"/>
                <w:szCs w:val="24"/>
                <w:lang w:eastAsia="lv-LV"/>
              </w:rPr>
              <w:t xml:space="preserve"> </w:t>
            </w:r>
          </w:p>
        </w:tc>
      </w:tr>
      <w:tr w:rsidR="00A57167" w:rsidRPr="00A57167" w:rsidTr="00A57167">
        <w:trPr>
          <w:trHeight w:val="13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Mērīšanas biežums</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Reizi 2 gados</w:t>
            </w:r>
          </w:p>
        </w:tc>
      </w:tr>
      <w:tr w:rsidR="00A57167" w:rsidRPr="00A57167" w:rsidTr="00A57167">
        <w:trPr>
          <w:trHeight w:val="81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vēlamās vērtības prognoze</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Palielinās</w:t>
            </w:r>
          </w:p>
        </w:tc>
      </w:tr>
      <w:tr w:rsidR="00A57167" w:rsidRPr="00A57167" w:rsidTr="00A57167">
        <w:trPr>
          <w:trHeight w:val="33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Cita informācija</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Datus mēra un uzkrāj CSP, reģionu līmenī dati ir speciāli jāpieprasa no CSP</w:t>
            </w:r>
          </w:p>
        </w:tc>
      </w:tr>
    </w:tbl>
    <w:p w:rsidR="00A57167" w:rsidRPr="00A57167" w:rsidRDefault="00A57167" w:rsidP="00A57167">
      <w:pPr>
        <w:pStyle w:val="ListParagraph"/>
        <w:rPr>
          <w:b/>
          <w:color w:val="000000"/>
        </w:rPr>
      </w:pPr>
    </w:p>
    <w:tbl>
      <w:tblPr>
        <w:tblStyle w:val="GridTable1Light-Accent21"/>
        <w:tblW w:w="5000" w:type="pct"/>
        <w:tblLayout w:type="fixed"/>
        <w:tblLook w:val="0020"/>
      </w:tblPr>
      <w:tblGrid>
        <w:gridCol w:w="1764"/>
        <w:gridCol w:w="6758"/>
      </w:tblGrid>
      <w:tr w:rsidR="00A57167" w:rsidRPr="00A57167" w:rsidTr="00A57167">
        <w:trPr>
          <w:cnfStyle w:val="100000000000"/>
          <w:trHeight w:val="495"/>
        </w:trPr>
        <w:tc>
          <w:tcPr>
            <w:tcW w:w="1035" w:type="pct"/>
            <w:hideMark/>
          </w:tcPr>
          <w:p w:rsidR="00A57167" w:rsidRPr="00A57167" w:rsidRDefault="00A57167" w:rsidP="00277710">
            <w:pPr>
              <w:rPr>
                <w:rFonts w:ascii="Times New Roman" w:eastAsia="Times New Roman" w:hAnsi="Times New Roman" w:cs="Times New Roman"/>
                <w:b w:val="0"/>
                <w:bCs w:val="0"/>
                <w:color w:val="414142"/>
                <w:sz w:val="24"/>
                <w:szCs w:val="24"/>
                <w:lang w:eastAsia="lv-LV"/>
              </w:rPr>
            </w:pPr>
            <w:r w:rsidRPr="00A57167">
              <w:rPr>
                <w:rFonts w:ascii="Times New Roman" w:eastAsia="Times New Roman" w:hAnsi="Times New Roman" w:cs="Times New Roman"/>
                <w:color w:val="414142"/>
                <w:sz w:val="24"/>
                <w:szCs w:val="24"/>
                <w:lang w:eastAsia="lv-LV"/>
              </w:rPr>
              <w:t>Uzraudzības rādītājs</w:t>
            </w:r>
          </w:p>
        </w:tc>
        <w:tc>
          <w:tcPr>
            <w:tcW w:w="3965" w:type="pct"/>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 xml:space="preserve">Iekšzemes kopprodukts uz vienu nodarbināto, </w:t>
            </w:r>
            <w:proofErr w:type="spellStart"/>
            <w:r w:rsidRPr="00A57167">
              <w:rPr>
                <w:rFonts w:ascii="Times New Roman" w:eastAsia="Times New Roman" w:hAnsi="Times New Roman" w:cs="Times New Roman"/>
                <w:sz w:val="24"/>
                <w:szCs w:val="24"/>
                <w:lang w:eastAsia="lv-LV"/>
              </w:rPr>
              <w:t>euro</w:t>
            </w:r>
            <w:proofErr w:type="spellEnd"/>
          </w:p>
        </w:tc>
      </w:tr>
      <w:tr w:rsidR="00A57167" w:rsidRPr="00A57167" w:rsidTr="00A57167">
        <w:trPr>
          <w:trHeight w:val="50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vērtība Vidzemes reģionā</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 xml:space="preserve">16 121,32 </w:t>
            </w:r>
            <w:proofErr w:type="spellStart"/>
            <w:r w:rsidRPr="00A57167">
              <w:rPr>
                <w:rFonts w:ascii="Times New Roman" w:eastAsia="Times New Roman" w:hAnsi="Times New Roman" w:cs="Times New Roman"/>
                <w:sz w:val="24"/>
                <w:szCs w:val="24"/>
                <w:lang w:eastAsia="lv-LV"/>
              </w:rPr>
              <w:t>euro</w:t>
            </w:r>
            <w:proofErr w:type="spellEnd"/>
            <w:r w:rsidRPr="00A57167">
              <w:rPr>
                <w:rFonts w:ascii="Times New Roman" w:eastAsia="Times New Roman" w:hAnsi="Times New Roman" w:cs="Times New Roman"/>
                <w:sz w:val="24"/>
                <w:szCs w:val="24"/>
                <w:lang w:eastAsia="lv-LV"/>
              </w:rPr>
              <w:t xml:space="preserve"> (2011.gads)</w:t>
            </w:r>
          </w:p>
        </w:tc>
      </w:tr>
      <w:tr w:rsidR="00A57167" w:rsidRPr="00A57167" w:rsidTr="00A57167">
        <w:trPr>
          <w:trHeight w:val="79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iegūšanas metodoloģija</w:t>
            </w:r>
          </w:p>
        </w:tc>
        <w:tc>
          <w:tcPr>
            <w:tcW w:w="3965" w:type="pct"/>
            <w:hideMark/>
          </w:tcPr>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 xml:space="preserve">Datu avots CSP. </w:t>
            </w:r>
          </w:p>
          <w:p w:rsidR="00A57167" w:rsidRPr="00C20FEC" w:rsidRDefault="00A57167" w:rsidP="00277710">
            <w:pPr>
              <w:rPr>
                <w:rFonts w:ascii="Times New Roman" w:hAnsi="Times New Roman" w:cs="Times New Roman"/>
                <w:sz w:val="24"/>
                <w:szCs w:val="24"/>
              </w:rPr>
            </w:pPr>
            <w:r w:rsidRPr="00C20FEC">
              <w:rPr>
                <w:rFonts w:ascii="Times New Roman" w:hAnsi="Times New Roman" w:cs="Times New Roman"/>
                <w:sz w:val="24"/>
                <w:szCs w:val="24"/>
              </w:rPr>
              <w:t>IKG021. Iekšzemes kopprodukts statistiskajos reģionos (NACE 2.red.):</w:t>
            </w:r>
          </w:p>
          <w:p w:rsidR="00A57167" w:rsidRPr="00C20FEC" w:rsidRDefault="00F53B53" w:rsidP="00277710">
            <w:pPr>
              <w:rPr>
                <w:rFonts w:ascii="Times New Roman" w:eastAsia="Times New Roman" w:hAnsi="Times New Roman" w:cs="Times New Roman"/>
                <w:sz w:val="24"/>
                <w:szCs w:val="24"/>
                <w:lang w:eastAsia="lv-LV"/>
              </w:rPr>
            </w:pPr>
            <w:hyperlink r:id="rId140" w:history="1">
              <w:r w:rsidR="00A57167" w:rsidRPr="00C20FEC">
                <w:rPr>
                  <w:rStyle w:val="Hyperlink"/>
                  <w:rFonts w:ascii="Times New Roman" w:eastAsia="Times New Roman" w:hAnsi="Times New Roman" w:cs="Times New Roman"/>
                  <w:color w:val="auto"/>
                  <w:sz w:val="24"/>
                  <w:szCs w:val="24"/>
                  <w:lang w:eastAsia="lv-LV"/>
                </w:rPr>
                <w:t>http://data.csb.gov.lv/Menu.aspx?selection=ekfin__Ikgad%C4%93j</w:t>
              </w:r>
              <w:r w:rsidR="00A57167" w:rsidRPr="00C20FEC">
                <w:rPr>
                  <w:rStyle w:val="Hyperlink"/>
                  <w:rFonts w:ascii="Times New Roman" w:eastAsia="Times New Roman" w:hAnsi="Times New Roman" w:cs="Times New Roman"/>
                  <w:color w:val="auto"/>
                  <w:sz w:val="24"/>
                  <w:szCs w:val="24"/>
                  <w:lang w:eastAsia="lv-LV"/>
                </w:rPr>
                <w:lastRenderedPageBreak/>
                <w:t>ie%20statistikas%20dati__Iek%C5%A1zemes%20kopprodukts&amp;tablelist=true&amp;px_language=lv&amp;px_db=ekfin&amp;rxid=562c2205-ba57-4130-b63a-6991f49ab6fe</w:t>
              </w:r>
            </w:hyperlink>
            <w:r w:rsidR="00A57167" w:rsidRPr="00C20FEC">
              <w:rPr>
                <w:rFonts w:ascii="Times New Roman" w:eastAsia="Times New Roman" w:hAnsi="Times New Roman" w:cs="Times New Roman"/>
                <w:sz w:val="24"/>
                <w:szCs w:val="24"/>
                <w:lang w:eastAsia="lv-LV"/>
              </w:rPr>
              <w:t xml:space="preserve"> </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hAnsi="Times New Roman" w:cs="Times New Roman"/>
                <w:sz w:val="24"/>
                <w:szCs w:val="24"/>
              </w:rPr>
              <w:t>NBG03. Iedzīvotāji pēc ekonomiskās aktivitātes Latvijas reģionos</w:t>
            </w:r>
            <w:r w:rsidRPr="00C20FEC">
              <w:rPr>
                <w:rFonts w:ascii="Times New Roman" w:eastAsia="Times New Roman" w:hAnsi="Times New Roman" w:cs="Times New Roman"/>
                <w:sz w:val="24"/>
                <w:szCs w:val="24"/>
                <w:lang w:eastAsia="lv-LV"/>
              </w:rPr>
              <w:t>:</w:t>
            </w:r>
          </w:p>
          <w:p w:rsidR="00A57167" w:rsidRPr="00C20FEC" w:rsidRDefault="00F53B53" w:rsidP="00277710">
            <w:pPr>
              <w:rPr>
                <w:rFonts w:ascii="Times New Roman" w:eastAsia="Times New Roman" w:hAnsi="Times New Roman" w:cs="Times New Roman"/>
                <w:sz w:val="24"/>
                <w:szCs w:val="24"/>
                <w:lang w:eastAsia="lv-LV"/>
              </w:rPr>
            </w:pPr>
            <w:hyperlink r:id="rId141" w:history="1">
              <w:r w:rsidR="00A57167" w:rsidRPr="00C20FEC">
                <w:rPr>
                  <w:rStyle w:val="Hyperlink"/>
                  <w:rFonts w:ascii="Times New Roman" w:eastAsia="Times New Roman" w:hAnsi="Times New Roman" w:cs="Times New Roman"/>
                  <w:color w:val="auto"/>
                  <w:sz w:val="24"/>
                  <w:szCs w:val="24"/>
                  <w:lang w:eastAsia="lv-LV"/>
                </w:rPr>
                <w:t>http://data.csb.gov.lv/Menu.aspx?selection=Sociala__Ikgad%C4%93jie%20statistikas%20dati__Nodarbin%C4%81t%C4%ABba&amp;tablelist=true&amp;px_language=lv&amp;px_db=Sociala&amp;rxid=cdcb978c-22b0-416a-aacc-aa650d3e2ce0</w:t>
              </w:r>
            </w:hyperlink>
          </w:p>
        </w:tc>
      </w:tr>
      <w:tr w:rsidR="00A57167" w:rsidRPr="00A57167" w:rsidTr="00A57167">
        <w:trPr>
          <w:trHeight w:val="13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lastRenderedPageBreak/>
              <w:t>Mērīšanas biežums</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Reizi gadā</w:t>
            </w:r>
          </w:p>
        </w:tc>
      </w:tr>
      <w:tr w:rsidR="00A57167" w:rsidRPr="00A57167" w:rsidTr="00A57167">
        <w:trPr>
          <w:trHeight w:val="81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vēlamās vērtības prognoze</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Palielinās</w:t>
            </w:r>
          </w:p>
        </w:tc>
      </w:tr>
      <w:tr w:rsidR="00A57167" w:rsidRPr="00A57167" w:rsidTr="00A57167">
        <w:trPr>
          <w:trHeight w:val="33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Cita informācija</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Datus mēra un uzkrāj CSP</w:t>
            </w:r>
          </w:p>
        </w:tc>
      </w:tr>
    </w:tbl>
    <w:p w:rsidR="00A57167" w:rsidRPr="00A57167" w:rsidRDefault="00A57167" w:rsidP="00A57167">
      <w:pPr>
        <w:pStyle w:val="ListParagraph"/>
        <w:rPr>
          <w:b/>
          <w:i/>
        </w:rPr>
      </w:pPr>
    </w:p>
    <w:tbl>
      <w:tblPr>
        <w:tblStyle w:val="GridTable1Light-Accent21"/>
        <w:tblW w:w="5000" w:type="pct"/>
        <w:tblLayout w:type="fixed"/>
        <w:tblLook w:val="0020"/>
      </w:tblPr>
      <w:tblGrid>
        <w:gridCol w:w="1764"/>
        <w:gridCol w:w="6758"/>
      </w:tblGrid>
      <w:tr w:rsidR="00A57167" w:rsidRPr="00A57167" w:rsidTr="00A57167">
        <w:trPr>
          <w:cnfStyle w:val="100000000000"/>
          <w:trHeight w:val="495"/>
        </w:trPr>
        <w:tc>
          <w:tcPr>
            <w:tcW w:w="1035" w:type="pct"/>
            <w:hideMark/>
          </w:tcPr>
          <w:p w:rsidR="00A57167" w:rsidRPr="00A57167" w:rsidRDefault="00A57167" w:rsidP="00277710">
            <w:pPr>
              <w:rPr>
                <w:rFonts w:ascii="Times New Roman" w:eastAsia="Times New Roman" w:hAnsi="Times New Roman" w:cs="Times New Roman"/>
                <w:b w:val="0"/>
                <w:bCs w:val="0"/>
                <w:color w:val="414142"/>
                <w:sz w:val="24"/>
                <w:szCs w:val="24"/>
                <w:lang w:eastAsia="lv-LV"/>
              </w:rPr>
            </w:pPr>
            <w:r w:rsidRPr="00A57167">
              <w:rPr>
                <w:rFonts w:ascii="Times New Roman" w:eastAsia="Times New Roman" w:hAnsi="Times New Roman" w:cs="Times New Roman"/>
                <w:color w:val="414142"/>
                <w:sz w:val="24"/>
                <w:szCs w:val="24"/>
                <w:lang w:eastAsia="lv-LV"/>
              </w:rPr>
              <w:t>Uzraudzības rādītājs</w:t>
            </w:r>
          </w:p>
        </w:tc>
        <w:tc>
          <w:tcPr>
            <w:tcW w:w="3965" w:type="pct"/>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Preču un pakalpojumu ar augstu pievienoto vērtību īpatsvars kopējā reģiona IKP, %</w:t>
            </w:r>
          </w:p>
        </w:tc>
      </w:tr>
      <w:tr w:rsidR="00A57167" w:rsidRPr="00A57167" w:rsidTr="00A57167">
        <w:trPr>
          <w:trHeight w:val="50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vērtība Vidzemes reģionā</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NUTS 3 līmenī nav datu</w:t>
            </w:r>
          </w:p>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Latvijā 17,92% (2010.gads)</w:t>
            </w:r>
          </w:p>
        </w:tc>
      </w:tr>
      <w:tr w:rsidR="00A57167" w:rsidRPr="00A57167" w:rsidTr="00A57167">
        <w:trPr>
          <w:trHeight w:val="79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iegūšanas metodoloģija</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Rādītāju aprēķina kā preču un pakalpojumu ar augstu pievienoto vērtību procentuālo īpatsvaru reģiona kopējā IKP.</w:t>
            </w:r>
          </w:p>
          <w:p w:rsidR="00A57167" w:rsidRPr="00C20FEC"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 xml:space="preserve">Augstu un vidēji augstu tehnoloģiju ražošanas nozaru un zināšanu ietilpīgu pakalpojumu nozaru uzskaitījumu pēc NACE 2 </w:t>
            </w:r>
            <w:r w:rsidRPr="00C20FEC">
              <w:rPr>
                <w:rFonts w:ascii="Times New Roman" w:eastAsia="Times New Roman" w:hAnsi="Times New Roman" w:cs="Times New Roman"/>
                <w:sz w:val="24"/>
                <w:szCs w:val="24"/>
                <w:lang w:eastAsia="lv-LV"/>
              </w:rPr>
              <w:t>klasifikācijas var iegūt Eurostat mājas lapā:</w:t>
            </w:r>
          </w:p>
          <w:p w:rsidR="00A57167" w:rsidRPr="00C20FEC" w:rsidRDefault="00A57167" w:rsidP="00277710">
            <w:pPr>
              <w:autoSpaceDE w:val="0"/>
              <w:autoSpaceDN w:val="0"/>
              <w:adjustRightInd w:val="0"/>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 xml:space="preserve">Eurostat </w:t>
            </w:r>
            <w:proofErr w:type="spellStart"/>
            <w:r w:rsidRPr="00C20FEC">
              <w:rPr>
                <w:rFonts w:ascii="Times New Roman" w:eastAsia="Times New Roman" w:hAnsi="Times New Roman" w:cs="Times New Roman"/>
                <w:sz w:val="24"/>
                <w:szCs w:val="24"/>
                <w:lang w:eastAsia="lv-LV"/>
              </w:rPr>
              <w:t>indicators</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of</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High-tech</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industry</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and</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knowledge</w:t>
            </w:r>
            <w:proofErr w:type="spellEnd"/>
            <w:r w:rsidRPr="00C20FEC">
              <w:rPr>
                <w:rFonts w:ascii="Times New Roman" w:eastAsia="Times New Roman" w:hAnsi="Times New Roman" w:cs="Times New Roman"/>
                <w:sz w:val="24"/>
                <w:szCs w:val="24"/>
                <w:lang w:eastAsia="lv-LV"/>
              </w:rPr>
              <w:t xml:space="preserve"> - </w:t>
            </w:r>
            <w:proofErr w:type="spellStart"/>
            <w:r w:rsidRPr="00C20FEC">
              <w:rPr>
                <w:rFonts w:ascii="Times New Roman" w:eastAsia="Times New Roman" w:hAnsi="Times New Roman" w:cs="Times New Roman"/>
                <w:sz w:val="24"/>
                <w:szCs w:val="24"/>
                <w:lang w:eastAsia="lv-LV"/>
              </w:rPr>
              <w:t>intensive</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services</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January</w:t>
            </w:r>
            <w:proofErr w:type="spellEnd"/>
            <w:r w:rsidRPr="00C20FEC">
              <w:rPr>
                <w:rFonts w:ascii="Times New Roman" w:eastAsia="Times New Roman" w:hAnsi="Times New Roman" w:cs="Times New Roman"/>
                <w:sz w:val="24"/>
                <w:szCs w:val="24"/>
                <w:lang w:eastAsia="lv-LV"/>
              </w:rPr>
              <w:t xml:space="preserve"> 2014. </w:t>
            </w:r>
            <w:proofErr w:type="spellStart"/>
            <w:r w:rsidRPr="00C20FEC">
              <w:rPr>
                <w:rFonts w:ascii="Times New Roman" w:eastAsia="Times New Roman" w:hAnsi="Times New Roman" w:cs="Times New Roman"/>
                <w:sz w:val="24"/>
                <w:szCs w:val="24"/>
                <w:lang w:eastAsia="lv-LV"/>
              </w:rPr>
              <w:t>Annex</w:t>
            </w:r>
            <w:proofErr w:type="spellEnd"/>
            <w:r w:rsidRPr="00C20FEC">
              <w:rPr>
                <w:rFonts w:ascii="Times New Roman" w:eastAsia="Times New Roman" w:hAnsi="Times New Roman" w:cs="Times New Roman"/>
                <w:sz w:val="24"/>
                <w:szCs w:val="24"/>
                <w:lang w:eastAsia="lv-LV"/>
              </w:rPr>
              <w:t xml:space="preserve"> 3 – </w:t>
            </w:r>
            <w:proofErr w:type="spellStart"/>
            <w:r w:rsidRPr="00C20FEC">
              <w:rPr>
                <w:rFonts w:ascii="Times New Roman" w:eastAsia="Times New Roman" w:hAnsi="Times New Roman" w:cs="Times New Roman"/>
                <w:sz w:val="24"/>
                <w:szCs w:val="24"/>
                <w:lang w:eastAsia="lv-LV"/>
              </w:rPr>
              <w:t>High-tech</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aggregation</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by</w:t>
            </w:r>
            <w:proofErr w:type="spellEnd"/>
            <w:r w:rsidRPr="00C20FEC">
              <w:rPr>
                <w:rFonts w:ascii="Times New Roman" w:eastAsia="Times New Roman" w:hAnsi="Times New Roman" w:cs="Times New Roman"/>
                <w:sz w:val="24"/>
                <w:szCs w:val="24"/>
                <w:lang w:eastAsia="lv-LV"/>
              </w:rPr>
              <w:t xml:space="preserve"> NACE </w:t>
            </w:r>
            <w:proofErr w:type="spellStart"/>
            <w:r w:rsidRPr="00C20FEC">
              <w:rPr>
                <w:rFonts w:ascii="Times New Roman" w:eastAsia="Times New Roman" w:hAnsi="Times New Roman" w:cs="Times New Roman"/>
                <w:sz w:val="24"/>
                <w:szCs w:val="24"/>
                <w:lang w:eastAsia="lv-LV"/>
              </w:rPr>
              <w:t>Rev</w:t>
            </w:r>
            <w:proofErr w:type="spellEnd"/>
            <w:r w:rsidRPr="00C20FEC">
              <w:rPr>
                <w:rFonts w:ascii="Times New Roman" w:eastAsia="Times New Roman" w:hAnsi="Times New Roman" w:cs="Times New Roman"/>
                <w:sz w:val="24"/>
                <w:szCs w:val="24"/>
                <w:lang w:eastAsia="lv-LV"/>
              </w:rPr>
              <w:t>. 2,</w:t>
            </w:r>
          </w:p>
          <w:p w:rsidR="00A57167" w:rsidRPr="00C20FEC" w:rsidRDefault="00F53B53" w:rsidP="00277710">
            <w:pPr>
              <w:rPr>
                <w:rFonts w:ascii="Times New Roman" w:eastAsia="Times New Roman" w:hAnsi="Times New Roman" w:cs="Times New Roman"/>
                <w:sz w:val="24"/>
                <w:szCs w:val="24"/>
                <w:lang w:eastAsia="lv-LV"/>
              </w:rPr>
            </w:pPr>
            <w:hyperlink r:id="rId142" w:history="1">
              <w:r w:rsidR="00A57167" w:rsidRPr="00C20FEC">
                <w:rPr>
                  <w:rStyle w:val="Hyperlink"/>
                  <w:rFonts w:ascii="Times New Roman" w:eastAsia="Times New Roman" w:hAnsi="Times New Roman" w:cs="Times New Roman"/>
                  <w:color w:val="auto"/>
                  <w:sz w:val="24"/>
                  <w:szCs w:val="24"/>
                  <w:lang w:eastAsia="lv-LV"/>
                </w:rPr>
                <w:t>http://epp.eurostat.ec.europa.eu/cache/ITY_SDDS/Annexes/htec_esms_an3.pdf</w:t>
              </w:r>
            </w:hyperlink>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 xml:space="preserve">Latvijas līmenī datu avots CSP. </w:t>
            </w:r>
          </w:p>
          <w:p w:rsidR="00A57167" w:rsidRPr="00C20FEC" w:rsidRDefault="00A57167" w:rsidP="00277710">
            <w:pPr>
              <w:rPr>
                <w:rStyle w:val="hierarchicaltableinformationtitle"/>
                <w:rFonts w:ascii="Times New Roman" w:hAnsi="Times New Roman" w:cs="Times New Roman"/>
                <w:sz w:val="24"/>
                <w:szCs w:val="24"/>
              </w:rPr>
            </w:pPr>
            <w:r w:rsidRPr="00C20FEC">
              <w:rPr>
                <w:rStyle w:val="hierarchicaltableinformationtitle"/>
                <w:rFonts w:ascii="Times New Roman" w:hAnsi="Times New Roman" w:cs="Times New Roman"/>
                <w:sz w:val="24"/>
                <w:szCs w:val="24"/>
              </w:rPr>
              <w:t>IKG061.Kopējās pievienotās vērtības sadalījums pa darbības veidiem (NACE 2.red.):</w:t>
            </w:r>
          </w:p>
          <w:p w:rsidR="00A57167" w:rsidRPr="00C20FEC" w:rsidRDefault="00F53B53" w:rsidP="00277710">
            <w:pPr>
              <w:rPr>
                <w:rFonts w:ascii="Times New Roman" w:hAnsi="Times New Roman" w:cs="Times New Roman"/>
                <w:sz w:val="24"/>
                <w:szCs w:val="24"/>
              </w:rPr>
            </w:pPr>
            <w:hyperlink r:id="rId143" w:history="1">
              <w:r w:rsidR="00A57167" w:rsidRPr="00C20FEC">
                <w:rPr>
                  <w:rStyle w:val="Hyperlink"/>
                  <w:rFonts w:ascii="Times New Roman" w:hAnsi="Times New Roman" w:cs="Times New Roman"/>
                  <w:color w:val="auto"/>
                  <w:sz w:val="24"/>
                  <w:szCs w:val="24"/>
                </w:rPr>
                <w:t>http://data.csb.gov.lv/Menu.aspx?selection=ekfin__Ikgad%C4%93jie%20statistikas%20dati__Iek%C5%A1zemes%20kopprodukts&amp;tablelist=true&amp;px_language=lv&amp;px_db=ekfin&amp;rxid=562c2205-ba57-4130-b63a-6991f49ab6fe</w:t>
              </w:r>
            </w:hyperlink>
            <w:r w:rsidR="00A57167" w:rsidRPr="00C20FEC">
              <w:rPr>
                <w:rFonts w:ascii="Times New Roman" w:hAnsi="Times New Roman" w:cs="Times New Roman"/>
                <w:sz w:val="24"/>
                <w:szCs w:val="24"/>
              </w:rPr>
              <w:t xml:space="preserve"> </w:t>
            </w:r>
          </w:p>
          <w:p w:rsidR="00A57167" w:rsidRPr="00C20FEC" w:rsidRDefault="00A57167" w:rsidP="00277710">
            <w:pPr>
              <w:rPr>
                <w:rFonts w:ascii="Times New Roman" w:hAnsi="Times New Roman" w:cs="Times New Roman"/>
                <w:sz w:val="24"/>
                <w:szCs w:val="24"/>
              </w:rPr>
            </w:pPr>
            <w:r w:rsidRPr="00C20FEC">
              <w:rPr>
                <w:rFonts w:ascii="Times New Roman" w:hAnsi="Times New Roman" w:cs="Times New Roman"/>
                <w:sz w:val="24"/>
                <w:szCs w:val="24"/>
              </w:rPr>
              <w:t>IKG021. Iekšzemes kopprodukts statistiskajos reģionos (NACE 2.red.):</w:t>
            </w:r>
          </w:p>
          <w:p w:rsidR="00A57167" w:rsidRPr="00A57167" w:rsidRDefault="00F53B53" w:rsidP="00277710">
            <w:pPr>
              <w:rPr>
                <w:rFonts w:ascii="Times New Roman" w:eastAsia="Times New Roman" w:hAnsi="Times New Roman" w:cs="Times New Roman"/>
                <w:sz w:val="24"/>
                <w:szCs w:val="24"/>
                <w:lang w:eastAsia="lv-LV"/>
              </w:rPr>
            </w:pPr>
            <w:hyperlink r:id="rId144" w:history="1">
              <w:r w:rsidR="00A57167" w:rsidRPr="00C20FEC">
                <w:rPr>
                  <w:rStyle w:val="Hyperlink"/>
                  <w:rFonts w:ascii="Times New Roman" w:eastAsia="Times New Roman" w:hAnsi="Times New Roman" w:cs="Times New Roman"/>
                  <w:color w:val="auto"/>
                  <w:sz w:val="24"/>
                  <w:szCs w:val="24"/>
                  <w:lang w:eastAsia="lv-LV"/>
                </w:rPr>
                <w:t>http://data.csb.gov.lv/Menu.aspx?selection=ekfin__Ikgad%C4%93jie%20statistikas%20dati__Iek%C5%A1zemes%20kopprodukts&amp;tablelist=true&amp;px_language=lv&amp;px_db=ekfin&amp;rxid=562c2205-ba57-4130-b63a-6991f49ab6fe</w:t>
              </w:r>
            </w:hyperlink>
            <w:r w:rsidR="00A57167" w:rsidRPr="00A57167">
              <w:rPr>
                <w:rFonts w:ascii="Times New Roman" w:eastAsia="Times New Roman" w:hAnsi="Times New Roman" w:cs="Times New Roman"/>
                <w:sz w:val="24"/>
                <w:szCs w:val="24"/>
                <w:lang w:eastAsia="lv-LV"/>
              </w:rPr>
              <w:t xml:space="preserve"> </w:t>
            </w:r>
          </w:p>
        </w:tc>
      </w:tr>
      <w:tr w:rsidR="00A57167" w:rsidRPr="00A57167" w:rsidTr="00A57167">
        <w:trPr>
          <w:trHeight w:val="13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Mērīšanas biežums</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Reizi gadā</w:t>
            </w:r>
          </w:p>
        </w:tc>
      </w:tr>
      <w:tr w:rsidR="00A57167" w:rsidRPr="00A57167" w:rsidTr="00A57167">
        <w:trPr>
          <w:trHeight w:val="81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lastRenderedPageBreak/>
              <w:t>Rādītāja vēlamās vērtības prognoze</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Palielinās</w:t>
            </w:r>
          </w:p>
        </w:tc>
      </w:tr>
      <w:tr w:rsidR="00A57167" w:rsidRPr="00A57167" w:rsidTr="00A57167">
        <w:trPr>
          <w:trHeight w:val="33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Cita informācija</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Datus mēra un uzkrāj CSP.</w:t>
            </w:r>
          </w:p>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Jārosina CSP uzkrāt datus NUTS 3 līmenī.</w:t>
            </w:r>
          </w:p>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Ierosinām VPR veikt aptauju reizi 3 gados.</w:t>
            </w:r>
          </w:p>
        </w:tc>
      </w:tr>
    </w:tbl>
    <w:p w:rsidR="00A57167" w:rsidRPr="00A57167" w:rsidRDefault="00A57167" w:rsidP="00A57167">
      <w:pPr>
        <w:pStyle w:val="ListParagraph"/>
        <w:rPr>
          <w:b/>
          <w:color w:val="000000"/>
        </w:rPr>
      </w:pPr>
    </w:p>
    <w:tbl>
      <w:tblPr>
        <w:tblStyle w:val="GridTable1Light-Accent21"/>
        <w:tblW w:w="5000" w:type="pct"/>
        <w:tblLayout w:type="fixed"/>
        <w:tblLook w:val="0020"/>
      </w:tblPr>
      <w:tblGrid>
        <w:gridCol w:w="1764"/>
        <w:gridCol w:w="6758"/>
      </w:tblGrid>
      <w:tr w:rsidR="00A57167" w:rsidRPr="00A57167" w:rsidTr="00A57167">
        <w:trPr>
          <w:cnfStyle w:val="100000000000"/>
          <w:trHeight w:val="495"/>
        </w:trPr>
        <w:tc>
          <w:tcPr>
            <w:tcW w:w="1035" w:type="pct"/>
            <w:hideMark/>
          </w:tcPr>
          <w:p w:rsidR="00A57167" w:rsidRPr="00A57167" w:rsidRDefault="00A57167" w:rsidP="00277710">
            <w:pPr>
              <w:rPr>
                <w:rFonts w:ascii="Times New Roman" w:eastAsia="Times New Roman" w:hAnsi="Times New Roman" w:cs="Times New Roman"/>
                <w:b w:val="0"/>
                <w:bCs w:val="0"/>
                <w:color w:val="414142"/>
                <w:sz w:val="24"/>
                <w:szCs w:val="24"/>
                <w:lang w:eastAsia="lv-LV"/>
              </w:rPr>
            </w:pPr>
            <w:r w:rsidRPr="00A57167">
              <w:rPr>
                <w:rFonts w:ascii="Times New Roman" w:eastAsia="Times New Roman" w:hAnsi="Times New Roman" w:cs="Times New Roman"/>
                <w:color w:val="414142"/>
                <w:sz w:val="24"/>
                <w:szCs w:val="24"/>
                <w:lang w:eastAsia="lv-LV"/>
              </w:rPr>
              <w:t>Uzraudzības rādītājs</w:t>
            </w:r>
          </w:p>
        </w:tc>
        <w:tc>
          <w:tcPr>
            <w:tcW w:w="3965" w:type="pct"/>
          </w:tcPr>
          <w:p w:rsidR="00A57167" w:rsidRPr="00A57167" w:rsidRDefault="00A57167" w:rsidP="00277710">
            <w:pPr>
              <w:rPr>
                <w:rFonts w:ascii="Times New Roman" w:eastAsia="Times New Roman" w:hAnsi="Times New Roman" w:cs="Times New Roman"/>
                <w:color w:val="000000"/>
                <w:sz w:val="24"/>
                <w:szCs w:val="24"/>
                <w:lang w:eastAsia="lv-LV"/>
              </w:rPr>
            </w:pPr>
            <w:r w:rsidRPr="00A57167">
              <w:rPr>
                <w:rFonts w:ascii="Times New Roman" w:eastAsia="Times New Roman" w:hAnsi="Times New Roman" w:cs="Times New Roman"/>
                <w:color w:val="000000"/>
                <w:sz w:val="24"/>
                <w:szCs w:val="24"/>
                <w:lang w:eastAsia="lv-LV"/>
              </w:rPr>
              <w:t>Produkcijas ar augstu pievienoto vērtību eksporta īpatsvars kopējā reģiona eksportā, %</w:t>
            </w:r>
          </w:p>
        </w:tc>
      </w:tr>
      <w:tr w:rsidR="00A57167" w:rsidRPr="00A57167" w:rsidTr="00A57167">
        <w:trPr>
          <w:trHeight w:val="50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vērtība Vidzemes reģionā</w:t>
            </w:r>
          </w:p>
        </w:tc>
        <w:tc>
          <w:tcPr>
            <w:tcW w:w="3965" w:type="pct"/>
            <w:hideMark/>
          </w:tcPr>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NUTS 3 līmenī nav datu</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Latvijā 6,3% (2012.gads)</w:t>
            </w:r>
          </w:p>
        </w:tc>
      </w:tr>
      <w:tr w:rsidR="00A57167" w:rsidRPr="00A57167" w:rsidTr="00A57167">
        <w:trPr>
          <w:trHeight w:val="239"/>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iegūšanas metodoloģija</w:t>
            </w:r>
          </w:p>
        </w:tc>
        <w:tc>
          <w:tcPr>
            <w:tcW w:w="3965" w:type="pct"/>
            <w:hideMark/>
          </w:tcPr>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Rādītāju aprēķina kā produkcijas ar augstu pievienoto vērtību procentuālo īpatsvaru reģiona kopējā eksportā.</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Latvijas līmenī šis rādītājs pieejams Eurostat datu bāzē:</w:t>
            </w:r>
          </w:p>
          <w:p w:rsidR="00A57167" w:rsidRPr="00C20FEC" w:rsidRDefault="00A57167" w:rsidP="00277710">
            <w:pPr>
              <w:rPr>
                <w:rFonts w:ascii="Times New Roman" w:eastAsia="Times New Roman" w:hAnsi="Times New Roman" w:cs="Times New Roman"/>
                <w:sz w:val="24"/>
                <w:szCs w:val="24"/>
                <w:lang w:eastAsia="lv-LV"/>
              </w:rPr>
            </w:pPr>
            <w:proofErr w:type="spellStart"/>
            <w:r w:rsidRPr="00C20FEC">
              <w:rPr>
                <w:rFonts w:ascii="Times New Roman" w:eastAsia="Times New Roman" w:hAnsi="Times New Roman" w:cs="Times New Roman"/>
                <w:sz w:val="24"/>
                <w:szCs w:val="24"/>
                <w:lang w:eastAsia="lv-LV"/>
              </w:rPr>
              <w:t>Exports</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of</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high</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technology</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products</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as</w:t>
            </w:r>
            <w:proofErr w:type="spellEnd"/>
            <w:r w:rsidRPr="00C20FEC">
              <w:rPr>
                <w:rFonts w:ascii="Times New Roman" w:eastAsia="Times New Roman" w:hAnsi="Times New Roman" w:cs="Times New Roman"/>
                <w:sz w:val="24"/>
                <w:szCs w:val="24"/>
                <w:lang w:eastAsia="lv-LV"/>
              </w:rPr>
              <w:t xml:space="preserve"> a </w:t>
            </w:r>
            <w:proofErr w:type="spellStart"/>
            <w:r w:rsidRPr="00C20FEC">
              <w:rPr>
                <w:rFonts w:ascii="Times New Roman" w:eastAsia="Times New Roman" w:hAnsi="Times New Roman" w:cs="Times New Roman"/>
                <w:sz w:val="24"/>
                <w:szCs w:val="24"/>
                <w:lang w:eastAsia="lv-LV"/>
              </w:rPr>
              <w:t>share</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of</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total</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exports</w:t>
            </w:r>
            <w:proofErr w:type="spellEnd"/>
            <w:r w:rsidRPr="00C20FEC">
              <w:rPr>
                <w:rFonts w:ascii="Times New Roman" w:eastAsia="Times New Roman" w:hAnsi="Times New Roman" w:cs="Times New Roman"/>
                <w:sz w:val="24"/>
                <w:szCs w:val="24"/>
                <w:lang w:eastAsia="lv-LV"/>
              </w:rPr>
              <w:t>,</w:t>
            </w:r>
          </w:p>
          <w:p w:rsidR="00A57167" w:rsidRPr="00C20FEC" w:rsidRDefault="00F53B53" w:rsidP="00277710">
            <w:pPr>
              <w:rPr>
                <w:rFonts w:ascii="Times New Roman" w:eastAsia="Times New Roman" w:hAnsi="Times New Roman" w:cs="Times New Roman"/>
                <w:sz w:val="24"/>
                <w:szCs w:val="24"/>
                <w:lang w:eastAsia="lv-LV"/>
              </w:rPr>
            </w:pPr>
            <w:hyperlink r:id="rId145" w:history="1">
              <w:r w:rsidR="00A57167" w:rsidRPr="00C20FEC">
                <w:rPr>
                  <w:rStyle w:val="Hyperlink"/>
                  <w:rFonts w:ascii="Times New Roman" w:eastAsia="Times New Roman" w:hAnsi="Times New Roman" w:cs="Times New Roman"/>
                  <w:color w:val="auto"/>
                  <w:sz w:val="24"/>
                  <w:szCs w:val="24"/>
                  <w:lang w:eastAsia="lv-LV"/>
                </w:rPr>
                <w:t>http://appsso.eurostat.ec.europa.eu/nui/show.do?dataset=htec_si_exp4&amp;lang=en</w:t>
              </w:r>
            </w:hyperlink>
            <w:r w:rsidR="00A57167" w:rsidRPr="00C20FEC">
              <w:rPr>
                <w:rFonts w:ascii="Times New Roman" w:eastAsia="Times New Roman" w:hAnsi="Times New Roman" w:cs="Times New Roman"/>
                <w:sz w:val="24"/>
                <w:szCs w:val="24"/>
                <w:lang w:eastAsia="lv-LV"/>
              </w:rPr>
              <w:t xml:space="preserve"> </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Augsto tehnoloģiju produkcijas klasifikācija pieejama Eurostat mājas lapā:</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 xml:space="preserve">Eurostat </w:t>
            </w:r>
            <w:proofErr w:type="spellStart"/>
            <w:r w:rsidRPr="00C20FEC">
              <w:rPr>
                <w:rFonts w:ascii="Times New Roman" w:eastAsia="Times New Roman" w:hAnsi="Times New Roman" w:cs="Times New Roman"/>
                <w:sz w:val="24"/>
                <w:szCs w:val="24"/>
                <w:lang w:eastAsia="lv-LV"/>
              </w:rPr>
              <w:t>indicators</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of</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High-tech</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industry</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and</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knowledge</w:t>
            </w:r>
            <w:proofErr w:type="spellEnd"/>
            <w:r w:rsidRPr="00C20FEC">
              <w:rPr>
                <w:rFonts w:ascii="Times New Roman" w:eastAsia="Times New Roman" w:hAnsi="Times New Roman" w:cs="Times New Roman"/>
                <w:sz w:val="24"/>
                <w:szCs w:val="24"/>
                <w:lang w:eastAsia="lv-LV"/>
              </w:rPr>
              <w:t xml:space="preserve"> - </w:t>
            </w:r>
            <w:proofErr w:type="spellStart"/>
            <w:r w:rsidRPr="00C20FEC">
              <w:rPr>
                <w:rFonts w:ascii="Times New Roman" w:eastAsia="Times New Roman" w:hAnsi="Times New Roman" w:cs="Times New Roman"/>
                <w:sz w:val="24"/>
                <w:szCs w:val="24"/>
                <w:lang w:eastAsia="lv-LV"/>
              </w:rPr>
              <w:t>intensive</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services</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January</w:t>
            </w:r>
            <w:proofErr w:type="spellEnd"/>
            <w:r w:rsidRPr="00C20FEC">
              <w:rPr>
                <w:rFonts w:ascii="Times New Roman" w:eastAsia="Times New Roman" w:hAnsi="Times New Roman" w:cs="Times New Roman"/>
                <w:sz w:val="24"/>
                <w:szCs w:val="24"/>
                <w:lang w:eastAsia="lv-LV"/>
              </w:rPr>
              <w:t xml:space="preserve"> 2014. </w:t>
            </w:r>
            <w:proofErr w:type="spellStart"/>
            <w:r w:rsidRPr="00C20FEC">
              <w:rPr>
                <w:rFonts w:ascii="Times New Roman" w:eastAsia="Times New Roman" w:hAnsi="Times New Roman" w:cs="Times New Roman"/>
                <w:sz w:val="24"/>
                <w:szCs w:val="24"/>
                <w:lang w:eastAsia="lv-LV"/>
              </w:rPr>
              <w:t>Annex</w:t>
            </w:r>
            <w:proofErr w:type="spellEnd"/>
            <w:r w:rsidRPr="00C20FEC">
              <w:rPr>
                <w:rFonts w:ascii="Times New Roman" w:eastAsia="Times New Roman" w:hAnsi="Times New Roman" w:cs="Times New Roman"/>
                <w:sz w:val="24"/>
                <w:szCs w:val="24"/>
                <w:lang w:eastAsia="lv-LV"/>
              </w:rPr>
              <w:t xml:space="preserve"> 5 – </w:t>
            </w:r>
            <w:proofErr w:type="spellStart"/>
            <w:r w:rsidRPr="00C20FEC">
              <w:rPr>
                <w:rFonts w:ascii="Times New Roman" w:eastAsia="Times New Roman" w:hAnsi="Times New Roman" w:cs="Times New Roman"/>
                <w:sz w:val="24"/>
                <w:szCs w:val="24"/>
                <w:lang w:eastAsia="lv-LV"/>
              </w:rPr>
              <w:t>High-tech</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aggregation</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by</w:t>
            </w:r>
            <w:proofErr w:type="spellEnd"/>
            <w:r w:rsidRPr="00C20FEC">
              <w:rPr>
                <w:rFonts w:ascii="Times New Roman" w:eastAsia="Times New Roman" w:hAnsi="Times New Roman" w:cs="Times New Roman"/>
                <w:sz w:val="24"/>
                <w:szCs w:val="24"/>
                <w:lang w:eastAsia="lv-LV"/>
              </w:rPr>
              <w:t xml:space="preserve"> SITC </w:t>
            </w:r>
            <w:proofErr w:type="spellStart"/>
            <w:r w:rsidRPr="00C20FEC">
              <w:rPr>
                <w:rFonts w:ascii="Times New Roman" w:eastAsia="Times New Roman" w:hAnsi="Times New Roman" w:cs="Times New Roman"/>
                <w:sz w:val="24"/>
                <w:szCs w:val="24"/>
                <w:lang w:eastAsia="lv-LV"/>
              </w:rPr>
              <w:t>Rev</w:t>
            </w:r>
            <w:proofErr w:type="spellEnd"/>
            <w:r w:rsidRPr="00C20FEC">
              <w:rPr>
                <w:rFonts w:ascii="Times New Roman" w:eastAsia="Times New Roman" w:hAnsi="Times New Roman" w:cs="Times New Roman"/>
                <w:sz w:val="24"/>
                <w:szCs w:val="24"/>
                <w:lang w:eastAsia="lv-LV"/>
              </w:rPr>
              <w:t>. 4,</w:t>
            </w:r>
          </w:p>
          <w:p w:rsidR="00A57167" w:rsidRPr="00C20FEC" w:rsidRDefault="00F53B53" w:rsidP="00277710">
            <w:pPr>
              <w:rPr>
                <w:rFonts w:ascii="Times New Roman" w:eastAsia="Times New Roman" w:hAnsi="Times New Roman" w:cs="Times New Roman"/>
                <w:sz w:val="24"/>
                <w:szCs w:val="24"/>
                <w:lang w:eastAsia="lv-LV"/>
              </w:rPr>
            </w:pPr>
            <w:hyperlink r:id="rId146" w:history="1">
              <w:r w:rsidR="00A57167" w:rsidRPr="00C20FEC">
                <w:rPr>
                  <w:rStyle w:val="Hyperlink"/>
                  <w:rFonts w:ascii="Times New Roman" w:eastAsia="Times New Roman" w:hAnsi="Times New Roman" w:cs="Times New Roman"/>
                  <w:color w:val="auto"/>
                  <w:sz w:val="24"/>
                  <w:szCs w:val="24"/>
                  <w:lang w:eastAsia="lv-LV"/>
                </w:rPr>
                <w:t>http://epp.eurostat.ec.europa.eu/cache/ITY_SDDS/Annexes/htec_esms_an5.pdf</w:t>
              </w:r>
            </w:hyperlink>
          </w:p>
        </w:tc>
      </w:tr>
      <w:tr w:rsidR="00A57167" w:rsidRPr="00A57167" w:rsidTr="00A57167">
        <w:trPr>
          <w:trHeight w:val="13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Mērīšanas biežums</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Reizi gadā</w:t>
            </w:r>
          </w:p>
        </w:tc>
      </w:tr>
      <w:tr w:rsidR="00A57167" w:rsidRPr="00A57167" w:rsidTr="00A57167">
        <w:trPr>
          <w:trHeight w:val="81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vēlamās vērtības prognoze</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Palielinās</w:t>
            </w:r>
          </w:p>
        </w:tc>
      </w:tr>
      <w:tr w:rsidR="00A57167" w:rsidRPr="00A57167" w:rsidTr="00A57167">
        <w:trPr>
          <w:trHeight w:val="33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Cita informācija</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Datus mēra un uzkrāj Eurostat.</w:t>
            </w:r>
          </w:p>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Jārosina CSP uzkrāt datus NUTS 3 līmenī.</w:t>
            </w:r>
          </w:p>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Ierosinām VPR veikt aptauju reizi 3 gados.</w:t>
            </w:r>
          </w:p>
        </w:tc>
      </w:tr>
    </w:tbl>
    <w:p w:rsidR="008A3CFC" w:rsidRDefault="008A3CFC" w:rsidP="008A3CFC">
      <w:pPr>
        <w:rPr>
          <w:lang w:eastAsia="lv-LV"/>
        </w:rPr>
      </w:pPr>
    </w:p>
    <w:p w:rsidR="00A57167" w:rsidRPr="00A57167" w:rsidRDefault="00A57167" w:rsidP="00A57167">
      <w:pPr>
        <w:pStyle w:val="Heading3"/>
        <w:rPr>
          <w:rFonts w:eastAsia="Times New Roman"/>
          <w:lang w:eastAsia="lv-LV"/>
        </w:rPr>
      </w:pPr>
      <w:bookmarkStart w:id="51" w:name="_Toc396159798"/>
      <w:r w:rsidRPr="00A57167">
        <w:rPr>
          <w:rFonts w:eastAsia="Times New Roman"/>
          <w:lang w:eastAsia="lv-LV"/>
        </w:rPr>
        <w:t>Tehnoloģijas</w:t>
      </w:r>
      <w:bookmarkEnd w:id="51"/>
    </w:p>
    <w:p w:rsidR="00A57167" w:rsidRPr="00A57167" w:rsidRDefault="00A57167" w:rsidP="00A57167">
      <w:pPr>
        <w:spacing w:after="0" w:line="240" w:lineRule="auto"/>
        <w:ind w:left="360"/>
        <w:rPr>
          <w:rFonts w:ascii="Times New Roman" w:eastAsia="Times New Roman" w:hAnsi="Times New Roman" w:cs="Times New Roman"/>
          <w:b/>
          <w:color w:val="000000"/>
          <w:sz w:val="24"/>
          <w:szCs w:val="24"/>
          <w:lang w:eastAsia="lv-LV"/>
        </w:rPr>
      </w:pPr>
    </w:p>
    <w:tbl>
      <w:tblPr>
        <w:tblStyle w:val="GridTable1Light-Accent21"/>
        <w:tblW w:w="5000" w:type="pct"/>
        <w:tblLayout w:type="fixed"/>
        <w:tblLook w:val="0020"/>
      </w:tblPr>
      <w:tblGrid>
        <w:gridCol w:w="1764"/>
        <w:gridCol w:w="6758"/>
      </w:tblGrid>
      <w:tr w:rsidR="00A57167" w:rsidRPr="00A57167" w:rsidTr="00A57167">
        <w:trPr>
          <w:cnfStyle w:val="100000000000"/>
          <w:trHeight w:val="495"/>
        </w:trPr>
        <w:tc>
          <w:tcPr>
            <w:tcW w:w="1035" w:type="pct"/>
            <w:hideMark/>
          </w:tcPr>
          <w:p w:rsidR="00A57167" w:rsidRPr="00A57167" w:rsidRDefault="00A57167" w:rsidP="00277710">
            <w:pPr>
              <w:rPr>
                <w:rFonts w:ascii="Times New Roman" w:eastAsia="Times New Roman" w:hAnsi="Times New Roman" w:cs="Times New Roman"/>
                <w:b w:val="0"/>
                <w:bCs w:val="0"/>
                <w:color w:val="414142"/>
                <w:sz w:val="24"/>
                <w:szCs w:val="24"/>
                <w:lang w:eastAsia="lv-LV"/>
              </w:rPr>
            </w:pPr>
            <w:r w:rsidRPr="00A57167">
              <w:rPr>
                <w:rFonts w:ascii="Times New Roman" w:eastAsia="Times New Roman" w:hAnsi="Times New Roman" w:cs="Times New Roman"/>
                <w:color w:val="414142"/>
                <w:sz w:val="24"/>
                <w:szCs w:val="24"/>
                <w:lang w:eastAsia="lv-LV"/>
              </w:rPr>
              <w:t>Uzraudzības rādītājs</w:t>
            </w:r>
          </w:p>
        </w:tc>
        <w:tc>
          <w:tcPr>
            <w:tcW w:w="3965" w:type="pct"/>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 xml:space="preserve">Reģistrētie patenti uz 1 </w:t>
            </w:r>
            <w:proofErr w:type="spellStart"/>
            <w:r w:rsidRPr="00A57167">
              <w:rPr>
                <w:rFonts w:ascii="Times New Roman" w:eastAsia="Times New Roman" w:hAnsi="Times New Roman" w:cs="Times New Roman"/>
                <w:sz w:val="24"/>
                <w:szCs w:val="24"/>
                <w:lang w:eastAsia="lv-LV"/>
              </w:rPr>
              <w:t>milj.iedzīvotāju</w:t>
            </w:r>
            <w:proofErr w:type="spellEnd"/>
            <w:r w:rsidRPr="00A57167">
              <w:rPr>
                <w:rFonts w:ascii="Times New Roman" w:eastAsia="Times New Roman" w:hAnsi="Times New Roman" w:cs="Times New Roman"/>
                <w:sz w:val="24"/>
                <w:szCs w:val="24"/>
                <w:lang w:eastAsia="lv-LV"/>
              </w:rPr>
              <w:t>, skaits</w:t>
            </w:r>
          </w:p>
        </w:tc>
      </w:tr>
      <w:tr w:rsidR="00A57167" w:rsidRPr="00A57167" w:rsidTr="00A57167">
        <w:trPr>
          <w:trHeight w:val="502"/>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vērtība Vidzemes reģionā</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NUTS 3 līmenī nav datu Vidzemes reģionam</w:t>
            </w:r>
          </w:p>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Latvijā 4,5 (2010.gads)</w:t>
            </w:r>
          </w:p>
        </w:tc>
      </w:tr>
      <w:tr w:rsidR="00A57167" w:rsidRPr="00A57167" w:rsidTr="00A57167">
        <w:trPr>
          <w:trHeight w:val="79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lastRenderedPageBreak/>
              <w:t>Rādītāja iegūšanas metodoloģija</w:t>
            </w:r>
          </w:p>
        </w:tc>
        <w:tc>
          <w:tcPr>
            <w:tcW w:w="3965" w:type="pct"/>
            <w:hideMark/>
          </w:tcPr>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Latvijas un NUTS 3 līmenī dati pieejami Eurostat datu bāzē:</w:t>
            </w:r>
          </w:p>
          <w:p w:rsidR="00A57167" w:rsidRPr="00C20FEC" w:rsidRDefault="00A57167" w:rsidP="00277710">
            <w:pPr>
              <w:rPr>
                <w:rFonts w:ascii="Times New Roman" w:eastAsia="Times New Roman" w:hAnsi="Times New Roman" w:cs="Times New Roman"/>
                <w:sz w:val="24"/>
                <w:szCs w:val="24"/>
                <w:lang w:eastAsia="lv-LV"/>
              </w:rPr>
            </w:pPr>
            <w:proofErr w:type="spellStart"/>
            <w:r w:rsidRPr="00C20FEC">
              <w:rPr>
                <w:rFonts w:ascii="Times New Roman" w:eastAsia="Times New Roman" w:hAnsi="Times New Roman" w:cs="Times New Roman"/>
                <w:sz w:val="24"/>
                <w:szCs w:val="24"/>
                <w:lang w:eastAsia="lv-LV"/>
              </w:rPr>
              <w:t>Patent</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applications</w:t>
            </w:r>
            <w:proofErr w:type="spellEnd"/>
            <w:r w:rsidRPr="00C20FEC">
              <w:rPr>
                <w:rFonts w:ascii="Times New Roman" w:eastAsia="Times New Roman" w:hAnsi="Times New Roman" w:cs="Times New Roman"/>
                <w:sz w:val="24"/>
                <w:szCs w:val="24"/>
                <w:lang w:eastAsia="lv-LV"/>
              </w:rPr>
              <w:t xml:space="preserve"> to </w:t>
            </w:r>
            <w:proofErr w:type="spellStart"/>
            <w:r w:rsidRPr="00C20FEC">
              <w:rPr>
                <w:rFonts w:ascii="Times New Roman" w:eastAsia="Times New Roman" w:hAnsi="Times New Roman" w:cs="Times New Roman"/>
                <w:sz w:val="24"/>
                <w:szCs w:val="24"/>
                <w:lang w:eastAsia="lv-LV"/>
              </w:rPr>
              <w:t>the</w:t>
            </w:r>
            <w:proofErr w:type="spellEnd"/>
            <w:r w:rsidRPr="00C20FEC">
              <w:rPr>
                <w:rFonts w:ascii="Times New Roman" w:eastAsia="Times New Roman" w:hAnsi="Times New Roman" w:cs="Times New Roman"/>
                <w:sz w:val="24"/>
                <w:szCs w:val="24"/>
                <w:lang w:eastAsia="lv-LV"/>
              </w:rPr>
              <w:t xml:space="preserve"> EPO </w:t>
            </w:r>
            <w:proofErr w:type="spellStart"/>
            <w:r w:rsidRPr="00C20FEC">
              <w:rPr>
                <w:rFonts w:ascii="Times New Roman" w:eastAsia="Times New Roman" w:hAnsi="Times New Roman" w:cs="Times New Roman"/>
                <w:sz w:val="24"/>
                <w:szCs w:val="24"/>
                <w:lang w:eastAsia="lv-LV"/>
              </w:rPr>
              <w:t>by</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priority</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year</w:t>
            </w:r>
            <w:proofErr w:type="spellEnd"/>
            <w:r w:rsidRPr="00C20FEC">
              <w:rPr>
                <w:rFonts w:ascii="Times New Roman" w:eastAsia="Times New Roman" w:hAnsi="Times New Roman" w:cs="Times New Roman"/>
                <w:sz w:val="24"/>
                <w:szCs w:val="24"/>
                <w:lang w:eastAsia="lv-LV"/>
              </w:rPr>
              <w:t xml:space="preserve"> </w:t>
            </w:r>
            <w:proofErr w:type="spellStart"/>
            <w:r w:rsidRPr="00C20FEC">
              <w:rPr>
                <w:rFonts w:ascii="Times New Roman" w:eastAsia="Times New Roman" w:hAnsi="Times New Roman" w:cs="Times New Roman"/>
                <w:sz w:val="24"/>
                <w:szCs w:val="24"/>
                <w:lang w:eastAsia="lv-LV"/>
              </w:rPr>
              <w:t>and</w:t>
            </w:r>
            <w:proofErr w:type="spellEnd"/>
            <w:r w:rsidRPr="00C20FEC">
              <w:rPr>
                <w:rFonts w:ascii="Times New Roman" w:eastAsia="Times New Roman" w:hAnsi="Times New Roman" w:cs="Times New Roman"/>
                <w:sz w:val="24"/>
                <w:szCs w:val="24"/>
                <w:lang w:eastAsia="lv-LV"/>
              </w:rPr>
              <w:t xml:space="preserve"> NUTS 3 </w:t>
            </w:r>
            <w:proofErr w:type="spellStart"/>
            <w:r w:rsidRPr="00C20FEC">
              <w:rPr>
                <w:rFonts w:ascii="Times New Roman" w:eastAsia="Times New Roman" w:hAnsi="Times New Roman" w:cs="Times New Roman"/>
                <w:sz w:val="24"/>
                <w:szCs w:val="24"/>
                <w:lang w:eastAsia="lv-LV"/>
              </w:rPr>
              <w:t>regions</w:t>
            </w:r>
            <w:proofErr w:type="spellEnd"/>
            <w:r w:rsidRPr="00C20FEC">
              <w:rPr>
                <w:rFonts w:ascii="Times New Roman" w:eastAsia="Times New Roman" w:hAnsi="Times New Roman" w:cs="Times New Roman"/>
                <w:sz w:val="24"/>
                <w:szCs w:val="24"/>
                <w:lang w:eastAsia="lv-LV"/>
              </w:rPr>
              <w:t>,</w:t>
            </w:r>
          </w:p>
          <w:p w:rsidR="00A57167" w:rsidRPr="00C20FEC" w:rsidRDefault="00F53B53" w:rsidP="00277710">
            <w:pPr>
              <w:rPr>
                <w:rFonts w:ascii="Times New Roman" w:eastAsia="Times New Roman" w:hAnsi="Times New Roman" w:cs="Times New Roman"/>
                <w:sz w:val="24"/>
                <w:szCs w:val="24"/>
                <w:lang w:eastAsia="lv-LV"/>
              </w:rPr>
            </w:pPr>
            <w:hyperlink r:id="rId147" w:history="1">
              <w:r w:rsidR="00A57167" w:rsidRPr="00C20FEC">
                <w:rPr>
                  <w:rStyle w:val="Hyperlink"/>
                  <w:rFonts w:ascii="Times New Roman" w:eastAsia="Times New Roman" w:hAnsi="Times New Roman" w:cs="Times New Roman"/>
                  <w:color w:val="auto"/>
                  <w:sz w:val="24"/>
                  <w:szCs w:val="24"/>
                  <w:lang w:eastAsia="lv-LV"/>
                </w:rPr>
                <w:t>http://appsso.eurostat.ec.europa.eu/nui/show.do?dataset=pat_ep_rtot&amp;lang=en</w:t>
              </w:r>
            </w:hyperlink>
            <w:r w:rsidR="00A57167" w:rsidRPr="00C20FEC">
              <w:rPr>
                <w:rFonts w:ascii="Times New Roman" w:eastAsia="Times New Roman" w:hAnsi="Times New Roman" w:cs="Times New Roman"/>
                <w:sz w:val="24"/>
                <w:szCs w:val="24"/>
                <w:lang w:eastAsia="lv-LV"/>
              </w:rPr>
              <w:t xml:space="preserve"> </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Vidzemes reģiona dati šajā datu bāzē ir pieejami tikai par 2008.gadu.</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Latvijas līmenī dati par patentiem pieejami arī LR Patentu valdes mājas lapā:</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Izgudrojumu statistika.</w:t>
            </w:r>
            <w:r w:rsidRPr="00C20FEC">
              <w:rPr>
                <w:rFonts w:ascii="Times New Roman" w:hAnsi="Times New Roman" w:cs="Times New Roman"/>
                <w:sz w:val="24"/>
                <w:szCs w:val="24"/>
              </w:rPr>
              <w:t xml:space="preserve"> </w:t>
            </w:r>
            <w:r w:rsidRPr="00C20FEC">
              <w:rPr>
                <w:rFonts w:ascii="Times New Roman" w:eastAsia="Times New Roman" w:hAnsi="Times New Roman" w:cs="Times New Roman"/>
                <w:sz w:val="24"/>
                <w:szCs w:val="24"/>
                <w:lang w:eastAsia="lv-LV"/>
              </w:rPr>
              <w:t>Izsniegto izgudrojumu patentu skaits pēc kategorijām atkarībā no izsniegšanas gada:</w:t>
            </w:r>
          </w:p>
          <w:p w:rsidR="00A57167" w:rsidRPr="00C20FEC" w:rsidRDefault="00F53B53" w:rsidP="00277710">
            <w:pPr>
              <w:rPr>
                <w:rFonts w:ascii="Times New Roman" w:hAnsi="Times New Roman" w:cs="Times New Roman"/>
                <w:sz w:val="24"/>
                <w:szCs w:val="24"/>
              </w:rPr>
            </w:pPr>
            <w:hyperlink r:id="rId148" w:history="1">
              <w:r w:rsidR="00A57167" w:rsidRPr="00C20FEC">
                <w:rPr>
                  <w:rStyle w:val="Hyperlink"/>
                  <w:rFonts w:ascii="Times New Roman" w:eastAsia="Times New Roman" w:hAnsi="Times New Roman" w:cs="Times New Roman"/>
                  <w:color w:val="auto"/>
                  <w:sz w:val="24"/>
                  <w:szCs w:val="24"/>
                  <w:lang w:eastAsia="lv-LV"/>
                </w:rPr>
                <w:t>http://www.lrpv.gov.lv/lv/patentu-valde/statistika/izgudrojumu-statistika</w:t>
              </w:r>
            </w:hyperlink>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NUTS 3 līmenī datus var iegūt izpētot un apkopojot statistiku par patentiem no Patentu valdes oficiālā izdevuma „Izgudrojumi, Preču Zīmes un Dizainparaugi”, kas papīra formātā ir pieejams Patentu valdes departamentā “Patentu tehniskā bibliotēka” (K.Valdemāra ielā 33, Rīgā, ēkas 4.stāvā), un elektroniskā veidā:</w:t>
            </w:r>
          </w:p>
          <w:p w:rsidR="00A57167" w:rsidRPr="00A57167" w:rsidRDefault="00F53B53" w:rsidP="00277710">
            <w:pPr>
              <w:rPr>
                <w:rFonts w:ascii="Times New Roman" w:eastAsia="Times New Roman" w:hAnsi="Times New Roman" w:cs="Times New Roman"/>
                <w:color w:val="000000"/>
                <w:sz w:val="24"/>
                <w:szCs w:val="24"/>
                <w:lang w:eastAsia="lv-LV"/>
              </w:rPr>
            </w:pPr>
            <w:hyperlink r:id="rId149" w:history="1">
              <w:r w:rsidR="00A57167" w:rsidRPr="00C20FEC">
                <w:rPr>
                  <w:rStyle w:val="Hyperlink"/>
                  <w:rFonts w:ascii="Times New Roman" w:eastAsia="Times New Roman" w:hAnsi="Times New Roman" w:cs="Times New Roman"/>
                  <w:color w:val="auto"/>
                  <w:sz w:val="24"/>
                  <w:szCs w:val="24"/>
                  <w:lang w:eastAsia="lv-LV"/>
                </w:rPr>
                <w:t>http://www.lrpv.gov.lv/lv/patentu-valde/publikacijas/oficialais-izdevums</w:t>
              </w:r>
            </w:hyperlink>
            <w:r w:rsidR="00A57167" w:rsidRPr="00A57167">
              <w:rPr>
                <w:rFonts w:ascii="Times New Roman" w:eastAsia="Times New Roman" w:hAnsi="Times New Roman" w:cs="Times New Roman"/>
                <w:color w:val="000000"/>
                <w:sz w:val="24"/>
                <w:szCs w:val="24"/>
                <w:lang w:eastAsia="lv-LV"/>
              </w:rPr>
              <w:t xml:space="preserve"> </w:t>
            </w:r>
          </w:p>
        </w:tc>
      </w:tr>
      <w:tr w:rsidR="00A57167" w:rsidRPr="00A57167" w:rsidTr="00A57167">
        <w:trPr>
          <w:trHeight w:val="13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Mērīšanas biežums</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Reizi gadā</w:t>
            </w:r>
          </w:p>
        </w:tc>
      </w:tr>
      <w:tr w:rsidR="00A57167" w:rsidRPr="00A57167" w:rsidTr="00A57167">
        <w:trPr>
          <w:trHeight w:val="81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vēlamās vērtības prognoze</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Palielinās</w:t>
            </w:r>
          </w:p>
        </w:tc>
      </w:tr>
      <w:tr w:rsidR="00A57167" w:rsidRPr="00A57167" w:rsidTr="00A57167">
        <w:trPr>
          <w:trHeight w:val="33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Cita informācija</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Datus mēra un uzkrāj Eurostat, LR Patentu valde.</w:t>
            </w:r>
          </w:p>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Jārosina LR Patentu valde uzkrāt datus NUTS 3 līmenī.</w:t>
            </w:r>
          </w:p>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 xml:space="preserve">Ierosinām VPR veikt </w:t>
            </w:r>
            <w:r w:rsidRPr="00A57167">
              <w:rPr>
                <w:rFonts w:ascii="Times New Roman" w:eastAsia="Times New Roman" w:hAnsi="Times New Roman" w:cs="Times New Roman"/>
                <w:color w:val="000000"/>
                <w:sz w:val="24"/>
                <w:szCs w:val="24"/>
                <w:lang w:eastAsia="lv-LV"/>
              </w:rPr>
              <w:t>Patentu valdes oficiālajā izdevumā „Izgudrojumi, Preču Zīmes un Dizainparaugi” iekļauto statistikas datu apkopojumu NUTS 3 līmenī</w:t>
            </w:r>
            <w:r w:rsidRPr="00A57167">
              <w:rPr>
                <w:rFonts w:ascii="Times New Roman" w:eastAsia="Times New Roman" w:hAnsi="Times New Roman" w:cs="Times New Roman"/>
                <w:sz w:val="24"/>
                <w:szCs w:val="24"/>
                <w:lang w:eastAsia="lv-LV"/>
              </w:rPr>
              <w:t>.</w:t>
            </w:r>
          </w:p>
        </w:tc>
      </w:tr>
    </w:tbl>
    <w:p w:rsidR="00A57167" w:rsidRPr="00A57167" w:rsidRDefault="00A57167" w:rsidP="00A57167">
      <w:pPr>
        <w:pStyle w:val="Heading3"/>
        <w:rPr>
          <w:rFonts w:eastAsia="Times New Roman"/>
          <w:lang w:eastAsia="lv-LV"/>
        </w:rPr>
      </w:pPr>
      <w:bookmarkStart w:id="52" w:name="_Toc396159799"/>
      <w:r w:rsidRPr="00A57167">
        <w:rPr>
          <w:rFonts w:eastAsia="Times New Roman"/>
          <w:lang w:eastAsia="lv-LV"/>
        </w:rPr>
        <w:t>Investīcijas</w:t>
      </w:r>
      <w:bookmarkEnd w:id="52"/>
    </w:p>
    <w:p w:rsidR="00A57167" w:rsidRPr="00A57167" w:rsidRDefault="00A57167" w:rsidP="00A57167">
      <w:pPr>
        <w:pStyle w:val="ListParagraph"/>
        <w:rPr>
          <w:b/>
          <w:color w:val="000000"/>
        </w:rPr>
      </w:pPr>
    </w:p>
    <w:tbl>
      <w:tblPr>
        <w:tblStyle w:val="GridTable1Light-Accent21"/>
        <w:tblW w:w="5000" w:type="pct"/>
        <w:tblLayout w:type="fixed"/>
        <w:tblLook w:val="0020"/>
      </w:tblPr>
      <w:tblGrid>
        <w:gridCol w:w="1764"/>
        <w:gridCol w:w="6758"/>
      </w:tblGrid>
      <w:tr w:rsidR="00A57167" w:rsidRPr="00A57167" w:rsidTr="00A57167">
        <w:trPr>
          <w:cnfStyle w:val="100000000000"/>
          <w:trHeight w:val="495"/>
        </w:trPr>
        <w:tc>
          <w:tcPr>
            <w:tcW w:w="1035" w:type="pct"/>
            <w:hideMark/>
          </w:tcPr>
          <w:p w:rsidR="00A57167" w:rsidRPr="00A57167" w:rsidRDefault="00A57167" w:rsidP="00277710">
            <w:pPr>
              <w:rPr>
                <w:rFonts w:ascii="Times New Roman" w:eastAsia="Times New Roman" w:hAnsi="Times New Roman" w:cs="Times New Roman"/>
                <w:b w:val="0"/>
                <w:bCs w:val="0"/>
                <w:color w:val="414142"/>
                <w:sz w:val="24"/>
                <w:szCs w:val="24"/>
                <w:lang w:eastAsia="lv-LV"/>
              </w:rPr>
            </w:pPr>
            <w:r w:rsidRPr="00A57167">
              <w:rPr>
                <w:rFonts w:ascii="Times New Roman" w:eastAsia="Times New Roman" w:hAnsi="Times New Roman" w:cs="Times New Roman"/>
                <w:color w:val="414142"/>
                <w:sz w:val="24"/>
                <w:szCs w:val="24"/>
                <w:lang w:eastAsia="lv-LV"/>
              </w:rPr>
              <w:t>Uzraudzības rādītājs</w:t>
            </w:r>
          </w:p>
        </w:tc>
        <w:tc>
          <w:tcPr>
            <w:tcW w:w="3965" w:type="pct"/>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 xml:space="preserve">Izdevumi zinātniski pētnieciskajam darbam, </w:t>
            </w:r>
            <w:proofErr w:type="spellStart"/>
            <w:r w:rsidRPr="00A57167">
              <w:rPr>
                <w:rFonts w:ascii="Times New Roman" w:eastAsia="Times New Roman" w:hAnsi="Times New Roman" w:cs="Times New Roman"/>
                <w:sz w:val="24"/>
                <w:szCs w:val="24"/>
                <w:lang w:eastAsia="lv-LV"/>
              </w:rPr>
              <w:t>milj.euro</w:t>
            </w:r>
            <w:proofErr w:type="spellEnd"/>
          </w:p>
        </w:tc>
      </w:tr>
      <w:tr w:rsidR="00A57167" w:rsidRPr="00A57167" w:rsidTr="00A57167">
        <w:trPr>
          <w:trHeight w:val="57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vērtība Vidzemes reģionā</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 xml:space="preserve">1 409 </w:t>
            </w:r>
            <w:proofErr w:type="spellStart"/>
            <w:r w:rsidRPr="00A57167">
              <w:rPr>
                <w:rFonts w:ascii="Times New Roman" w:eastAsia="Times New Roman" w:hAnsi="Times New Roman" w:cs="Times New Roman"/>
                <w:sz w:val="24"/>
                <w:szCs w:val="24"/>
                <w:lang w:eastAsia="lv-LV"/>
              </w:rPr>
              <w:t>tūkst.euro</w:t>
            </w:r>
            <w:proofErr w:type="spellEnd"/>
            <w:r w:rsidRPr="00A57167">
              <w:rPr>
                <w:rFonts w:ascii="Times New Roman" w:eastAsia="Times New Roman" w:hAnsi="Times New Roman" w:cs="Times New Roman"/>
                <w:sz w:val="24"/>
                <w:szCs w:val="24"/>
                <w:lang w:eastAsia="lv-LV"/>
              </w:rPr>
              <w:t xml:space="preserve"> (2012.gads)</w:t>
            </w:r>
          </w:p>
        </w:tc>
      </w:tr>
      <w:tr w:rsidR="00A57167" w:rsidRPr="00A57167" w:rsidTr="00A57167">
        <w:trPr>
          <w:trHeight w:val="79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iegūšanas metodoloģija</w:t>
            </w:r>
          </w:p>
        </w:tc>
        <w:tc>
          <w:tcPr>
            <w:tcW w:w="3965" w:type="pct"/>
            <w:hideMark/>
          </w:tcPr>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 xml:space="preserve">Latvijas līmenī datu avots CSP </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hAnsi="Times New Roman" w:cs="Times New Roman"/>
                <w:sz w:val="24"/>
                <w:szCs w:val="24"/>
              </w:rPr>
              <w:t>ZIG03. Izdevumi zinātniski pētnieciskajam darbam pa sektoriem un to finansējums</w:t>
            </w:r>
            <w:r w:rsidRPr="00C20FEC">
              <w:rPr>
                <w:rFonts w:ascii="Times New Roman" w:eastAsia="Times New Roman" w:hAnsi="Times New Roman" w:cs="Times New Roman"/>
                <w:sz w:val="24"/>
                <w:szCs w:val="24"/>
                <w:lang w:eastAsia="lv-LV"/>
              </w:rPr>
              <w:t>:</w:t>
            </w:r>
          </w:p>
          <w:p w:rsidR="00A57167" w:rsidRPr="00A57167" w:rsidRDefault="00F53B53" w:rsidP="00277710">
            <w:pPr>
              <w:rPr>
                <w:rFonts w:ascii="Times New Roman" w:eastAsia="Times New Roman" w:hAnsi="Times New Roman" w:cs="Times New Roman"/>
                <w:sz w:val="24"/>
                <w:szCs w:val="24"/>
                <w:lang w:eastAsia="lv-LV"/>
              </w:rPr>
            </w:pPr>
            <w:hyperlink r:id="rId150" w:history="1">
              <w:r w:rsidR="00A57167" w:rsidRPr="00C20FEC">
                <w:rPr>
                  <w:rStyle w:val="Hyperlink"/>
                  <w:rFonts w:ascii="Times New Roman" w:eastAsia="Times New Roman" w:hAnsi="Times New Roman" w:cs="Times New Roman"/>
                  <w:color w:val="auto"/>
                  <w:sz w:val="24"/>
                  <w:szCs w:val="24"/>
                  <w:lang w:eastAsia="lv-LV"/>
                </w:rPr>
                <w:t>http://data.csb.gov.lv/Menu.aspx?selection=zin__Zin%C4%81tne&amp;tablelist=true&amp;px_language=lv&amp;px_db=zin&amp;rxid=cdcb978c-22b0-416a-aacc-aa650d3e2ce0</w:t>
              </w:r>
            </w:hyperlink>
            <w:r w:rsidR="00A57167" w:rsidRPr="00A57167">
              <w:rPr>
                <w:rFonts w:ascii="Times New Roman" w:eastAsia="Times New Roman" w:hAnsi="Times New Roman" w:cs="Times New Roman"/>
                <w:sz w:val="24"/>
                <w:szCs w:val="24"/>
                <w:lang w:eastAsia="lv-LV"/>
              </w:rPr>
              <w:t xml:space="preserve"> </w:t>
            </w:r>
          </w:p>
        </w:tc>
      </w:tr>
      <w:tr w:rsidR="00A57167" w:rsidRPr="00A57167" w:rsidTr="00A57167">
        <w:trPr>
          <w:trHeight w:val="13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Mērīšanas biežums</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Reizi gadā</w:t>
            </w:r>
          </w:p>
        </w:tc>
      </w:tr>
      <w:tr w:rsidR="00A57167" w:rsidRPr="00A57167" w:rsidTr="00A57167">
        <w:trPr>
          <w:trHeight w:val="81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lastRenderedPageBreak/>
              <w:t>Rādītāja vēlamās vērtības prognoze</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Palielinās</w:t>
            </w:r>
          </w:p>
        </w:tc>
      </w:tr>
      <w:tr w:rsidR="00A57167" w:rsidRPr="00A57167" w:rsidTr="00A57167">
        <w:trPr>
          <w:trHeight w:val="33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Cita informācija</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Datus mēra un uzkrāj CSP, reģionu līmenī dati ir speciāli jāpieprasa no CSP</w:t>
            </w:r>
          </w:p>
        </w:tc>
      </w:tr>
    </w:tbl>
    <w:p w:rsidR="00A57167" w:rsidRPr="00A57167" w:rsidRDefault="00A57167" w:rsidP="00A57167">
      <w:pPr>
        <w:pStyle w:val="Heading3"/>
        <w:rPr>
          <w:rFonts w:eastAsia="Times New Roman"/>
          <w:lang w:eastAsia="lv-LV"/>
        </w:rPr>
      </w:pPr>
      <w:bookmarkStart w:id="53" w:name="_Toc396159800"/>
      <w:r w:rsidRPr="00A57167">
        <w:rPr>
          <w:rFonts w:eastAsia="Times New Roman"/>
          <w:lang w:eastAsia="lv-LV"/>
        </w:rPr>
        <w:t>Darbaspēks</w:t>
      </w:r>
      <w:bookmarkEnd w:id="53"/>
    </w:p>
    <w:p w:rsidR="00A57167" w:rsidRPr="00A57167" w:rsidRDefault="00A57167" w:rsidP="00A57167">
      <w:pPr>
        <w:pStyle w:val="ListParagraph"/>
        <w:rPr>
          <w:b/>
          <w:color w:val="000000"/>
        </w:rPr>
      </w:pPr>
    </w:p>
    <w:tbl>
      <w:tblPr>
        <w:tblStyle w:val="GridTable1Light-Accent21"/>
        <w:tblW w:w="5000" w:type="pct"/>
        <w:tblLayout w:type="fixed"/>
        <w:tblLook w:val="0020"/>
      </w:tblPr>
      <w:tblGrid>
        <w:gridCol w:w="1764"/>
        <w:gridCol w:w="6758"/>
      </w:tblGrid>
      <w:tr w:rsidR="00A57167" w:rsidRPr="00A57167" w:rsidTr="00A57167">
        <w:trPr>
          <w:cnfStyle w:val="100000000000"/>
          <w:trHeight w:val="495"/>
        </w:trPr>
        <w:tc>
          <w:tcPr>
            <w:tcW w:w="1035" w:type="pct"/>
            <w:hideMark/>
          </w:tcPr>
          <w:p w:rsidR="00A57167" w:rsidRPr="00A57167" w:rsidRDefault="00A57167" w:rsidP="00277710">
            <w:pPr>
              <w:rPr>
                <w:rFonts w:ascii="Times New Roman" w:eastAsia="Times New Roman" w:hAnsi="Times New Roman" w:cs="Times New Roman"/>
                <w:b w:val="0"/>
                <w:bCs w:val="0"/>
                <w:color w:val="414142"/>
                <w:sz w:val="24"/>
                <w:szCs w:val="24"/>
                <w:lang w:eastAsia="lv-LV"/>
              </w:rPr>
            </w:pPr>
            <w:r w:rsidRPr="00A57167">
              <w:rPr>
                <w:rFonts w:ascii="Times New Roman" w:eastAsia="Times New Roman" w:hAnsi="Times New Roman" w:cs="Times New Roman"/>
                <w:color w:val="414142"/>
                <w:sz w:val="24"/>
                <w:szCs w:val="24"/>
                <w:lang w:eastAsia="lv-LV"/>
              </w:rPr>
              <w:t>Uzraudzības rādītājs</w:t>
            </w:r>
          </w:p>
        </w:tc>
        <w:tc>
          <w:tcPr>
            <w:tcW w:w="3965" w:type="pct"/>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Radošās šķiras īpatsvars, %</w:t>
            </w:r>
          </w:p>
        </w:tc>
      </w:tr>
      <w:tr w:rsidR="00A57167" w:rsidRPr="00A57167" w:rsidTr="00A57167">
        <w:trPr>
          <w:trHeight w:val="521"/>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vērtība Vidzemes reģionā</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27,2% (2011.gadā)</w:t>
            </w:r>
          </w:p>
        </w:tc>
      </w:tr>
      <w:tr w:rsidR="00A57167" w:rsidRPr="00A57167" w:rsidTr="00A57167">
        <w:trPr>
          <w:trHeight w:val="79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iegūšanas metodoloģija</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Radošās šķiras īpatsvaru rēķina procentuāli no kopējā nodarbināto skaita reģionā.</w:t>
            </w:r>
          </w:p>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Pie radošās šķiras tiek pieskaitīti sekojošu profesiju pārstāvji no CSP profesiju klasifikācijas :</w:t>
            </w:r>
          </w:p>
          <w:p w:rsidR="00A57167" w:rsidRPr="00A57167" w:rsidRDefault="00A57167" w:rsidP="00856637">
            <w:pPr>
              <w:pStyle w:val="ListParagraph"/>
              <w:numPr>
                <w:ilvl w:val="0"/>
                <w:numId w:val="15"/>
              </w:numPr>
              <w:spacing w:before="0"/>
              <w:contextualSpacing/>
              <w:jc w:val="left"/>
            </w:pPr>
            <w:r w:rsidRPr="00A57167">
              <w:t>Likumdevēji, amatpersonas un vadītāji</w:t>
            </w:r>
          </w:p>
          <w:p w:rsidR="00A57167" w:rsidRPr="00A57167" w:rsidRDefault="00A57167" w:rsidP="00856637">
            <w:pPr>
              <w:pStyle w:val="ListParagraph"/>
              <w:numPr>
                <w:ilvl w:val="0"/>
                <w:numId w:val="15"/>
              </w:numPr>
              <w:spacing w:before="0"/>
              <w:contextualSpacing/>
              <w:jc w:val="left"/>
            </w:pPr>
            <w:r w:rsidRPr="00A57167">
              <w:t>Administratīvie vadītāji un komercdirektori</w:t>
            </w:r>
          </w:p>
          <w:p w:rsidR="00A57167" w:rsidRPr="00A57167" w:rsidRDefault="00A57167" w:rsidP="00856637">
            <w:pPr>
              <w:pStyle w:val="ListParagraph"/>
              <w:numPr>
                <w:ilvl w:val="0"/>
                <w:numId w:val="15"/>
              </w:numPr>
              <w:spacing w:before="0"/>
              <w:contextualSpacing/>
              <w:jc w:val="left"/>
            </w:pPr>
            <w:r w:rsidRPr="00A57167">
              <w:t>Ražošanas un specializēto pakalpojumu jomas vadītāji</w:t>
            </w:r>
          </w:p>
          <w:p w:rsidR="00A57167" w:rsidRPr="00A57167" w:rsidRDefault="00A57167" w:rsidP="00856637">
            <w:pPr>
              <w:pStyle w:val="ListParagraph"/>
              <w:numPr>
                <w:ilvl w:val="0"/>
                <w:numId w:val="15"/>
              </w:numPr>
              <w:spacing w:before="0"/>
              <w:contextualSpacing/>
              <w:jc w:val="left"/>
            </w:pPr>
            <w:r w:rsidRPr="00A57167">
              <w:t>Viesmīlības, ēdināšanas, tirdzniecības un citu pakalpojumu jomas vadītāji</w:t>
            </w:r>
          </w:p>
          <w:p w:rsidR="00A57167" w:rsidRPr="00A57167" w:rsidRDefault="00A57167" w:rsidP="00856637">
            <w:pPr>
              <w:pStyle w:val="ListParagraph"/>
              <w:numPr>
                <w:ilvl w:val="0"/>
                <w:numId w:val="15"/>
              </w:numPr>
              <w:spacing w:before="0"/>
              <w:contextualSpacing/>
              <w:jc w:val="left"/>
            </w:pPr>
            <w:r w:rsidRPr="00A57167">
              <w:t>Zinātnes un inženierzinātņu jomas vecākie speciālisti</w:t>
            </w:r>
          </w:p>
          <w:p w:rsidR="00A57167" w:rsidRPr="00A57167" w:rsidRDefault="00A57167" w:rsidP="00856637">
            <w:pPr>
              <w:pStyle w:val="ListParagraph"/>
              <w:numPr>
                <w:ilvl w:val="0"/>
                <w:numId w:val="15"/>
              </w:numPr>
              <w:spacing w:before="0"/>
              <w:contextualSpacing/>
              <w:jc w:val="left"/>
            </w:pPr>
            <w:r w:rsidRPr="00A57167">
              <w:t>Veselības aprūpes jomas vecākie speciālisti</w:t>
            </w:r>
          </w:p>
          <w:p w:rsidR="00A57167" w:rsidRPr="00A57167" w:rsidRDefault="00A57167" w:rsidP="00856637">
            <w:pPr>
              <w:pStyle w:val="ListParagraph"/>
              <w:numPr>
                <w:ilvl w:val="0"/>
                <w:numId w:val="15"/>
              </w:numPr>
              <w:spacing w:before="0"/>
              <w:contextualSpacing/>
              <w:jc w:val="left"/>
            </w:pPr>
            <w:r w:rsidRPr="00A57167">
              <w:t>Izglītības jomas vecākie speciālisti</w:t>
            </w:r>
          </w:p>
          <w:p w:rsidR="00A57167" w:rsidRPr="00A57167" w:rsidRDefault="00A57167" w:rsidP="00856637">
            <w:pPr>
              <w:pStyle w:val="ListParagraph"/>
              <w:numPr>
                <w:ilvl w:val="0"/>
                <w:numId w:val="15"/>
              </w:numPr>
              <w:spacing w:before="0"/>
              <w:contextualSpacing/>
              <w:jc w:val="left"/>
            </w:pPr>
            <w:r w:rsidRPr="00A57167">
              <w:t>Komercdarbības un pārvaldes (administrācijas) vecākie speciālisti</w:t>
            </w:r>
          </w:p>
          <w:p w:rsidR="00A57167" w:rsidRPr="00A57167" w:rsidRDefault="00A57167" w:rsidP="00856637">
            <w:pPr>
              <w:pStyle w:val="ListParagraph"/>
              <w:numPr>
                <w:ilvl w:val="0"/>
                <w:numId w:val="15"/>
              </w:numPr>
              <w:spacing w:before="0"/>
              <w:contextualSpacing/>
              <w:jc w:val="left"/>
            </w:pPr>
            <w:r w:rsidRPr="00A57167">
              <w:t>Informācijas un komunikācijas tehnoloģiju jomas vecākie speciālisti</w:t>
            </w:r>
          </w:p>
          <w:p w:rsidR="00A57167" w:rsidRPr="00A57167" w:rsidRDefault="00A57167" w:rsidP="00856637">
            <w:pPr>
              <w:pStyle w:val="ListParagraph"/>
              <w:numPr>
                <w:ilvl w:val="0"/>
                <w:numId w:val="15"/>
              </w:numPr>
              <w:spacing w:before="0"/>
              <w:contextualSpacing/>
              <w:jc w:val="left"/>
            </w:pPr>
            <w:r w:rsidRPr="00A57167">
              <w:t>Juridisko, sociālo un kultūras lietu vecākie speciālisti</w:t>
            </w:r>
          </w:p>
          <w:p w:rsidR="00A57167" w:rsidRPr="00A57167" w:rsidRDefault="00A57167" w:rsidP="00856637">
            <w:pPr>
              <w:pStyle w:val="ListParagraph"/>
              <w:numPr>
                <w:ilvl w:val="0"/>
                <w:numId w:val="15"/>
              </w:numPr>
              <w:spacing w:before="0"/>
              <w:contextualSpacing/>
              <w:jc w:val="left"/>
            </w:pPr>
            <w:r w:rsidRPr="00A57167">
              <w:t>Zinātnes un inženierzinātņu speciālisti</w:t>
            </w:r>
          </w:p>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Datu avots CSP Tautas skaitīšanas dati 2011.gadam .</w:t>
            </w:r>
          </w:p>
          <w:p w:rsidR="00A57167" w:rsidRPr="00C20FEC" w:rsidRDefault="00A57167" w:rsidP="00277710">
            <w:pPr>
              <w:rPr>
                <w:rFonts w:ascii="Times New Roman" w:hAnsi="Times New Roman" w:cs="Times New Roman"/>
                <w:sz w:val="24"/>
                <w:szCs w:val="24"/>
              </w:rPr>
            </w:pPr>
            <w:r w:rsidRPr="00A57167">
              <w:rPr>
                <w:rFonts w:ascii="Times New Roman" w:hAnsi="Times New Roman" w:cs="Times New Roman"/>
                <w:sz w:val="24"/>
                <w:szCs w:val="24"/>
              </w:rPr>
              <w:t xml:space="preserve">TSG11-18. 15 gadu un vecāki Latvijas nodarbinātie iedzīvotāji pa </w:t>
            </w:r>
            <w:r w:rsidRPr="00C20FEC">
              <w:rPr>
                <w:rFonts w:ascii="Times New Roman" w:hAnsi="Times New Roman" w:cs="Times New Roman"/>
                <w:sz w:val="24"/>
                <w:szCs w:val="24"/>
              </w:rPr>
              <w:t>statistiskajiem reģioniem, republikas pilsētām un novadiem pēc profesijas/amata pamatdarbā, izglītības līmeņa, dzimuma un pa vecuma grupām 2011.gada 1.martā:</w:t>
            </w:r>
          </w:p>
          <w:p w:rsidR="00A57167" w:rsidRPr="00A57167" w:rsidRDefault="00F53B53" w:rsidP="00277710">
            <w:pPr>
              <w:rPr>
                <w:rFonts w:ascii="Times New Roman" w:eastAsia="Times New Roman" w:hAnsi="Times New Roman" w:cs="Times New Roman"/>
                <w:sz w:val="24"/>
                <w:szCs w:val="24"/>
                <w:lang w:eastAsia="lv-LV"/>
              </w:rPr>
            </w:pPr>
            <w:hyperlink r:id="rId151" w:history="1">
              <w:r w:rsidR="00A57167" w:rsidRPr="00C20FEC">
                <w:rPr>
                  <w:rStyle w:val="Hyperlink"/>
                  <w:rFonts w:ascii="Times New Roman" w:eastAsia="Times New Roman" w:hAnsi="Times New Roman" w:cs="Times New Roman"/>
                  <w:color w:val="auto"/>
                  <w:sz w:val="24"/>
                  <w:szCs w:val="24"/>
                  <w:lang w:eastAsia="lv-LV"/>
                </w:rPr>
                <w:t>http://data.csb.gov.lv/Menu.aspx?selection=tautassk_11__2011.gada%20tautas%20skait%c4%ab%c5%a1anas%20gal%c4%abgie%20rezult%c4%81ti&amp;tablelist=true&amp;px_language=lv&amp;px_db=tautassk_11&amp;rxid=992a0682-2c7d-4148-b242-7b48ff9fe0c2</w:t>
              </w:r>
            </w:hyperlink>
            <w:r w:rsidR="00A57167" w:rsidRPr="00A57167">
              <w:rPr>
                <w:rFonts w:ascii="Times New Roman" w:eastAsia="Times New Roman" w:hAnsi="Times New Roman" w:cs="Times New Roman"/>
                <w:sz w:val="24"/>
                <w:szCs w:val="24"/>
                <w:lang w:eastAsia="lv-LV"/>
              </w:rPr>
              <w:t xml:space="preserve"> </w:t>
            </w:r>
          </w:p>
        </w:tc>
      </w:tr>
      <w:tr w:rsidR="00A57167" w:rsidRPr="00A57167" w:rsidTr="00A57167">
        <w:trPr>
          <w:trHeight w:val="13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Mērīšanas biežums</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Reizi 10 gados</w:t>
            </w:r>
          </w:p>
        </w:tc>
      </w:tr>
      <w:tr w:rsidR="00A57167" w:rsidRPr="00A57167" w:rsidTr="00A57167">
        <w:trPr>
          <w:trHeight w:val="81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vēlamās vērtības prognoze</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Palielinās</w:t>
            </w:r>
          </w:p>
        </w:tc>
      </w:tr>
      <w:tr w:rsidR="00A57167" w:rsidRPr="00A57167" w:rsidTr="00A57167">
        <w:trPr>
          <w:trHeight w:val="33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lastRenderedPageBreak/>
              <w:t>Cita informācija</w:t>
            </w:r>
          </w:p>
        </w:tc>
        <w:tc>
          <w:tcPr>
            <w:tcW w:w="3965" w:type="pct"/>
            <w:hideMark/>
          </w:tcPr>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Datus mēra un uzkrāj CSP.</w:t>
            </w:r>
          </w:p>
          <w:p w:rsidR="00A57167" w:rsidRPr="00A57167" w:rsidRDefault="00A57167" w:rsidP="00277710">
            <w:pPr>
              <w:rPr>
                <w:rFonts w:ascii="Times New Roman" w:eastAsia="Times New Roman" w:hAnsi="Times New Roman" w:cs="Times New Roman"/>
                <w:sz w:val="24"/>
                <w:szCs w:val="24"/>
                <w:lang w:eastAsia="lv-LV"/>
              </w:rPr>
            </w:pPr>
            <w:r w:rsidRPr="00A57167">
              <w:rPr>
                <w:rFonts w:ascii="Times New Roman" w:eastAsia="Times New Roman" w:hAnsi="Times New Roman" w:cs="Times New Roman"/>
                <w:sz w:val="24"/>
                <w:szCs w:val="24"/>
                <w:lang w:eastAsia="lv-LV"/>
              </w:rPr>
              <w:t>Ierosinām VPR veikt aptauju reizi 3 gados, lai iegūtu rādītāja vērtības biežāk nekā notiek Tautas skaitīšana</w:t>
            </w:r>
          </w:p>
        </w:tc>
      </w:tr>
    </w:tbl>
    <w:p w:rsidR="00A57167" w:rsidRDefault="00A57167" w:rsidP="00A57167">
      <w:pPr>
        <w:spacing w:after="0" w:line="240" w:lineRule="auto"/>
        <w:ind w:hanging="360"/>
        <w:rPr>
          <w:rFonts w:ascii="Times New Roman" w:eastAsia="Times New Roman" w:hAnsi="Times New Roman" w:cs="Times New Roman"/>
          <w:color w:val="000000"/>
          <w:sz w:val="24"/>
          <w:szCs w:val="24"/>
          <w:lang w:eastAsia="lv-LV"/>
        </w:rPr>
      </w:pPr>
    </w:p>
    <w:p w:rsidR="00B746B8" w:rsidRPr="00A57167" w:rsidRDefault="00B746B8" w:rsidP="00A57167">
      <w:pPr>
        <w:spacing w:after="0" w:line="240" w:lineRule="auto"/>
        <w:ind w:hanging="360"/>
        <w:rPr>
          <w:rFonts w:ascii="Times New Roman" w:eastAsia="Times New Roman" w:hAnsi="Times New Roman" w:cs="Times New Roman"/>
          <w:color w:val="000000"/>
          <w:sz w:val="24"/>
          <w:szCs w:val="24"/>
          <w:lang w:eastAsia="lv-LV"/>
        </w:rPr>
      </w:pPr>
    </w:p>
    <w:tbl>
      <w:tblPr>
        <w:tblStyle w:val="GridTable1Light-Accent21"/>
        <w:tblW w:w="5000" w:type="pct"/>
        <w:tblLayout w:type="fixed"/>
        <w:tblLook w:val="0020"/>
      </w:tblPr>
      <w:tblGrid>
        <w:gridCol w:w="1764"/>
        <w:gridCol w:w="6758"/>
      </w:tblGrid>
      <w:tr w:rsidR="00A57167" w:rsidRPr="00A57167" w:rsidTr="00A57167">
        <w:trPr>
          <w:cnfStyle w:val="100000000000"/>
          <w:trHeight w:val="495"/>
        </w:trPr>
        <w:tc>
          <w:tcPr>
            <w:tcW w:w="1035" w:type="pct"/>
            <w:hideMark/>
          </w:tcPr>
          <w:p w:rsidR="00A57167" w:rsidRPr="00A57167" w:rsidRDefault="00A57167" w:rsidP="00277710">
            <w:pPr>
              <w:rPr>
                <w:rFonts w:ascii="Times New Roman" w:eastAsia="Times New Roman" w:hAnsi="Times New Roman" w:cs="Times New Roman"/>
                <w:b w:val="0"/>
                <w:bCs w:val="0"/>
                <w:color w:val="414142"/>
                <w:sz w:val="24"/>
                <w:szCs w:val="24"/>
                <w:lang w:eastAsia="lv-LV"/>
              </w:rPr>
            </w:pPr>
            <w:r w:rsidRPr="00A57167">
              <w:rPr>
                <w:rFonts w:ascii="Times New Roman" w:eastAsia="Times New Roman" w:hAnsi="Times New Roman" w:cs="Times New Roman"/>
                <w:color w:val="414142"/>
                <w:sz w:val="24"/>
                <w:szCs w:val="24"/>
                <w:lang w:eastAsia="lv-LV"/>
              </w:rPr>
              <w:t>Uzraudzības rādītājs</w:t>
            </w:r>
          </w:p>
        </w:tc>
        <w:tc>
          <w:tcPr>
            <w:tcW w:w="3965" w:type="pct"/>
          </w:tcPr>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Iedzīvotāju ar augstāko izglītību īpatsvars, %</w:t>
            </w:r>
          </w:p>
        </w:tc>
      </w:tr>
      <w:tr w:rsidR="00A57167" w:rsidRPr="00A57167" w:rsidTr="00A57167">
        <w:trPr>
          <w:trHeight w:val="56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vērtība Vidzemes reģionā</w:t>
            </w:r>
          </w:p>
        </w:tc>
        <w:tc>
          <w:tcPr>
            <w:tcW w:w="3965" w:type="pct"/>
            <w:hideMark/>
          </w:tcPr>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16,1% (2011.gadā)</w:t>
            </w:r>
          </w:p>
        </w:tc>
      </w:tr>
      <w:tr w:rsidR="00A57167" w:rsidRPr="00A57167" w:rsidTr="00A57167">
        <w:trPr>
          <w:trHeight w:val="79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iegūšanas metodoloģija</w:t>
            </w:r>
          </w:p>
        </w:tc>
        <w:tc>
          <w:tcPr>
            <w:tcW w:w="3965" w:type="pct"/>
            <w:hideMark/>
          </w:tcPr>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Iedzīvotāju ar augstāko izglītību īpatsvaru aprēķina procentuāli no 15 gadus un vecāku reģiona pastāvīgo iedzīvotāju skaita.</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Datu avots CSP Tautas skaitīšanas dati 2011.gadam.</w:t>
            </w:r>
          </w:p>
          <w:p w:rsidR="00A57167" w:rsidRPr="00C20FEC" w:rsidRDefault="00A57167" w:rsidP="00277710">
            <w:pPr>
              <w:rPr>
                <w:rFonts w:ascii="Times New Roman" w:hAnsi="Times New Roman" w:cs="Times New Roman"/>
                <w:sz w:val="24"/>
                <w:szCs w:val="24"/>
              </w:rPr>
            </w:pPr>
            <w:r w:rsidRPr="00C20FEC">
              <w:rPr>
                <w:rFonts w:ascii="Times New Roman" w:hAnsi="Times New Roman" w:cs="Times New Roman"/>
                <w:sz w:val="24"/>
                <w:szCs w:val="24"/>
              </w:rPr>
              <w:t>TSG11-12.  15 gadu un vecāki Latvijas pastāvīgie iedzīvotāji pa statistiskajiem reģioniem, republikas pilsētām un novadiem pēc augstākā sekmīgi iegūtā izglītības līmeņa, dzimuma un pa vecuma grupām 2011.gada 1.martā:</w:t>
            </w:r>
          </w:p>
          <w:p w:rsidR="00A57167" w:rsidRPr="00C20FEC" w:rsidRDefault="00F53B53" w:rsidP="00277710">
            <w:pPr>
              <w:rPr>
                <w:rFonts w:ascii="Times New Roman" w:eastAsia="Times New Roman" w:hAnsi="Times New Roman" w:cs="Times New Roman"/>
                <w:sz w:val="24"/>
                <w:szCs w:val="24"/>
                <w:lang w:eastAsia="lv-LV"/>
              </w:rPr>
            </w:pPr>
            <w:hyperlink r:id="rId152" w:history="1">
              <w:r w:rsidR="00A57167" w:rsidRPr="00C20FEC">
                <w:rPr>
                  <w:rStyle w:val="Hyperlink"/>
                  <w:rFonts w:ascii="Times New Roman" w:eastAsia="Times New Roman" w:hAnsi="Times New Roman" w:cs="Times New Roman"/>
                  <w:color w:val="auto"/>
                  <w:sz w:val="24"/>
                  <w:szCs w:val="24"/>
                  <w:lang w:eastAsia="lv-LV"/>
                </w:rPr>
                <w:t>http://data.csb.gov.lv/Menu.aspx?selection=tautassk_11__2011.gada%20tautas%20skait%c4%ab%c5%a1anas%20gal%c4%abgie%20rezult%c4%81ti&amp;tablelist=true&amp;px_language=lv&amp;px_db=tautassk_11&amp;rxid=992a0682-2c7d-4148-b242-7b48ff9fe0c2</w:t>
              </w:r>
            </w:hyperlink>
            <w:r w:rsidR="00A57167" w:rsidRPr="00C20FEC">
              <w:rPr>
                <w:rFonts w:ascii="Times New Roman" w:eastAsia="Times New Roman" w:hAnsi="Times New Roman" w:cs="Times New Roman"/>
                <w:sz w:val="24"/>
                <w:szCs w:val="24"/>
                <w:lang w:eastAsia="lv-LV"/>
              </w:rPr>
              <w:t xml:space="preserve"> </w:t>
            </w:r>
          </w:p>
        </w:tc>
      </w:tr>
      <w:tr w:rsidR="00A57167" w:rsidRPr="00A57167" w:rsidTr="00A57167">
        <w:trPr>
          <w:trHeight w:val="135"/>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Mērīšanas biežums</w:t>
            </w:r>
          </w:p>
        </w:tc>
        <w:tc>
          <w:tcPr>
            <w:tcW w:w="3965" w:type="pct"/>
            <w:hideMark/>
          </w:tcPr>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Reizi 10 gados</w:t>
            </w:r>
          </w:p>
        </w:tc>
      </w:tr>
      <w:tr w:rsidR="00A57167" w:rsidRPr="00A57167" w:rsidTr="00A57167">
        <w:trPr>
          <w:trHeight w:val="81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Rādītāja vēlamās vērtības prognoze</w:t>
            </w:r>
          </w:p>
        </w:tc>
        <w:tc>
          <w:tcPr>
            <w:tcW w:w="3965" w:type="pct"/>
            <w:hideMark/>
          </w:tcPr>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Palielinās</w:t>
            </w:r>
          </w:p>
        </w:tc>
      </w:tr>
      <w:tr w:rsidR="00A57167" w:rsidRPr="00A57167" w:rsidTr="00A57167">
        <w:trPr>
          <w:trHeight w:val="330"/>
        </w:trPr>
        <w:tc>
          <w:tcPr>
            <w:tcW w:w="1035" w:type="pct"/>
            <w:hideMark/>
          </w:tcPr>
          <w:p w:rsidR="00A57167" w:rsidRPr="00A57167" w:rsidRDefault="00A57167" w:rsidP="00277710">
            <w:pPr>
              <w:rPr>
                <w:rFonts w:ascii="Times New Roman" w:eastAsia="Times New Roman" w:hAnsi="Times New Roman" w:cs="Times New Roman"/>
                <w:b/>
                <w:bCs/>
                <w:color w:val="414142"/>
                <w:sz w:val="24"/>
                <w:szCs w:val="24"/>
                <w:lang w:eastAsia="lv-LV"/>
              </w:rPr>
            </w:pPr>
            <w:r w:rsidRPr="00A57167">
              <w:rPr>
                <w:rFonts w:ascii="Times New Roman" w:eastAsia="Times New Roman" w:hAnsi="Times New Roman" w:cs="Times New Roman"/>
                <w:b/>
                <w:bCs/>
                <w:color w:val="414142"/>
                <w:sz w:val="24"/>
                <w:szCs w:val="24"/>
                <w:lang w:eastAsia="lv-LV"/>
              </w:rPr>
              <w:t>Cita informācija</w:t>
            </w:r>
          </w:p>
        </w:tc>
        <w:tc>
          <w:tcPr>
            <w:tcW w:w="3965" w:type="pct"/>
            <w:hideMark/>
          </w:tcPr>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Datus mēra un uzkrāj CSP.</w:t>
            </w:r>
          </w:p>
          <w:p w:rsidR="00A57167" w:rsidRPr="00C20FEC" w:rsidRDefault="00A57167" w:rsidP="00277710">
            <w:pPr>
              <w:rPr>
                <w:rFonts w:ascii="Times New Roman" w:eastAsia="Times New Roman" w:hAnsi="Times New Roman" w:cs="Times New Roman"/>
                <w:sz w:val="24"/>
                <w:szCs w:val="24"/>
                <w:lang w:eastAsia="lv-LV"/>
              </w:rPr>
            </w:pPr>
            <w:r w:rsidRPr="00C20FEC">
              <w:rPr>
                <w:rFonts w:ascii="Times New Roman" w:eastAsia="Times New Roman" w:hAnsi="Times New Roman" w:cs="Times New Roman"/>
                <w:sz w:val="24"/>
                <w:szCs w:val="24"/>
                <w:lang w:eastAsia="lv-LV"/>
              </w:rPr>
              <w:t>Ierosinām VPR veikt aptauju reizi 3 gados, lai iegūtu rādītāja vērtības biežāk nekā notiek Tautas skaitīšana</w:t>
            </w:r>
          </w:p>
        </w:tc>
      </w:tr>
    </w:tbl>
    <w:p w:rsidR="00E709A4" w:rsidRPr="00A57167" w:rsidRDefault="00E709A4" w:rsidP="00E709A4">
      <w:pPr>
        <w:pStyle w:val="Heading3"/>
        <w:rPr>
          <w:rFonts w:eastAsia="Times New Roman"/>
          <w:lang w:eastAsia="lv-LV"/>
        </w:rPr>
      </w:pPr>
      <w:bookmarkStart w:id="54" w:name="_Toc396159801"/>
      <w:r>
        <w:rPr>
          <w:rFonts w:eastAsia="Times New Roman"/>
          <w:lang w:eastAsia="lv-LV"/>
        </w:rPr>
        <w:t>Aptaujas anketu piemēri uzraudzības rādītāju iegūšanai</w:t>
      </w:r>
      <w:bookmarkEnd w:id="54"/>
    </w:p>
    <w:p w:rsidR="00E709A4" w:rsidRDefault="00E709A4" w:rsidP="00E709A4">
      <w:pPr>
        <w:spacing w:line="240" w:lineRule="auto"/>
        <w:jc w:val="center"/>
        <w:rPr>
          <w:rFonts w:ascii="Times New Roman" w:eastAsia="Times New Roman" w:hAnsi="Times New Roman" w:cs="Times New Roman"/>
          <w:b/>
          <w:color w:val="000000"/>
          <w:sz w:val="24"/>
          <w:szCs w:val="24"/>
          <w:lang w:eastAsia="lv-LV"/>
        </w:rPr>
      </w:pPr>
    </w:p>
    <w:p w:rsidR="00E709A4" w:rsidRPr="00DC101E" w:rsidRDefault="00E709A4" w:rsidP="00E709A4">
      <w:pPr>
        <w:spacing w:line="240" w:lineRule="auto"/>
        <w:jc w:val="center"/>
        <w:rPr>
          <w:rFonts w:ascii="Times New Roman" w:eastAsia="Times New Roman" w:hAnsi="Times New Roman" w:cs="Times New Roman"/>
          <w:b/>
          <w:sz w:val="24"/>
          <w:szCs w:val="24"/>
          <w:lang w:eastAsia="lv-LV"/>
        </w:rPr>
      </w:pPr>
      <w:r w:rsidRPr="00DC101E">
        <w:rPr>
          <w:rFonts w:ascii="Times New Roman" w:eastAsia="Times New Roman" w:hAnsi="Times New Roman" w:cs="Times New Roman"/>
          <w:b/>
          <w:sz w:val="24"/>
          <w:szCs w:val="24"/>
          <w:lang w:eastAsia="lv-LV"/>
        </w:rPr>
        <w:t>APTAUJAS PIEMĒRS AR PĒTNIECĪBU SAISTĪTAJIEM RĀDĪTĀJIEM</w:t>
      </w:r>
    </w:p>
    <w:p w:rsidR="00E709A4" w:rsidRPr="00DC101E" w:rsidRDefault="00E709A4" w:rsidP="00E709A4">
      <w:pPr>
        <w:spacing w:line="240" w:lineRule="auto"/>
        <w:rPr>
          <w:rFonts w:ascii="Times New Roman" w:eastAsia="Times New Roman" w:hAnsi="Times New Roman" w:cs="Times New Roman"/>
          <w:b/>
          <w:sz w:val="24"/>
          <w:szCs w:val="24"/>
          <w:lang w:eastAsia="lv-LV"/>
        </w:rPr>
      </w:pPr>
      <w:r w:rsidRPr="00DC101E">
        <w:rPr>
          <w:rFonts w:ascii="Times New Roman" w:eastAsia="Times New Roman" w:hAnsi="Times New Roman" w:cs="Times New Roman"/>
          <w:b/>
          <w:sz w:val="24"/>
          <w:szCs w:val="24"/>
          <w:lang w:eastAsia="lv-LV"/>
        </w:rPr>
        <w:t>Iestāžu, uzņēmumu un organizāciju, kurās tiek veikts pētnieciskais darbs, īpatsvars %</w:t>
      </w:r>
    </w:p>
    <w:p w:rsidR="00E709A4" w:rsidRPr="00DC101E" w:rsidRDefault="00E709A4" w:rsidP="00E709A4">
      <w:pPr>
        <w:spacing w:line="240" w:lineRule="auto"/>
        <w:rPr>
          <w:rFonts w:ascii="Times New Roman" w:eastAsia="Times New Roman" w:hAnsi="Times New Roman" w:cs="Times New Roman"/>
          <w:b/>
          <w:sz w:val="24"/>
          <w:szCs w:val="24"/>
          <w:lang w:eastAsia="lv-LV"/>
        </w:rPr>
      </w:pPr>
      <w:r w:rsidRPr="00DC101E">
        <w:rPr>
          <w:rFonts w:ascii="Times New Roman" w:eastAsia="Times New Roman" w:hAnsi="Times New Roman" w:cs="Times New Roman"/>
          <w:b/>
          <w:sz w:val="24"/>
          <w:szCs w:val="24"/>
          <w:lang w:eastAsia="lv-LV"/>
        </w:rPr>
        <w:t>Zinātniski pētnieciskajā darbā strādājošo īpatsvars, %</w:t>
      </w:r>
    </w:p>
    <w:p w:rsidR="00E709A4" w:rsidRPr="00DC101E" w:rsidRDefault="00E709A4" w:rsidP="00E709A4">
      <w:pPr>
        <w:pStyle w:val="Footer"/>
        <w:spacing w:after="160"/>
        <w:jc w:val="both"/>
        <w:rPr>
          <w:b/>
          <w:i/>
          <w:szCs w:val="24"/>
          <w:lang w:eastAsia="lv-LV"/>
        </w:rPr>
      </w:pPr>
      <w:r w:rsidRPr="00DC101E">
        <w:rPr>
          <w:b/>
          <w:i/>
          <w:szCs w:val="24"/>
          <w:lang w:eastAsia="lv-LV"/>
        </w:rPr>
        <w:t>Aptaujas mērķauditorija</w:t>
      </w:r>
    </w:p>
    <w:p w:rsidR="00E709A4" w:rsidRPr="00DC101E" w:rsidRDefault="00E709A4" w:rsidP="00E709A4">
      <w:pPr>
        <w:pStyle w:val="Footer"/>
        <w:spacing w:after="160"/>
        <w:jc w:val="both"/>
        <w:rPr>
          <w:szCs w:val="24"/>
          <w:lang w:eastAsia="lv-LV"/>
        </w:rPr>
      </w:pPr>
      <w:r w:rsidRPr="00DC101E">
        <w:rPr>
          <w:szCs w:val="24"/>
          <w:lang w:eastAsia="lv-LV"/>
        </w:rPr>
        <w:t>Zinātniski pētniecisko darbu veikšanas sektori (</w:t>
      </w:r>
      <w:hyperlink r:id="rId153" w:history="1">
        <w:r w:rsidRPr="00DC101E">
          <w:rPr>
            <w:szCs w:val="24"/>
            <w:u w:val="single"/>
            <w:lang w:eastAsia="lv-LV"/>
          </w:rPr>
          <w:t>http://www.csb.gov.lv/statistikas-temas/termini/zinatniski-petniecisko-darbu-veiksanas-sektori-35447.html</w:t>
        </w:r>
      </w:hyperlink>
      <w:r w:rsidRPr="00DC101E">
        <w:rPr>
          <w:szCs w:val="24"/>
          <w:lang w:eastAsia="lv-LV"/>
        </w:rPr>
        <w:t>):</w:t>
      </w:r>
    </w:p>
    <w:p w:rsidR="00E709A4" w:rsidRPr="00DC101E" w:rsidRDefault="00E709A4" w:rsidP="00856637">
      <w:pPr>
        <w:pStyle w:val="Footer"/>
        <w:numPr>
          <w:ilvl w:val="0"/>
          <w:numId w:val="22"/>
        </w:numPr>
        <w:tabs>
          <w:tab w:val="clear" w:pos="4819"/>
          <w:tab w:val="clear" w:pos="9071"/>
          <w:tab w:val="center" w:pos="4153"/>
          <w:tab w:val="right" w:pos="8306"/>
        </w:tabs>
        <w:spacing w:after="160"/>
        <w:jc w:val="both"/>
        <w:rPr>
          <w:szCs w:val="24"/>
          <w:lang w:eastAsia="lv-LV"/>
        </w:rPr>
      </w:pPr>
      <w:r w:rsidRPr="00DC101E">
        <w:rPr>
          <w:szCs w:val="24"/>
          <w:u w:val="single"/>
          <w:lang w:eastAsia="lv-LV"/>
        </w:rPr>
        <w:t>Augstākās izglītības sektors</w:t>
      </w:r>
      <w:r w:rsidRPr="00DC101E">
        <w:rPr>
          <w:szCs w:val="24"/>
          <w:lang w:eastAsia="lv-LV"/>
        </w:rPr>
        <w:t xml:space="preserve"> – visas augstākās mācību iestādes, tai skaitā universitātes un koledžas, neskatoties uz to, kas tās finansē un kāds ir to juridiskais statuss. Tas ietver arī visus pētniecības institūtus un slimnīcas, ko tiešā veidā vada, administrē vai arī kas ir saistītas ar augstākās izglītības </w:t>
      </w:r>
      <w:r w:rsidRPr="00DC101E">
        <w:rPr>
          <w:szCs w:val="24"/>
          <w:lang w:eastAsia="lv-LV"/>
        </w:rPr>
        <w:lastRenderedPageBreak/>
        <w:t>iestādēm (saskaņā ar "</w:t>
      </w:r>
      <w:proofErr w:type="spellStart"/>
      <w:r w:rsidRPr="00DC101E">
        <w:rPr>
          <w:szCs w:val="24"/>
          <w:lang w:eastAsia="lv-LV"/>
        </w:rPr>
        <w:t>Fraskati</w:t>
      </w:r>
      <w:proofErr w:type="spellEnd"/>
      <w:r w:rsidRPr="00DC101E">
        <w:rPr>
          <w:szCs w:val="24"/>
          <w:lang w:eastAsia="lv-LV"/>
        </w:rPr>
        <w:t xml:space="preserve"> rokasgrāmatu" – </w:t>
      </w:r>
      <w:proofErr w:type="spellStart"/>
      <w:r w:rsidRPr="00DC101E">
        <w:rPr>
          <w:szCs w:val="24"/>
          <w:lang w:eastAsia="lv-LV"/>
        </w:rPr>
        <w:t>angl</w:t>
      </w:r>
      <w:proofErr w:type="spellEnd"/>
      <w:r w:rsidRPr="00DC101E">
        <w:rPr>
          <w:szCs w:val="24"/>
          <w:lang w:eastAsia="lv-LV"/>
        </w:rPr>
        <w:t>. "</w:t>
      </w:r>
      <w:proofErr w:type="spellStart"/>
      <w:r w:rsidRPr="00DC101E">
        <w:rPr>
          <w:szCs w:val="24"/>
          <w:lang w:eastAsia="lv-LV"/>
        </w:rPr>
        <w:t>Frascati</w:t>
      </w:r>
      <w:proofErr w:type="spellEnd"/>
      <w:r w:rsidRPr="00DC101E">
        <w:rPr>
          <w:szCs w:val="24"/>
          <w:lang w:eastAsia="lv-LV"/>
        </w:rPr>
        <w:t xml:space="preserve"> </w:t>
      </w:r>
      <w:proofErr w:type="spellStart"/>
      <w:r w:rsidRPr="00DC101E">
        <w:rPr>
          <w:szCs w:val="24"/>
          <w:lang w:eastAsia="lv-LV"/>
        </w:rPr>
        <w:t>Manual</w:t>
      </w:r>
      <w:proofErr w:type="spellEnd"/>
      <w:r w:rsidRPr="00DC101E">
        <w:rPr>
          <w:szCs w:val="24"/>
          <w:lang w:eastAsia="lv-LV"/>
        </w:rPr>
        <w:t xml:space="preserve">: </w:t>
      </w:r>
      <w:proofErr w:type="spellStart"/>
      <w:r w:rsidRPr="00DC101E">
        <w:rPr>
          <w:szCs w:val="24"/>
          <w:lang w:eastAsia="lv-LV"/>
        </w:rPr>
        <w:t>Proposed</w:t>
      </w:r>
      <w:proofErr w:type="spellEnd"/>
      <w:r w:rsidRPr="00DC101E">
        <w:rPr>
          <w:szCs w:val="24"/>
          <w:lang w:eastAsia="lv-LV"/>
        </w:rPr>
        <w:t xml:space="preserve"> Standard </w:t>
      </w:r>
      <w:proofErr w:type="spellStart"/>
      <w:r w:rsidRPr="00DC101E">
        <w:rPr>
          <w:szCs w:val="24"/>
          <w:lang w:eastAsia="lv-LV"/>
        </w:rPr>
        <w:t>Practice</w:t>
      </w:r>
      <w:proofErr w:type="spellEnd"/>
      <w:r w:rsidRPr="00DC101E">
        <w:rPr>
          <w:szCs w:val="24"/>
          <w:lang w:eastAsia="lv-LV"/>
        </w:rPr>
        <w:t xml:space="preserve"> </w:t>
      </w:r>
      <w:proofErr w:type="spellStart"/>
      <w:r w:rsidRPr="00DC101E">
        <w:rPr>
          <w:szCs w:val="24"/>
          <w:lang w:eastAsia="lv-LV"/>
        </w:rPr>
        <w:t>for</w:t>
      </w:r>
      <w:proofErr w:type="spellEnd"/>
      <w:r w:rsidRPr="00DC101E">
        <w:rPr>
          <w:szCs w:val="24"/>
          <w:lang w:eastAsia="lv-LV"/>
        </w:rPr>
        <w:t xml:space="preserve"> </w:t>
      </w:r>
      <w:proofErr w:type="spellStart"/>
      <w:r w:rsidRPr="00DC101E">
        <w:rPr>
          <w:szCs w:val="24"/>
          <w:lang w:eastAsia="lv-LV"/>
        </w:rPr>
        <w:t>Surveys</w:t>
      </w:r>
      <w:proofErr w:type="spellEnd"/>
      <w:r w:rsidRPr="00DC101E">
        <w:rPr>
          <w:szCs w:val="24"/>
          <w:lang w:eastAsia="lv-LV"/>
        </w:rPr>
        <w:t xml:space="preserve"> </w:t>
      </w:r>
      <w:proofErr w:type="spellStart"/>
      <w:r w:rsidRPr="00DC101E">
        <w:rPr>
          <w:szCs w:val="24"/>
          <w:lang w:eastAsia="lv-LV"/>
        </w:rPr>
        <w:t>on</w:t>
      </w:r>
      <w:proofErr w:type="spellEnd"/>
      <w:r w:rsidRPr="00DC101E">
        <w:rPr>
          <w:szCs w:val="24"/>
          <w:lang w:eastAsia="lv-LV"/>
        </w:rPr>
        <w:t xml:space="preserve"> </w:t>
      </w:r>
      <w:proofErr w:type="spellStart"/>
      <w:r w:rsidRPr="00DC101E">
        <w:rPr>
          <w:szCs w:val="24"/>
          <w:lang w:eastAsia="lv-LV"/>
        </w:rPr>
        <w:t>Research</w:t>
      </w:r>
      <w:proofErr w:type="spellEnd"/>
      <w:r w:rsidRPr="00DC101E">
        <w:rPr>
          <w:szCs w:val="24"/>
          <w:lang w:eastAsia="lv-LV"/>
        </w:rPr>
        <w:t xml:space="preserve"> </w:t>
      </w:r>
      <w:proofErr w:type="spellStart"/>
      <w:r w:rsidRPr="00DC101E">
        <w:rPr>
          <w:szCs w:val="24"/>
          <w:lang w:eastAsia="lv-LV"/>
        </w:rPr>
        <w:t>and</w:t>
      </w:r>
      <w:proofErr w:type="spellEnd"/>
      <w:r w:rsidRPr="00DC101E">
        <w:rPr>
          <w:szCs w:val="24"/>
          <w:lang w:eastAsia="lv-LV"/>
        </w:rPr>
        <w:t xml:space="preserve"> </w:t>
      </w:r>
      <w:proofErr w:type="spellStart"/>
      <w:r w:rsidRPr="00DC101E">
        <w:rPr>
          <w:szCs w:val="24"/>
          <w:lang w:eastAsia="lv-LV"/>
        </w:rPr>
        <w:t>Experimental</w:t>
      </w:r>
      <w:proofErr w:type="spellEnd"/>
      <w:r w:rsidRPr="00DC101E">
        <w:rPr>
          <w:szCs w:val="24"/>
          <w:lang w:eastAsia="lv-LV"/>
        </w:rPr>
        <w:t xml:space="preserve"> </w:t>
      </w:r>
      <w:proofErr w:type="spellStart"/>
      <w:r w:rsidRPr="00DC101E">
        <w:rPr>
          <w:szCs w:val="24"/>
          <w:lang w:eastAsia="lv-LV"/>
        </w:rPr>
        <w:t>Development</w:t>
      </w:r>
      <w:proofErr w:type="spellEnd"/>
      <w:r w:rsidRPr="00DC101E">
        <w:rPr>
          <w:szCs w:val="24"/>
          <w:lang w:eastAsia="lv-LV"/>
        </w:rPr>
        <w:t xml:space="preserve">", 206.§). Tas ir zinātnes statistikas metodoloģijas krājums, kuru publicējusi Ekonomiskās sadarbības un attīstības organizācija (OECD). Rokasgrāmata pieejama: </w:t>
      </w:r>
      <w:r w:rsidRPr="00DC101E">
        <w:rPr>
          <w:szCs w:val="24"/>
          <w:u w:val="single"/>
          <w:lang w:eastAsia="lv-LV"/>
        </w:rPr>
        <w:t>http://www.oecd-ilibrary.org/science-and-technology/frascati-manual-2002_9789264199040-en</w:t>
      </w:r>
      <w:r w:rsidRPr="00DC101E">
        <w:rPr>
          <w:szCs w:val="24"/>
          <w:lang w:eastAsia="lv-LV"/>
        </w:rPr>
        <w:t xml:space="preserve">. </w:t>
      </w:r>
    </w:p>
    <w:p w:rsidR="00E709A4" w:rsidRPr="00DC101E" w:rsidRDefault="00E709A4" w:rsidP="00856637">
      <w:pPr>
        <w:pStyle w:val="Footer"/>
        <w:numPr>
          <w:ilvl w:val="0"/>
          <w:numId w:val="22"/>
        </w:numPr>
        <w:tabs>
          <w:tab w:val="clear" w:pos="4819"/>
          <w:tab w:val="clear" w:pos="9071"/>
          <w:tab w:val="center" w:pos="4153"/>
          <w:tab w:val="right" w:pos="8306"/>
        </w:tabs>
        <w:spacing w:after="160"/>
        <w:jc w:val="both"/>
        <w:rPr>
          <w:szCs w:val="24"/>
          <w:lang w:eastAsia="lv-LV"/>
        </w:rPr>
      </w:pPr>
      <w:r w:rsidRPr="00DC101E">
        <w:rPr>
          <w:szCs w:val="24"/>
          <w:u w:val="single"/>
          <w:lang w:eastAsia="lv-LV"/>
        </w:rPr>
        <w:t>Uzņēmējdarbības sektors</w:t>
      </w:r>
      <w:r w:rsidRPr="00DC101E">
        <w:rPr>
          <w:szCs w:val="24"/>
          <w:lang w:eastAsia="lv-LV"/>
        </w:rPr>
        <w:t xml:space="preserve"> – visi komersanti, kuru pamatnodarbošanās ir preču vai pakalpojumu (izņemot augstāko izglītību) ražošana realizācijai tirgū plašam lietotāju lokam par ekonomiski izdevīgu cenu un privātām bezpeļņas iestādēm, kas galvenokārt tās apkalpo ("</w:t>
      </w:r>
      <w:proofErr w:type="spellStart"/>
      <w:r w:rsidRPr="00DC101E">
        <w:rPr>
          <w:szCs w:val="24"/>
          <w:lang w:eastAsia="lv-LV"/>
        </w:rPr>
        <w:t>Fraskati</w:t>
      </w:r>
      <w:proofErr w:type="spellEnd"/>
      <w:r w:rsidRPr="00DC101E">
        <w:rPr>
          <w:szCs w:val="24"/>
          <w:lang w:eastAsia="lv-LV"/>
        </w:rPr>
        <w:t xml:space="preserve"> rokasgrāmata", 163.§). </w:t>
      </w:r>
    </w:p>
    <w:p w:rsidR="00E709A4" w:rsidRPr="00DC101E" w:rsidRDefault="00E709A4" w:rsidP="00E709A4">
      <w:pPr>
        <w:pStyle w:val="Footer"/>
        <w:spacing w:after="160"/>
        <w:ind w:left="720"/>
        <w:jc w:val="both"/>
        <w:rPr>
          <w:szCs w:val="24"/>
          <w:lang w:eastAsia="lv-LV"/>
        </w:rPr>
      </w:pPr>
      <w:r w:rsidRPr="00DC101E">
        <w:rPr>
          <w:szCs w:val="24"/>
          <w:lang w:eastAsia="lv-LV"/>
        </w:rPr>
        <w:t>CSP apsekojumā ir iekļauti tikai tie uzņēmumi, kuros ir vairāk nekā 10 strādājošie.</w:t>
      </w:r>
    </w:p>
    <w:p w:rsidR="00E709A4" w:rsidRPr="00DC101E" w:rsidRDefault="00E709A4" w:rsidP="00856637">
      <w:pPr>
        <w:pStyle w:val="Footer"/>
        <w:numPr>
          <w:ilvl w:val="0"/>
          <w:numId w:val="22"/>
        </w:numPr>
        <w:tabs>
          <w:tab w:val="clear" w:pos="4819"/>
          <w:tab w:val="clear" w:pos="9071"/>
          <w:tab w:val="center" w:pos="4153"/>
          <w:tab w:val="right" w:pos="8306"/>
        </w:tabs>
        <w:spacing w:after="160"/>
        <w:jc w:val="both"/>
        <w:rPr>
          <w:szCs w:val="24"/>
          <w:lang w:eastAsia="lv-LV"/>
        </w:rPr>
      </w:pPr>
      <w:r w:rsidRPr="00DC101E">
        <w:rPr>
          <w:szCs w:val="24"/>
          <w:u w:val="single"/>
          <w:lang w:eastAsia="lv-LV"/>
        </w:rPr>
        <w:t>Valsts sektors</w:t>
      </w:r>
      <w:r w:rsidRPr="00DC101E">
        <w:rPr>
          <w:szCs w:val="24"/>
          <w:lang w:eastAsia="lv-LV"/>
        </w:rPr>
        <w:t xml:space="preserve"> – visas organizācijas un citas iestādes, kas piegādā, bet parasti nepārdod sabiedrībai savus pakalpojumus, kas tiek izmantoti sabiedrības sociāli ekonomiskās politikas veidošanā, un privātie bezpeļņas uzņēmumi, ko valsts kontrolē un lielā mērā finansē ("</w:t>
      </w:r>
      <w:proofErr w:type="spellStart"/>
      <w:r w:rsidRPr="00DC101E">
        <w:rPr>
          <w:szCs w:val="24"/>
          <w:lang w:eastAsia="lv-LV"/>
        </w:rPr>
        <w:t>Fraskati</w:t>
      </w:r>
      <w:proofErr w:type="spellEnd"/>
      <w:r w:rsidRPr="00DC101E">
        <w:rPr>
          <w:szCs w:val="24"/>
          <w:lang w:eastAsia="lv-LV"/>
        </w:rPr>
        <w:t xml:space="preserve"> rokasgrāmata", 184.§). </w:t>
      </w:r>
    </w:p>
    <w:p w:rsidR="00E709A4" w:rsidRPr="00DC101E" w:rsidRDefault="00E709A4" w:rsidP="00E709A4">
      <w:pPr>
        <w:pStyle w:val="Footer"/>
        <w:spacing w:after="160"/>
        <w:jc w:val="both"/>
        <w:rPr>
          <w:b/>
          <w:i/>
          <w:szCs w:val="24"/>
          <w:lang w:eastAsia="lv-LV"/>
        </w:rPr>
      </w:pPr>
      <w:r w:rsidRPr="00DC101E">
        <w:rPr>
          <w:b/>
          <w:i/>
          <w:szCs w:val="24"/>
          <w:lang w:eastAsia="lv-LV"/>
        </w:rPr>
        <w:t>Aptaujas jautājumi</w:t>
      </w:r>
    </w:p>
    <w:p w:rsidR="00E709A4" w:rsidRPr="00DC101E" w:rsidRDefault="00E709A4" w:rsidP="00856637">
      <w:pPr>
        <w:pStyle w:val="Footer"/>
        <w:numPr>
          <w:ilvl w:val="0"/>
          <w:numId w:val="23"/>
        </w:numPr>
        <w:tabs>
          <w:tab w:val="clear" w:pos="4819"/>
          <w:tab w:val="clear" w:pos="9071"/>
          <w:tab w:val="center" w:pos="4153"/>
          <w:tab w:val="right" w:pos="8306"/>
        </w:tabs>
        <w:spacing w:after="160"/>
        <w:jc w:val="both"/>
        <w:rPr>
          <w:szCs w:val="24"/>
          <w:lang w:eastAsia="lv-LV"/>
        </w:rPr>
      </w:pPr>
      <w:r w:rsidRPr="00DC101E">
        <w:rPr>
          <w:szCs w:val="24"/>
          <w:lang w:eastAsia="lv-LV"/>
        </w:rPr>
        <w:t>Vai Jūsu uzņēmumā ____ gadā tika veikti pētniecības darbi vai noslēgts līgums par pētniecības darbu izpildi ar citiem uzņēmumiem, iestādēm, organizācijām?</w:t>
      </w:r>
    </w:p>
    <w:p w:rsidR="00E709A4" w:rsidRPr="00DC101E" w:rsidRDefault="00E709A4" w:rsidP="00E709A4">
      <w:pPr>
        <w:pStyle w:val="Footer"/>
        <w:spacing w:after="160"/>
        <w:ind w:left="720"/>
        <w:jc w:val="both"/>
        <w:rPr>
          <w:i/>
          <w:szCs w:val="24"/>
          <w:lang w:eastAsia="lv-LV"/>
        </w:rPr>
      </w:pPr>
      <w:r w:rsidRPr="00DC101E">
        <w:rPr>
          <w:i/>
          <w:szCs w:val="24"/>
          <w:lang w:eastAsia="lv-LV"/>
        </w:rPr>
        <w:t xml:space="preserve">Atbildi atzīmēt ar „X”              Jā      </w:t>
      </w:r>
      <w:r w:rsidRPr="00DC101E">
        <w:rPr>
          <w:szCs w:val="24"/>
          <w:lang w:eastAsia="lv-LV"/>
        </w:rPr>
        <w:sym w:font="Wingdings" w:char="F06F"/>
      </w:r>
      <w:r w:rsidRPr="00DC101E">
        <w:rPr>
          <w:szCs w:val="24"/>
          <w:lang w:eastAsia="lv-LV"/>
        </w:rPr>
        <w:t xml:space="preserve">   </w:t>
      </w:r>
      <w:r w:rsidRPr="00DC101E">
        <w:rPr>
          <w:i/>
          <w:szCs w:val="24"/>
          <w:lang w:eastAsia="lv-LV"/>
        </w:rPr>
        <w:t xml:space="preserve">            Nē      </w:t>
      </w:r>
      <w:r w:rsidRPr="00DC101E">
        <w:rPr>
          <w:szCs w:val="24"/>
          <w:lang w:eastAsia="lv-LV"/>
        </w:rPr>
        <w:sym w:font="Wingdings" w:char="F06F"/>
      </w:r>
      <w:r w:rsidRPr="00DC101E">
        <w:rPr>
          <w:szCs w:val="24"/>
          <w:lang w:eastAsia="lv-LV"/>
        </w:rPr>
        <w:t xml:space="preserve">   </w:t>
      </w:r>
    </w:p>
    <w:tbl>
      <w:tblPr>
        <w:tblStyle w:val="TableGrid"/>
        <w:tblW w:w="0" w:type="auto"/>
        <w:tblInd w:w="108" w:type="dxa"/>
        <w:shd w:val="clear" w:color="auto" w:fill="F4B083" w:themeFill="accent2" w:themeFillTint="99"/>
        <w:tblLook w:val="04A0"/>
      </w:tblPr>
      <w:tblGrid>
        <w:gridCol w:w="8414"/>
      </w:tblGrid>
      <w:tr w:rsidR="00E709A4" w:rsidRPr="00DC101E" w:rsidTr="004E1084">
        <w:tc>
          <w:tcPr>
            <w:tcW w:w="8414" w:type="dxa"/>
            <w:shd w:val="clear" w:color="auto" w:fill="F4B083" w:themeFill="accent2" w:themeFillTint="99"/>
          </w:tcPr>
          <w:p w:rsidR="00E709A4" w:rsidRPr="00DC101E" w:rsidRDefault="00E709A4" w:rsidP="00E709A4">
            <w:pPr>
              <w:pStyle w:val="Footer"/>
              <w:spacing w:after="160"/>
              <w:jc w:val="both"/>
              <w:rPr>
                <w:b/>
                <w:szCs w:val="24"/>
                <w:lang w:eastAsia="lv-LV"/>
              </w:rPr>
            </w:pPr>
            <w:r w:rsidRPr="00DC101E">
              <w:rPr>
                <w:b/>
                <w:szCs w:val="24"/>
                <w:lang w:eastAsia="lv-LV"/>
              </w:rPr>
              <w:t>Definīcijas</w:t>
            </w:r>
          </w:p>
          <w:p w:rsidR="00E709A4" w:rsidRPr="00DC101E" w:rsidRDefault="00E709A4" w:rsidP="00E709A4">
            <w:pPr>
              <w:pStyle w:val="Footer"/>
              <w:spacing w:after="160"/>
              <w:jc w:val="both"/>
              <w:rPr>
                <w:szCs w:val="24"/>
                <w:lang w:eastAsia="lv-LV"/>
              </w:rPr>
            </w:pPr>
            <w:r w:rsidRPr="00DC101E">
              <w:rPr>
                <w:szCs w:val="24"/>
                <w:u w:val="single"/>
                <w:lang w:eastAsia="lv-LV"/>
              </w:rPr>
              <w:t>Fundamentālie pētījumi</w:t>
            </w:r>
            <w:r w:rsidRPr="00DC101E">
              <w:rPr>
                <w:szCs w:val="24"/>
                <w:lang w:eastAsia="lv-LV"/>
              </w:rPr>
              <w:t xml:space="preserve"> – eksperimentāls vai teorētisks darbs, ko veic, lai iegūtu jaunas zināšanas par dažādām parādībām un novērojumu rezultātiem bez konkrēta iegūto zināšanu pielietojuma mērķa. Fundamentālo pētījumu procesā analizē parādību dažādās īpašības un struktūru, lai formulētu un pārbaudītu hipotēzes, teorijas vai likumsakarības.</w:t>
            </w:r>
          </w:p>
          <w:p w:rsidR="00E709A4" w:rsidRPr="00DC101E" w:rsidRDefault="00E709A4" w:rsidP="00E709A4">
            <w:pPr>
              <w:pStyle w:val="Footer"/>
              <w:spacing w:after="160"/>
              <w:jc w:val="both"/>
              <w:rPr>
                <w:szCs w:val="24"/>
                <w:lang w:eastAsia="lv-LV"/>
              </w:rPr>
            </w:pPr>
            <w:r w:rsidRPr="00DC101E">
              <w:rPr>
                <w:szCs w:val="24"/>
                <w:u w:val="single"/>
                <w:lang w:eastAsia="lv-LV"/>
              </w:rPr>
              <w:t>Lietišķie pētījumi</w:t>
            </w:r>
            <w:r w:rsidRPr="00DC101E">
              <w:rPr>
                <w:szCs w:val="24"/>
                <w:lang w:eastAsia="lv-LV"/>
              </w:rPr>
              <w:t xml:space="preserve"> – arī oriģināli pētījumi jaunu zināšanu ieguvei. Tomēr tos veic, lai sasniegtu kādu praktisku mērķi vai atrisinātu konkrētu uzdevumu. Lietišķo pētījumu rezultāti vispirms paredzēti, lai atrisinātu problēmas, kas saistītas ar atsevišķiem vai ierobežota skaita produktiem, funkcijām, metodēm vai sistēmām. Lietišķie pētījumi attīsta idejas funkcionālā veidā. Pētījumā iegūtie rezultāti bieži tiek patentēti, bet tie var arī būt nepieejami plašākam lietotāju lokam.</w:t>
            </w:r>
          </w:p>
          <w:p w:rsidR="00E709A4" w:rsidRPr="00DC101E" w:rsidRDefault="00E709A4" w:rsidP="00E709A4">
            <w:pPr>
              <w:pStyle w:val="Footer"/>
              <w:spacing w:after="160"/>
              <w:jc w:val="both"/>
              <w:rPr>
                <w:szCs w:val="24"/>
                <w:lang w:eastAsia="lv-LV"/>
              </w:rPr>
            </w:pPr>
            <w:r w:rsidRPr="00DC101E">
              <w:rPr>
                <w:szCs w:val="24"/>
                <w:u w:val="single"/>
                <w:lang w:eastAsia="lv-LV"/>
              </w:rPr>
              <w:t>Eksperimentālās izstrādes</w:t>
            </w:r>
            <w:r w:rsidRPr="00DC101E">
              <w:rPr>
                <w:szCs w:val="24"/>
                <w:lang w:eastAsia="lv-LV"/>
              </w:rPr>
              <w:t xml:space="preserve"> – sistemātisks darbs, ko veic, izmantojot zinātnisko pētījumu vai praktiskās darbības pieredzē iegūtās zināšanas, lai ražotu jaunus materiālus, produktus vai iekārtas, ieviestu jaunus tehnoloģiskos procesus, sistēmas un pakalpojumus vai arī lai būtiski pilnveidotu esošos.</w:t>
            </w:r>
          </w:p>
        </w:tc>
      </w:tr>
    </w:tbl>
    <w:p w:rsidR="00E709A4" w:rsidRPr="00DC101E" w:rsidRDefault="00E709A4" w:rsidP="00E709A4">
      <w:pPr>
        <w:pStyle w:val="Footer"/>
        <w:spacing w:after="160"/>
        <w:jc w:val="both"/>
        <w:rPr>
          <w:b/>
          <w:i/>
          <w:szCs w:val="24"/>
          <w:lang w:eastAsia="lv-LV"/>
        </w:rPr>
      </w:pPr>
    </w:p>
    <w:p w:rsidR="00AA53FB" w:rsidRPr="00DC101E" w:rsidRDefault="00AA53FB">
      <w:pPr>
        <w:jc w:val="left"/>
        <w:rPr>
          <w:rFonts w:ascii="RimTimes" w:eastAsia="Times New Roman" w:hAnsi="RimTimes" w:cs="Times New Roman"/>
          <w:sz w:val="24"/>
          <w:szCs w:val="24"/>
          <w:lang w:eastAsia="lv-LV"/>
        </w:rPr>
      </w:pPr>
      <w:r w:rsidRPr="00DC101E">
        <w:rPr>
          <w:szCs w:val="24"/>
          <w:lang w:eastAsia="lv-LV"/>
        </w:rPr>
        <w:br w:type="page"/>
      </w:r>
    </w:p>
    <w:p w:rsidR="00E709A4" w:rsidRPr="00DC101E" w:rsidRDefault="00E709A4" w:rsidP="00856637">
      <w:pPr>
        <w:pStyle w:val="Footer"/>
        <w:numPr>
          <w:ilvl w:val="0"/>
          <w:numId w:val="23"/>
        </w:numPr>
        <w:tabs>
          <w:tab w:val="clear" w:pos="4819"/>
          <w:tab w:val="clear" w:pos="9071"/>
          <w:tab w:val="center" w:pos="4153"/>
          <w:tab w:val="right" w:pos="8306"/>
        </w:tabs>
        <w:spacing w:after="160"/>
        <w:jc w:val="both"/>
        <w:rPr>
          <w:szCs w:val="24"/>
          <w:lang w:eastAsia="lv-LV"/>
        </w:rPr>
      </w:pPr>
      <w:r w:rsidRPr="00DC101E">
        <w:rPr>
          <w:szCs w:val="24"/>
          <w:lang w:eastAsia="lv-LV"/>
        </w:rPr>
        <w:lastRenderedPageBreak/>
        <w:t>Zinātnisko darbinieku skaits uzņēmumā _____ gadā.</w:t>
      </w:r>
    </w:p>
    <w:tbl>
      <w:tblPr>
        <w:tblStyle w:val="GridTable1Light-Accent22"/>
        <w:tblW w:w="0" w:type="auto"/>
        <w:tblLook w:val="0000"/>
      </w:tblPr>
      <w:tblGrid>
        <w:gridCol w:w="4261"/>
        <w:gridCol w:w="4261"/>
      </w:tblGrid>
      <w:tr w:rsidR="00E709A4" w:rsidRPr="00DC101E" w:rsidTr="0037058F">
        <w:tc>
          <w:tcPr>
            <w:tcW w:w="4261" w:type="dxa"/>
          </w:tcPr>
          <w:p w:rsidR="00E709A4" w:rsidRPr="00DC101E" w:rsidRDefault="00E709A4" w:rsidP="00E709A4">
            <w:pPr>
              <w:pStyle w:val="Footer"/>
              <w:jc w:val="both"/>
              <w:rPr>
                <w:sz w:val="20"/>
                <w:lang w:eastAsia="lv-LV"/>
              </w:rPr>
            </w:pPr>
          </w:p>
        </w:tc>
        <w:tc>
          <w:tcPr>
            <w:tcW w:w="4261" w:type="dxa"/>
          </w:tcPr>
          <w:p w:rsidR="00E709A4" w:rsidRPr="00DC101E" w:rsidRDefault="00E709A4" w:rsidP="00E709A4">
            <w:pPr>
              <w:pStyle w:val="Footer"/>
              <w:jc w:val="center"/>
              <w:rPr>
                <w:sz w:val="20"/>
                <w:lang w:eastAsia="lv-LV"/>
              </w:rPr>
            </w:pPr>
            <w:r w:rsidRPr="00DC101E">
              <w:rPr>
                <w:sz w:val="20"/>
                <w:lang w:eastAsia="lv-LV"/>
              </w:rPr>
              <w:t>Zinātnisko darbinieku, kas veic pētniecības darbus, skaits</w:t>
            </w:r>
          </w:p>
        </w:tc>
      </w:tr>
      <w:tr w:rsidR="00E709A4" w:rsidRPr="00DC101E" w:rsidTr="0037058F">
        <w:tc>
          <w:tcPr>
            <w:tcW w:w="4261" w:type="dxa"/>
          </w:tcPr>
          <w:p w:rsidR="00E709A4" w:rsidRPr="00DC101E" w:rsidRDefault="00E709A4" w:rsidP="00E709A4">
            <w:pPr>
              <w:pStyle w:val="Footer"/>
              <w:jc w:val="both"/>
              <w:rPr>
                <w:sz w:val="20"/>
                <w:lang w:eastAsia="lv-LV"/>
              </w:rPr>
            </w:pPr>
            <w:r w:rsidRPr="00DC101E">
              <w:rPr>
                <w:sz w:val="20"/>
              </w:rPr>
              <w:t>A = darbu veikšanā piedalījies mazāk nekā 10% no normālā darba laika gada fonda</w:t>
            </w:r>
          </w:p>
        </w:tc>
        <w:tc>
          <w:tcPr>
            <w:tcW w:w="4261" w:type="dxa"/>
          </w:tcPr>
          <w:p w:rsidR="00E709A4" w:rsidRPr="00DC101E" w:rsidRDefault="00E709A4" w:rsidP="00E709A4">
            <w:pPr>
              <w:pStyle w:val="Footer"/>
              <w:jc w:val="both"/>
              <w:rPr>
                <w:sz w:val="20"/>
                <w:lang w:eastAsia="lv-LV"/>
              </w:rPr>
            </w:pPr>
          </w:p>
        </w:tc>
      </w:tr>
      <w:tr w:rsidR="00E709A4" w:rsidRPr="00DC101E" w:rsidTr="0037058F">
        <w:tc>
          <w:tcPr>
            <w:tcW w:w="4261" w:type="dxa"/>
          </w:tcPr>
          <w:p w:rsidR="00E709A4" w:rsidRPr="00DC101E" w:rsidRDefault="00E709A4" w:rsidP="00E709A4">
            <w:pPr>
              <w:rPr>
                <w:rFonts w:ascii="Times New Roman" w:hAnsi="Times New Roman" w:cs="Times New Roman"/>
                <w:sz w:val="20"/>
                <w:szCs w:val="20"/>
              </w:rPr>
            </w:pPr>
            <w:r w:rsidRPr="00DC101E">
              <w:rPr>
                <w:rFonts w:ascii="Times New Roman" w:eastAsia="Calibri" w:hAnsi="Times New Roman" w:cs="Times New Roman"/>
                <w:sz w:val="20"/>
                <w:szCs w:val="20"/>
              </w:rPr>
              <w:t>B = darbu veikšanā piedalījies 10–39% no normālā darba laika gada fonda;</w:t>
            </w:r>
          </w:p>
        </w:tc>
        <w:tc>
          <w:tcPr>
            <w:tcW w:w="4261" w:type="dxa"/>
          </w:tcPr>
          <w:p w:rsidR="00E709A4" w:rsidRPr="00DC101E" w:rsidRDefault="00E709A4" w:rsidP="00E709A4">
            <w:pPr>
              <w:pStyle w:val="Footer"/>
              <w:jc w:val="both"/>
              <w:rPr>
                <w:sz w:val="20"/>
                <w:lang w:eastAsia="lv-LV"/>
              </w:rPr>
            </w:pPr>
          </w:p>
        </w:tc>
      </w:tr>
      <w:tr w:rsidR="00E709A4" w:rsidRPr="00DC101E" w:rsidTr="0037058F">
        <w:tc>
          <w:tcPr>
            <w:tcW w:w="4261" w:type="dxa"/>
          </w:tcPr>
          <w:p w:rsidR="00E709A4" w:rsidRPr="00DC101E" w:rsidRDefault="00E709A4" w:rsidP="00E709A4">
            <w:pPr>
              <w:pStyle w:val="Footer"/>
              <w:jc w:val="both"/>
              <w:rPr>
                <w:sz w:val="20"/>
                <w:lang w:eastAsia="lv-LV"/>
              </w:rPr>
            </w:pPr>
            <w:r w:rsidRPr="00DC101E">
              <w:rPr>
                <w:sz w:val="20"/>
              </w:rPr>
              <w:t>C = darbu veikšanā piedalījies 40–59% no normālā darba laika gada fonda</w:t>
            </w:r>
          </w:p>
        </w:tc>
        <w:tc>
          <w:tcPr>
            <w:tcW w:w="4261" w:type="dxa"/>
          </w:tcPr>
          <w:p w:rsidR="00E709A4" w:rsidRPr="00DC101E" w:rsidRDefault="00E709A4" w:rsidP="00E709A4">
            <w:pPr>
              <w:pStyle w:val="Footer"/>
              <w:jc w:val="both"/>
              <w:rPr>
                <w:sz w:val="20"/>
                <w:lang w:eastAsia="lv-LV"/>
              </w:rPr>
            </w:pPr>
          </w:p>
        </w:tc>
      </w:tr>
      <w:tr w:rsidR="00E709A4" w:rsidRPr="00DC101E" w:rsidTr="0037058F">
        <w:tc>
          <w:tcPr>
            <w:tcW w:w="4261" w:type="dxa"/>
          </w:tcPr>
          <w:p w:rsidR="00E709A4" w:rsidRPr="00DC101E" w:rsidRDefault="00E709A4" w:rsidP="00E709A4">
            <w:pPr>
              <w:pStyle w:val="Footer"/>
              <w:jc w:val="both"/>
              <w:rPr>
                <w:sz w:val="20"/>
                <w:lang w:eastAsia="lv-LV"/>
              </w:rPr>
            </w:pPr>
            <w:r w:rsidRPr="00DC101E">
              <w:rPr>
                <w:sz w:val="20"/>
              </w:rPr>
              <w:t>D = darbu veikšanā piedalījies 60–89% no normālā darba laika gada fonda</w:t>
            </w:r>
          </w:p>
        </w:tc>
        <w:tc>
          <w:tcPr>
            <w:tcW w:w="4261" w:type="dxa"/>
          </w:tcPr>
          <w:p w:rsidR="00E709A4" w:rsidRPr="00DC101E" w:rsidRDefault="00E709A4" w:rsidP="00E709A4">
            <w:pPr>
              <w:pStyle w:val="Footer"/>
              <w:jc w:val="both"/>
              <w:rPr>
                <w:sz w:val="20"/>
                <w:lang w:eastAsia="lv-LV"/>
              </w:rPr>
            </w:pPr>
          </w:p>
        </w:tc>
      </w:tr>
      <w:tr w:rsidR="00E709A4" w:rsidRPr="00DC101E" w:rsidTr="0037058F">
        <w:tc>
          <w:tcPr>
            <w:tcW w:w="4261" w:type="dxa"/>
          </w:tcPr>
          <w:p w:rsidR="00E709A4" w:rsidRPr="00DC101E" w:rsidRDefault="00E709A4" w:rsidP="00E709A4">
            <w:pPr>
              <w:pStyle w:val="Footer"/>
              <w:jc w:val="both"/>
              <w:rPr>
                <w:sz w:val="20"/>
                <w:lang w:eastAsia="lv-LV"/>
              </w:rPr>
            </w:pPr>
            <w:r w:rsidRPr="00DC101E">
              <w:rPr>
                <w:sz w:val="20"/>
              </w:rPr>
              <w:t>E = darbu veikšanā piedalījies vairāk nekā 90% no normālā darba laika gada fonda</w:t>
            </w:r>
          </w:p>
        </w:tc>
        <w:tc>
          <w:tcPr>
            <w:tcW w:w="4261" w:type="dxa"/>
          </w:tcPr>
          <w:p w:rsidR="00E709A4" w:rsidRPr="00DC101E" w:rsidRDefault="00E709A4" w:rsidP="00E709A4">
            <w:pPr>
              <w:pStyle w:val="Footer"/>
              <w:jc w:val="both"/>
              <w:rPr>
                <w:sz w:val="20"/>
                <w:lang w:eastAsia="lv-LV"/>
              </w:rPr>
            </w:pPr>
          </w:p>
        </w:tc>
      </w:tr>
      <w:tr w:rsidR="00E709A4" w:rsidRPr="00DC101E" w:rsidTr="0037058F">
        <w:tc>
          <w:tcPr>
            <w:tcW w:w="4261" w:type="dxa"/>
          </w:tcPr>
          <w:p w:rsidR="00E709A4" w:rsidRPr="00DC101E" w:rsidRDefault="00E709A4" w:rsidP="00E709A4">
            <w:pPr>
              <w:pStyle w:val="Footer"/>
              <w:jc w:val="both"/>
              <w:rPr>
                <w:sz w:val="20"/>
                <w:lang w:eastAsia="lv-LV"/>
              </w:rPr>
            </w:pPr>
            <w:r w:rsidRPr="00DC101E">
              <w:rPr>
                <w:sz w:val="20"/>
              </w:rPr>
              <w:t>Normāla darba laika ekvivalents = 0 x A + ¼ x B + ½ x C+ ¾ x D + E</w:t>
            </w:r>
          </w:p>
        </w:tc>
        <w:tc>
          <w:tcPr>
            <w:tcW w:w="4261" w:type="dxa"/>
          </w:tcPr>
          <w:p w:rsidR="00E709A4" w:rsidRPr="00DC101E" w:rsidRDefault="00E709A4" w:rsidP="00E709A4">
            <w:pPr>
              <w:pStyle w:val="Footer"/>
              <w:jc w:val="both"/>
              <w:rPr>
                <w:sz w:val="20"/>
                <w:lang w:eastAsia="lv-LV"/>
              </w:rPr>
            </w:pPr>
          </w:p>
        </w:tc>
      </w:tr>
    </w:tbl>
    <w:p w:rsidR="00E709A4" w:rsidRPr="00DC101E" w:rsidRDefault="00E709A4" w:rsidP="00AA53FB">
      <w:pPr>
        <w:spacing w:before="240" w:line="240" w:lineRule="auto"/>
        <w:rPr>
          <w:rFonts w:ascii="Times New Roman" w:eastAsia="Times New Roman" w:hAnsi="Times New Roman" w:cs="Times New Roman"/>
          <w:sz w:val="24"/>
          <w:szCs w:val="24"/>
          <w:lang w:eastAsia="lv-LV"/>
        </w:rPr>
      </w:pPr>
      <w:r w:rsidRPr="00DC101E">
        <w:rPr>
          <w:rFonts w:ascii="Times New Roman" w:eastAsia="Times New Roman" w:hAnsi="Times New Roman" w:cs="Times New Roman"/>
          <w:sz w:val="24"/>
          <w:szCs w:val="24"/>
          <w:lang w:eastAsia="lv-LV"/>
        </w:rPr>
        <w:t>Normālā darba laika ekvivalents atbilst vienas personas gada darbam. Tādējādi, ja persona zinātniski pētnieciskajam darbam parasti veltī 40% no sava laika, bet pārējo laiku – citai darbībai (piemēram, pasniegšanai, universitātes administratīvajam darbam vai konsultācijām), viņš ir jāklasificē tikai kā 0,4 no normālā darba laika ekvivalenta.</w:t>
      </w:r>
    </w:p>
    <w:p w:rsidR="00E709A4" w:rsidRPr="00DC101E" w:rsidRDefault="00E709A4" w:rsidP="00E709A4">
      <w:pPr>
        <w:spacing w:line="240" w:lineRule="auto"/>
        <w:rPr>
          <w:rFonts w:ascii="Times New Roman" w:eastAsia="Times New Roman" w:hAnsi="Times New Roman" w:cs="Times New Roman"/>
          <w:sz w:val="24"/>
          <w:szCs w:val="24"/>
          <w:lang w:eastAsia="lv-LV"/>
        </w:rPr>
      </w:pPr>
      <w:r w:rsidRPr="00DC101E">
        <w:rPr>
          <w:rFonts w:ascii="Times New Roman" w:eastAsia="Times New Roman" w:hAnsi="Times New Roman" w:cs="Times New Roman"/>
          <w:sz w:val="24"/>
          <w:szCs w:val="24"/>
          <w:lang w:eastAsia="lv-LV"/>
        </w:rPr>
        <w:t>Ja darbinieki strādājuši normālu darba laiku vai arī strādājuši vairāk nekā 90% no normālā darba laika gada fonda, tad viņi jāiekļauj E grupā. Ja strādājuši mazāk nekā 10% no normālā darba laika gada fonda, tad šie darbinieki nav jāuzrāda.</w:t>
      </w:r>
    </w:p>
    <w:p w:rsidR="00E709A4" w:rsidRPr="00DC101E" w:rsidRDefault="00E709A4" w:rsidP="00E709A4">
      <w:pPr>
        <w:pStyle w:val="Footer"/>
        <w:spacing w:after="160"/>
        <w:jc w:val="both"/>
        <w:rPr>
          <w:szCs w:val="24"/>
          <w:lang w:eastAsia="lv-LV"/>
        </w:rPr>
      </w:pPr>
      <w:r w:rsidRPr="00DC101E">
        <w:rPr>
          <w:szCs w:val="24"/>
          <w:lang w:eastAsia="lv-LV"/>
        </w:rPr>
        <w:t xml:space="preserve">Ja darbuzņēmuma līgums ar vienu un to pašu personu gada laikā noslēgts </w:t>
      </w:r>
      <w:proofErr w:type="spellStart"/>
      <w:r w:rsidRPr="00DC101E">
        <w:rPr>
          <w:szCs w:val="24"/>
          <w:lang w:eastAsia="lv-LV"/>
        </w:rPr>
        <w:t>vairākkārt</w:t>
      </w:r>
      <w:proofErr w:type="spellEnd"/>
      <w:r w:rsidRPr="00DC101E">
        <w:rPr>
          <w:szCs w:val="24"/>
          <w:lang w:eastAsia="lv-LV"/>
        </w:rPr>
        <w:t>, konkrētā persona pārskatā jāuzrāda tikai vienu reizi.</w:t>
      </w:r>
    </w:p>
    <w:tbl>
      <w:tblPr>
        <w:tblStyle w:val="TableGrid"/>
        <w:tblW w:w="0" w:type="auto"/>
        <w:tblInd w:w="-34" w:type="dxa"/>
        <w:shd w:val="clear" w:color="auto" w:fill="F4B083" w:themeFill="accent2" w:themeFillTint="99"/>
        <w:tblLook w:val="04A0"/>
      </w:tblPr>
      <w:tblGrid>
        <w:gridCol w:w="8556"/>
      </w:tblGrid>
      <w:tr w:rsidR="00E709A4" w:rsidRPr="00DC101E" w:rsidTr="00AA53FB">
        <w:tc>
          <w:tcPr>
            <w:tcW w:w="8556" w:type="dxa"/>
            <w:shd w:val="clear" w:color="auto" w:fill="F4B083" w:themeFill="accent2" w:themeFillTint="99"/>
          </w:tcPr>
          <w:p w:rsidR="00E709A4" w:rsidRPr="00DC101E" w:rsidRDefault="00E709A4" w:rsidP="00E709A4">
            <w:pPr>
              <w:pStyle w:val="Footer"/>
              <w:spacing w:after="160"/>
              <w:jc w:val="both"/>
              <w:rPr>
                <w:b/>
                <w:szCs w:val="24"/>
                <w:lang w:eastAsia="lv-LV"/>
              </w:rPr>
            </w:pPr>
            <w:r w:rsidRPr="00DC101E">
              <w:rPr>
                <w:b/>
                <w:szCs w:val="24"/>
                <w:lang w:eastAsia="lv-LV"/>
              </w:rPr>
              <w:t>Definīcijas</w:t>
            </w:r>
          </w:p>
          <w:p w:rsidR="00E709A4" w:rsidRPr="00DC101E" w:rsidRDefault="00E709A4" w:rsidP="00E709A4">
            <w:pPr>
              <w:pStyle w:val="Footer"/>
              <w:spacing w:after="160"/>
              <w:jc w:val="both"/>
              <w:rPr>
                <w:szCs w:val="24"/>
                <w:lang w:eastAsia="lv-LV"/>
              </w:rPr>
            </w:pPr>
            <w:r w:rsidRPr="00DC101E">
              <w:rPr>
                <w:szCs w:val="24"/>
                <w:lang w:eastAsia="lv-LV"/>
              </w:rPr>
              <w:t>Zinātniskie darbinieki ietver zinātnisko personālu, zinātnes tehnisko personālu un zinātni apkalpojošo personālu.</w:t>
            </w:r>
          </w:p>
          <w:p w:rsidR="00E709A4" w:rsidRPr="00DC101E" w:rsidRDefault="00E709A4" w:rsidP="00E709A4">
            <w:pPr>
              <w:pStyle w:val="Footer"/>
              <w:spacing w:after="160"/>
              <w:jc w:val="both"/>
              <w:rPr>
                <w:szCs w:val="24"/>
                <w:lang w:eastAsia="lv-LV"/>
              </w:rPr>
            </w:pPr>
            <w:r w:rsidRPr="00DC101E">
              <w:rPr>
                <w:szCs w:val="24"/>
                <w:u w:val="single"/>
                <w:lang w:eastAsia="lv-LV"/>
              </w:rPr>
              <w:t>Zinātniskais personāls</w:t>
            </w:r>
            <w:r w:rsidRPr="00DC101E">
              <w:rPr>
                <w:szCs w:val="24"/>
                <w:lang w:eastAsia="lv-LV"/>
              </w:rPr>
              <w:t xml:space="preserve"> – zinātnieki (fiziskās personas, kuras veic zinātnisko darbību un kuras ieguvušas zinātnisko kvalifikāciju – doktora zinātnisko grādu) un profesionāļi ar akadēmisko grādu vai augstākās izglītības diplomu, kas nodarbojas ar fundamentāliem vai lietišķiem pētījumiem, kā arī eksperimentālo pētniecību, lai iegūtu jaunas zināšanas, ražojumus, procesus, metodes un sistēmas; kā arī projektu vadītāji, kas iesaistīti pētniecības darbu zinātnisko un tehnisko aspektu plānošanā un vadīšanā.</w:t>
            </w:r>
          </w:p>
          <w:p w:rsidR="00E709A4" w:rsidRPr="00DC101E" w:rsidRDefault="00E709A4" w:rsidP="00E709A4">
            <w:pPr>
              <w:spacing w:after="160"/>
              <w:rPr>
                <w:rFonts w:ascii="Times New Roman" w:eastAsia="Times New Roman" w:hAnsi="Times New Roman" w:cs="Times New Roman"/>
                <w:sz w:val="24"/>
                <w:szCs w:val="24"/>
                <w:lang w:eastAsia="lv-LV"/>
              </w:rPr>
            </w:pPr>
            <w:r w:rsidRPr="00DC101E">
              <w:rPr>
                <w:rFonts w:ascii="Times New Roman" w:eastAsia="Times New Roman" w:hAnsi="Times New Roman" w:cs="Times New Roman"/>
                <w:sz w:val="24"/>
                <w:szCs w:val="24"/>
                <w:lang w:eastAsia="lv-LV"/>
              </w:rPr>
              <w:t>Augstskolās zinātnisko darbinieku skaitā netiek iekļauti doktorantūras studenti.</w:t>
            </w:r>
          </w:p>
          <w:p w:rsidR="00E709A4" w:rsidRPr="00DC101E" w:rsidRDefault="00E709A4" w:rsidP="00E709A4">
            <w:pPr>
              <w:spacing w:after="160"/>
              <w:rPr>
                <w:rFonts w:ascii="Times New Roman" w:eastAsia="Times New Roman" w:hAnsi="Times New Roman" w:cs="Times New Roman"/>
                <w:sz w:val="24"/>
                <w:szCs w:val="24"/>
                <w:lang w:eastAsia="lv-LV"/>
              </w:rPr>
            </w:pPr>
            <w:r w:rsidRPr="00DC101E">
              <w:rPr>
                <w:rFonts w:ascii="Times New Roman" w:eastAsia="Times New Roman" w:hAnsi="Times New Roman" w:cs="Times New Roman"/>
                <w:sz w:val="24"/>
                <w:szCs w:val="24"/>
                <w:lang w:eastAsia="lv-LV"/>
              </w:rPr>
              <w:t xml:space="preserve">Augstskolās darbinieku skaitā ar augstāko izglītību, kuri veic pētniecības darbu, ietilpst arī zinātnisko iestāžu vadītāji un viņu vietnieki. </w:t>
            </w:r>
          </w:p>
          <w:p w:rsidR="00E709A4" w:rsidRPr="00DC101E" w:rsidRDefault="00E709A4" w:rsidP="00E709A4">
            <w:pPr>
              <w:pStyle w:val="Footer"/>
              <w:spacing w:after="160"/>
              <w:jc w:val="both"/>
              <w:rPr>
                <w:szCs w:val="24"/>
                <w:lang w:eastAsia="lv-LV"/>
              </w:rPr>
            </w:pPr>
            <w:r w:rsidRPr="00DC101E">
              <w:rPr>
                <w:szCs w:val="24"/>
                <w:lang w:eastAsia="lv-LV"/>
              </w:rPr>
              <w:t>Augstskolās atbilstoši Augstskolu likuma 27.pantam, zinātnisko darbinieku skaitā iekļauj gan tos darbiniekus, kuri ar pētniecības darbu nodarbojas normālu (pilnu) darba laiku, gan akadēmisko personālu, kas tikai daļu no sava darba laika velta pētniecības darbam. Obligāti iekļauj profesorus un asociētos profesorus (Augstskolu likuma 28. un 30.pants).</w:t>
            </w:r>
          </w:p>
          <w:p w:rsidR="00E709A4" w:rsidRPr="00DC101E" w:rsidRDefault="00E709A4" w:rsidP="00E709A4">
            <w:pPr>
              <w:pStyle w:val="Footer"/>
              <w:spacing w:after="160"/>
              <w:jc w:val="both"/>
              <w:rPr>
                <w:szCs w:val="24"/>
                <w:lang w:eastAsia="lv-LV"/>
              </w:rPr>
            </w:pPr>
            <w:r w:rsidRPr="00DC101E">
              <w:rPr>
                <w:szCs w:val="24"/>
                <w:u w:val="single"/>
                <w:lang w:eastAsia="lv-LV"/>
              </w:rPr>
              <w:t>Zinātnes tehniskais personāls</w:t>
            </w:r>
            <w:r w:rsidRPr="00DC101E">
              <w:rPr>
                <w:szCs w:val="24"/>
                <w:lang w:eastAsia="lv-LV"/>
              </w:rPr>
              <w:t xml:space="preserve"> – personas, kurām ir nepieciešamās tehniskās zināšanas un pieredze vienā vai vairākās jomās un kuras zinātnieku vadībā piedalās zinātniskajā darbībā, veicot tehniskos uzdevumus. Zinātnes tehniskajā personālā ietilpst inženieri, </w:t>
            </w:r>
            <w:r w:rsidRPr="00DC101E">
              <w:rPr>
                <w:szCs w:val="24"/>
                <w:lang w:eastAsia="lv-LV"/>
              </w:rPr>
              <w:lastRenderedPageBreak/>
              <w:t>tehniķi, laboranti, tehnologi, operatori.</w:t>
            </w:r>
          </w:p>
          <w:p w:rsidR="00E709A4" w:rsidRPr="00DC101E" w:rsidRDefault="00E709A4" w:rsidP="00E709A4">
            <w:pPr>
              <w:pStyle w:val="Footer"/>
              <w:spacing w:after="160"/>
              <w:jc w:val="both"/>
              <w:rPr>
                <w:szCs w:val="24"/>
                <w:lang w:eastAsia="lv-LV"/>
              </w:rPr>
            </w:pPr>
            <w:r w:rsidRPr="00DC101E">
              <w:rPr>
                <w:szCs w:val="24"/>
                <w:u w:val="single"/>
                <w:lang w:eastAsia="lv-LV"/>
              </w:rPr>
              <w:t>Zinātni apkalpojošais personāls</w:t>
            </w:r>
            <w:r w:rsidRPr="00DC101E">
              <w:rPr>
                <w:szCs w:val="24"/>
                <w:lang w:eastAsia="lv-LV"/>
              </w:rPr>
              <w:t xml:space="preserve"> – personas, kuras veic palīgfunkcijas zinātniski tehnisko darbu izpildē (plānošanas, ekonomisko, finanšu, zinātniski tehniskās informācijas struktūrvienību darbinieki, speciālo un zinātniski tehnisko bibliotēku darbinieki, patentu dienesta speciālisti, arhivāri, kā arī kvalificēti strādnieki, kuri nodrošina zinātniskās darbības veikšanai nepieciešamās aparatūras un ierīču montāžu, regulēšanu, apkopi un remontu)</w:t>
            </w:r>
          </w:p>
        </w:tc>
      </w:tr>
    </w:tbl>
    <w:p w:rsidR="00E709A4" w:rsidRPr="00DC101E" w:rsidRDefault="00E709A4" w:rsidP="00E709A4">
      <w:pPr>
        <w:ind w:left="284" w:hanging="284"/>
        <w:rPr>
          <w:rFonts w:ascii="Calibri" w:hAnsi="Calibri" w:cs="Calibri"/>
          <w:sz w:val="20"/>
        </w:rPr>
      </w:pPr>
    </w:p>
    <w:p w:rsidR="00E709A4" w:rsidRPr="00DC101E" w:rsidRDefault="00E709A4" w:rsidP="00E709A4">
      <w:pPr>
        <w:spacing w:line="240" w:lineRule="auto"/>
        <w:rPr>
          <w:rFonts w:ascii="Times New Roman" w:hAnsi="Times New Roman" w:cs="Times New Roman"/>
          <w:sz w:val="24"/>
          <w:szCs w:val="24"/>
        </w:rPr>
      </w:pPr>
      <w:r w:rsidRPr="00DC101E">
        <w:rPr>
          <w:rFonts w:ascii="Times New Roman" w:hAnsi="Times New Roman" w:cs="Times New Roman"/>
          <w:sz w:val="24"/>
          <w:szCs w:val="24"/>
        </w:rPr>
        <w:t xml:space="preserve">Papildus informācija un definīcijas CSP mājas lapā: </w:t>
      </w:r>
      <w:hyperlink r:id="rId154" w:history="1">
        <w:r w:rsidRPr="00DC101E">
          <w:rPr>
            <w:rStyle w:val="Hyperlink"/>
            <w:rFonts w:ascii="Times New Roman" w:hAnsi="Times New Roman" w:cs="Times New Roman"/>
            <w:color w:val="auto"/>
            <w:sz w:val="24"/>
            <w:szCs w:val="24"/>
          </w:rPr>
          <w:t>http://www.csb.gov.lv/veidlapas/2014/all</w:t>
        </w:r>
      </w:hyperlink>
    </w:p>
    <w:p w:rsidR="00E709A4" w:rsidRPr="00DC101E" w:rsidRDefault="00E709A4" w:rsidP="00AA53FB">
      <w:pPr>
        <w:spacing w:after="0" w:line="240" w:lineRule="auto"/>
        <w:rPr>
          <w:rFonts w:ascii="Times New Roman" w:hAnsi="Times New Roman" w:cs="Times New Roman"/>
          <w:sz w:val="24"/>
          <w:szCs w:val="24"/>
        </w:rPr>
      </w:pPr>
      <w:r w:rsidRPr="00DC101E">
        <w:rPr>
          <w:rFonts w:ascii="Times New Roman" w:hAnsi="Times New Roman" w:cs="Times New Roman"/>
          <w:sz w:val="24"/>
          <w:szCs w:val="24"/>
        </w:rPr>
        <w:t xml:space="preserve">1-pētniecība. </w:t>
      </w:r>
      <w:hyperlink r:id="rId155" w:history="1">
        <w:r w:rsidRPr="00DC101E">
          <w:rPr>
            <w:rStyle w:val="Hyperlink"/>
            <w:rFonts w:ascii="Times New Roman" w:hAnsi="Times New Roman" w:cs="Times New Roman"/>
            <w:color w:val="auto"/>
            <w:sz w:val="24"/>
            <w:szCs w:val="24"/>
          </w:rPr>
          <w:t>Augstākās mācību iestādes, tās pārraudzībā esošās zinātniskās iestādes pārskats par zinātnisko darbu izpildi 2013.gadā</w:t>
        </w:r>
      </w:hyperlink>
      <w:r w:rsidRPr="00DC101E">
        <w:rPr>
          <w:rFonts w:ascii="Times New Roman" w:eastAsia="Calibri" w:hAnsi="Times New Roman" w:cs="Times New Roman"/>
          <w:sz w:val="24"/>
          <w:szCs w:val="24"/>
        </w:rPr>
        <w:t>.</w:t>
      </w:r>
    </w:p>
    <w:p w:rsidR="00E709A4" w:rsidRPr="00DC101E" w:rsidRDefault="00E709A4" w:rsidP="00AA53FB">
      <w:pPr>
        <w:spacing w:after="0" w:line="240" w:lineRule="auto"/>
        <w:rPr>
          <w:rFonts w:ascii="Times New Roman" w:hAnsi="Times New Roman" w:cs="Times New Roman"/>
          <w:sz w:val="24"/>
          <w:szCs w:val="24"/>
        </w:rPr>
      </w:pPr>
      <w:r w:rsidRPr="00DC101E">
        <w:rPr>
          <w:rFonts w:ascii="Times New Roman" w:hAnsi="Times New Roman" w:cs="Times New Roman"/>
          <w:sz w:val="24"/>
          <w:szCs w:val="24"/>
        </w:rPr>
        <w:t xml:space="preserve">2-pētniecība. </w:t>
      </w:r>
      <w:hyperlink r:id="rId156" w:history="1">
        <w:r w:rsidRPr="00DC101E">
          <w:rPr>
            <w:rStyle w:val="Hyperlink"/>
            <w:rFonts w:ascii="Times New Roman" w:hAnsi="Times New Roman" w:cs="Times New Roman"/>
            <w:color w:val="auto"/>
            <w:sz w:val="24"/>
            <w:szCs w:val="24"/>
          </w:rPr>
          <w:t>Pārskats par pētniecības darbu izpildi uzņēmējdarbības sektorā 2013.gadā</w:t>
        </w:r>
      </w:hyperlink>
      <w:r w:rsidRPr="00DC101E">
        <w:rPr>
          <w:rFonts w:ascii="Times New Roman" w:hAnsi="Times New Roman" w:cs="Times New Roman"/>
          <w:sz w:val="24"/>
          <w:szCs w:val="24"/>
        </w:rPr>
        <w:t>.</w:t>
      </w:r>
    </w:p>
    <w:p w:rsidR="00E709A4" w:rsidRPr="00DC101E" w:rsidRDefault="00E709A4" w:rsidP="00AA53FB">
      <w:pPr>
        <w:spacing w:after="0" w:line="240" w:lineRule="auto"/>
        <w:rPr>
          <w:rFonts w:ascii="Times New Roman" w:hAnsi="Times New Roman" w:cs="Times New Roman"/>
          <w:sz w:val="24"/>
          <w:szCs w:val="24"/>
        </w:rPr>
      </w:pPr>
      <w:r w:rsidRPr="00DC101E">
        <w:rPr>
          <w:rFonts w:ascii="Times New Roman" w:hAnsi="Times New Roman" w:cs="Times New Roman"/>
          <w:sz w:val="24"/>
          <w:szCs w:val="24"/>
        </w:rPr>
        <w:t xml:space="preserve">3-pētniecība. </w:t>
      </w:r>
      <w:hyperlink r:id="rId157" w:history="1">
        <w:r w:rsidRPr="00DC101E">
          <w:rPr>
            <w:rStyle w:val="Hyperlink"/>
            <w:rFonts w:ascii="Times New Roman" w:hAnsi="Times New Roman" w:cs="Times New Roman"/>
            <w:color w:val="auto"/>
            <w:sz w:val="24"/>
            <w:szCs w:val="24"/>
          </w:rPr>
          <w:t>Valsts sektora zinātniskās iestādes pārskats par zinātnisko darbu izpildi 2013.gadā</w:t>
        </w:r>
      </w:hyperlink>
      <w:r w:rsidRPr="00DC101E">
        <w:rPr>
          <w:rFonts w:ascii="Times New Roman" w:hAnsi="Times New Roman" w:cs="Times New Roman"/>
          <w:sz w:val="24"/>
          <w:szCs w:val="24"/>
        </w:rPr>
        <w:t>.</w:t>
      </w:r>
    </w:p>
    <w:p w:rsidR="00E709A4" w:rsidRPr="00DC101E" w:rsidRDefault="00E709A4" w:rsidP="00E709A4">
      <w:pPr>
        <w:rPr>
          <w:rFonts w:ascii="Calibri" w:hAnsi="Calibri" w:cs="Calibri"/>
          <w:sz w:val="20"/>
        </w:rPr>
      </w:pPr>
    </w:p>
    <w:p w:rsidR="00E709A4" w:rsidRPr="00DC101E" w:rsidRDefault="00E709A4" w:rsidP="00E709A4">
      <w:pPr>
        <w:spacing w:line="240" w:lineRule="auto"/>
        <w:jc w:val="center"/>
        <w:rPr>
          <w:rFonts w:ascii="Times New Roman" w:eastAsia="Times New Roman" w:hAnsi="Times New Roman" w:cs="Times New Roman"/>
          <w:b/>
          <w:sz w:val="24"/>
          <w:szCs w:val="24"/>
          <w:lang w:eastAsia="lv-LV"/>
        </w:rPr>
      </w:pPr>
      <w:r w:rsidRPr="00DC101E">
        <w:rPr>
          <w:rFonts w:ascii="Times New Roman" w:eastAsia="Times New Roman" w:hAnsi="Times New Roman" w:cs="Times New Roman"/>
          <w:b/>
          <w:sz w:val="24"/>
          <w:szCs w:val="24"/>
          <w:lang w:eastAsia="lv-LV"/>
        </w:rPr>
        <w:t>APTAUJAS PIEMĒRS AR RAŽOŠANU SAISTĪTIEM RĀDĪTĀJIEM</w:t>
      </w:r>
    </w:p>
    <w:p w:rsidR="00E709A4" w:rsidRPr="00DC101E" w:rsidRDefault="00E709A4" w:rsidP="00E709A4">
      <w:pPr>
        <w:spacing w:line="240" w:lineRule="auto"/>
        <w:rPr>
          <w:rFonts w:ascii="Times New Roman" w:eastAsia="Times New Roman" w:hAnsi="Times New Roman" w:cs="Times New Roman"/>
          <w:b/>
          <w:sz w:val="24"/>
          <w:szCs w:val="24"/>
          <w:lang w:eastAsia="lv-LV"/>
        </w:rPr>
      </w:pPr>
      <w:r w:rsidRPr="00DC101E">
        <w:rPr>
          <w:rFonts w:ascii="Times New Roman" w:eastAsia="Times New Roman" w:hAnsi="Times New Roman" w:cs="Times New Roman"/>
          <w:b/>
          <w:sz w:val="24"/>
          <w:szCs w:val="24"/>
          <w:lang w:eastAsia="lv-LV"/>
        </w:rPr>
        <w:t>Preču un pakalpojumu ar augstu pievienoto vērtību īpatsvars kopējā reģiona IKP, %</w:t>
      </w:r>
    </w:p>
    <w:p w:rsidR="00E709A4" w:rsidRPr="00DC101E" w:rsidRDefault="00E709A4" w:rsidP="00E709A4">
      <w:pPr>
        <w:spacing w:line="240" w:lineRule="auto"/>
        <w:rPr>
          <w:rFonts w:ascii="Times New Roman" w:eastAsia="Times New Roman" w:hAnsi="Times New Roman" w:cs="Times New Roman"/>
          <w:b/>
          <w:sz w:val="24"/>
          <w:szCs w:val="24"/>
          <w:lang w:eastAsia="lv-LV"/>
        </w:rPr>
      </w:pPr>
      <w:r w:rsidRPr="00DC101E">
        <w:rPr>
          <w:rFonts w:ascii="Times New Roman" w:eastAsia="Times New Roman" w:hAnsi="Times New Roman" w:cs="Times New Roman"/>
          <w:b/>
          <w:sz w:val="24"/>
          <w:szCs w:val="24"/>
          <w:lang w:eastAsia="lv-LV"/>
        </w:rPr>
        <w:t>Produkcijas ar augstu pievienoto vērtību eksporta īpatsvars kopējā reģiona eksportā, %</w:t>
      </w:r>
    </w:p>
    <w:p w:rsidR="00E709A4" w:rsidRPr="00DC101E" w:rsidRDefault="00E709A4" w:rsidP="00E709A4">
      <w:pPr>
        <w:spacing w:line="240" w:lineRule="auto"/>
        <w:ind w:left="284" w:hanging="284"/>
        <w:rPr>
          <w:rFonts w:ascii="Times New Roman" w:eastAsia="Times New Roman" w:hAnsi="Times New Roman" w:cs="Times New Roman"/>
          <w:b/>
          <w:i/>
          <w:sz w:val="24"/>
          <w:szCs w:val="24"/>
          <w:lang w:eastAsia="lv-LV"/>
        </w:rPr>
      </w:pPr>
      <w:r w:rsidRPr="00DC101E">
        <w:rPr>
          <w:rFonts w:ascii="Times New Roman" w:eastAsia="Times New Roman" w:hAnsi="Times New Roman" w:cs="Times New Roman"/>
          <w:b/>
          <w:i/>
          <w:sz w:val="24"/>
          <w:szCs w:val="24"/>
          <w:lang w:eastAsia="lv-LV"/>
        </w:rPr>
        <w:t>Aptaujas mērķauditorija</w:t>
      </w:r>
    </w:p>
    <w:p w:rsidR="00E709A4" w:rsidRPr="00DC101E" w:rsidRDefault="00E709A4" w:rsidP="00E709A4">
      <w:pPr>
        <w:spacing w:line="240" w:lineRule="auto"/>
        <w:rPr>
          <w:rFonts w:ascii="Times New Roman" w:eastAsia="Times New Roman" w:hAnsi="Times New Roman" w:cs="Times New Roman"/>
          <w:sz w:val="24"/>
          <w:szCs w:val="24"/>
          <w:lang w:eastAsia="lv-LV"/>
        </w:rPr>
      </w:pPr>
      <w:r w:rsidRPr="00DC101E">
        <w:rPr>
          <w:rFonts w:ascii="Times New Roman" w:eastAsia="Times New Roman" w:hAnsi="Times New Roman" w:cs="Times New Roman"/>
          <w:sz w:val="24"/>
          <w:szCs w:val="24"/>
          <w:lang w:eastAsia="lv-LV"/>
        </w:rPr>
        <w:t>Ekonomiski aktīvie ražošanas un pakalpojumu uzņēmumi reģionā.</w:t>
      </w:r>
    </w:p>
    <w:p w:rsidR="00E709A4" w:rsidRPr="00DC101E" w:rsidRDefault="00E709A4" w:rsidP="00E709A4">
      <w:pPr>
        <w:ind w:left="284" w:hanging="284"/>
        <w:rPr>
          <w:rFonts w:ascii="Times New Roman" w:eastAsia="Times New Roman" w:hAnsi="Times New Roman" w:cs="Times New Roman"/>
          <w:b/>
          <w:i/>
          <w:sz w:val="24"/>
          <w:szCs w:val="24"/>
          <w:lang w:eastAsia="lv-LV"/>
        </w:rPr>
      </w:pPr>
      <w:r w:rsidRPr="00DC101E">
        <w:rPr>
          <w:rFonts w:ascii="Times New Roman" w:eastAsia="Times New Roman" w:hAnsi="Times New Roman" w:cs="Times New Roman"/>
          <w:b/>
          <w:i/>
          <w:sz w:val="24"/>
          <w:szCs w:val="24"/>
          <w:lang w:eastAsia="lv-LV"/>
        </w:rPr>
        <w:t>Aptaujas jautājumi</w:t>
      </w:r>
    </w:p>
    <w:p w:rsidR="00E709A4" w:rsidRPr="00DC101E" w:rsidRDefault="00E709A4" w:rsidP="00856637">
      <w:pPr>
        <w:pStyle w:val="ListParagraph"/>
        <w:numPr>
          <w:ilvl w:val="0"/>
          <w:numId w:val="24"/>
        </w:numPr>
        <w:spacing w:before="0" w:after="200" w:line="276" w:lineRule="auto"/>
        <w:contextualSpacing/>
      </w:pPr>
      <w:r w:rsidRPr="00DC101E">
        <w:t>Uzņēmuma darbības veids atbilstoši NACE 2 klasifikācijai.</w:t>
      </w:r>
    </w:p>
    <w:p w:rsidR="00E709A4" w:rsidRPr="00DC101E" w:rsidRDefault="00E709A4" w:rsidP="00E709A4">
      <w:pPr>
        <w:rPr>
          <w:rFonts w:ascii="Times New Roman" w:eastAsia="Calibri" w:hAnsi="Times New Roman" w:cs="Times New Roman"/>
          <w:i/>
          <w:sz w:val="24"/>
          <w:szCs w:val="24"/>
          <w:u w:val="single"/>
        </w:rPr>
      </w:pPr>
      <w:r w:rsidRPr="00DC101E">
        <w:rPr>
          <w:rFonts w:ascii="Times New Roman" w:eastAsia="Times New Roman" w:hAnsi="Times New Roman" w:cs="Times New Roman"/>
          <w:i/>
          <w:sz w:val="24"/>
          <w:szCs w:val="24"/>
          <w:lang w:eastAsia="lv-LV"/>
        </w:rPr>
        <w:t>Ja uzņēmuma darbības veids atbilst pielikumā norādītajai NACE 2 klasifikācijai, tad jāaizpilda sekojošā tabula. Ja uzņēmuma darbības veids neatbilst pielikumā norādītajai NACE 2 klasifikācijai, tad pāriet pie 2. un 3. jautājuma.</w:t>
      </w:r>
    </w:p>
    <w:p w:rsidR="00E709A4" w:rsidRPr="00DC101E" w:rsidRDefault="00E709A4" w:rsidP="00E709A4">
      <w:pPr>
        <w:spacing w:line="240" w:lineRule="auto"/>
        <w:rPr>
          <w:rFonts w:ascii="Times New Roman" w:eastAsia="Times New Roman" w:hAnsi="Times New Roman" w:cs="Times New Roman"/>
          <w:sz w:val="24"/>
          <w:szCs w:val="24"/>
          <w:lang w:eastAsia="lv-LV"/>
        </w:rPr>
      </w:pPr>
      <w:r w:rsidRPr="00DC101E">
        <w:rPr>
          <w:rFonts w:ascii="Times New Roman" w:eastAsia="Times New Roman" w:hAnsi="Times New Roman" w:cs="Times New Roman"/>
          <w:sz w:val="24"/>
          <w:szCs w:val="24"/>
          <w:lang w:eastAsia="lv-LV"/>
        </w:rPr>
        <w:t>Vairāk informācijas par pievienotās vērtības aprēķina metodoloģiju, kas izmantota aptaujas tabulas sastādīšanā:</w:t>
      </w:r>
    </w:p>
    <w:p w:rsidR="00E709A4" w:rsidRPr="00DC101E" w:rsidRDefault="00F53B53" w:rsidP="00E709A4">
      <w:pPr>
        <w:spacing w:line="240" w:lineRule="auto"/>
        <w:rPr>
          <w:rFonts w:ascii="Times New Roman" w:eastAsia="Calibri" w:hAnsi="Times New Roman" w:cs="Times New Roman"/>
          <w:sz w:val="24"/>
          <w:szCs w:val="24"/>
          <w:u w:val="single"/>
        </w:rPr>
      </w:pPr>
      <w:hyperlink r:id="rId158" w:history="1">
        <w:r w:rsidR="00E709A4" w:rsidRPr="00DC101E">
          <w:rPr>
            <w:rStyle w:val="Hyperlink"/>
            <w:rFonts w:ascii="Times New Roman" w:eastAsia="Calibri" w:hAnsi="Times New Roman" w:cs="Times New Roman"/>
            <w:color w:val="auto"/>
            <w:sz w:val="24"/>
            <w:szCs w:val="24"/>
          </w:rPr>
          <w:t>http://ads.csb.gov.lv/Apsekojums/Sakums.rails?id=a5e5082b-f03e-4709-bf83-a12a00e487d3&amp;apskatesRezims=True&amp;fromPublic=True&amp;listPage=1</w:t>
        </w:r>
      </w:hyperlink>
    </w:p>
    <w:p w:rsidR="00E709A4" w:rsidRPr="00DC101E" w:rsidRDefault="00E709A4" w:rsidP="00E709A4">
      <w:pPr>
        <w:spacing w:line="240" w:lineRule="auto"/>
        <w:rPr>
          <w:rFonts w:ascii="Times New Roman" w:eastAsia="Times New Roman" w:hAnsi="Times New Roman" w:cs="Times New Roman"/>
          <w:sz w:val="24"/>
          <w:szCs w:val="24"/>
          <w:lang w:eastAsia="lv-LV"/>
        </w:rPr>
      </w:pPr>
      <w:r w:rsidRPr="00DC101E">
        <w:rPr>
          <w:rFonts w:ascii="Times New Roman" w:eastAsia="Times New Roman" w:hAnsi="Times New Roman" w:cs="Times New Roman"/>
          <w:sz w:val="24"/>
          <w:szCs w:val="24"/>
          <w:lang w:eastAsia="lv-LV"/>
        </w:rPr>
        <w:t>Augstu un vidēji augstu tehnoloģiju ražošanas nozaru un zināšanu ietilpīgu pakalpojumu nozaru uzskaitījumu pēc NACE 2 klasifikācijas pielikuma sastādīšanai var iegūt Eurostat mājas lapā:</w:t>
      </w:r>
    </w:p>
    <w:p w:rsidR="00E709A4" w:rsidRPr="00DC101E" w:rsidRDefault="00E709A4" w:rsidP="00E709A4">
      <w:pPr>
        <w:spacing w:line="240" w:lineRule="auto"/>
        <w:rPr>
          <w:rFonts w:ascii="Times New Roman" w:eastAsia="Times New Roman" w:hAnsi="Times New Roman" w:cs="Times New Roman"/>
          <w:sz w:val="24"/>
          <w:szCs w:val="24"/>
          <w:lang w:eastAsia="lv-LV"/>
        </w:rPr>
      </w:pPr>
      <w:r w:rsidRPr="00DC101E">
        <w:rPr>
          <w:rFonts w:ascii="Times New Roman" w:eastAsia="Times New Roman" w:hAnsi="Times New Roman" w:cs="Times New Roman"/>
          <w:sz w:val="24"/>
          <w:szCs w:val="24"/>
          <w:lang w:eastAsia="lv-LV"/>
        </w:rPr>
        <w:t xml:space="preserve">Eurostat </w:t>
      </w:r>
      <w:proofErr w:type="spellStart"/>
      <w:r w:rsidRPr="00DC101E">
        <w:rPr>
          <w:rFonts w:ascii="Times New Roman" w:eastAsia="Times New Roman" w:hAnsi="Times New Roman" w:cs="Times New Roman"/>
          <w:sz w:val="24"/>
          <w:szCs w:val="24"/>
          <w:lang w:eastAsia="lv-LV"/>
        </w:rPr>
        <w:t>indicators</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of</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High-tech</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industry</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and</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knowledge</w:t>
      </w:r>
      <w:proofErr w:type="spellEnd"/>
      <w:r w:rsidRPr="00DC101E">
        <w:rPr>
          <w:rFonts w:ascii="Times New Roman" w:eastAsia="Times New Roman" w:hAnsi="Times New Roman" w:cs="Times New Roman"/>
          <w:sz w:val="24"/>
          <w:szCs w:val="24"/>
          <w:lang w:eastAsia="lv-LV"/>
        </w:rPr>
        <w:t xml:space="preserve"> - </w:t>
      </w:r>
      <w:proofErr w:type="spellStart"/>
      <w:r w:rsidRPr="00DC101E">
        <w:rPr>
          <w:rFonts w:ascii="Times New Roman" w:eastAsia="Times New Roman" w:hAnsi="Times New Roman" w:cs="Times New Roman"/>
          <w:sz w:val="24"/>
          <w:szCs w:val="24"/>
          <w:lang w:eastAsia="lv-LV"/>
        </w:rPr>
        <w:t>intensive</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services</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January</w:t>
      </w:r>
      <w:proofErr w:type="spellEnd"/>
      <w:r w:rsidRPr="00DC101E">
        <w:rPr>
          <w:rFonts w:ascii="Times New Roman" w:eastAsia="Times New Roman" w:hAnsi="Times New Roman" w:cs="Times New Roman"/>
          <w:sz w:val="24"/>
          <w:szCs w:val="24"/>
          <w:lang w:eastAsia="lv-LV"/>
        </w:rPr>
        <w:t xml:space="preserve"> 2014. </w:t>
      </w:r>
      <w:proofErr w:type="spellStart"/>
      <w:r w:rsidRPr="00DC101E">
        <w:rPr>
          <w:rFonts w:ascii="Times New Roman" w:eastAsia="Times New Roman" w:hAnsi="Times New Roman" w:cs="Times New Roman"/>
          <w:sz w:val="24"/>
          <w:szCs w:val="24"/>
          <w:lang w:eastAsia="lv-LV"/>
        </w:rPr>
        <w:t>Annex</w:t>
      </w:r>
      <w:proofErr w:type="spellEnd"/>
      <w:r w:rsidRPr="00DC101E">
        <w:rPr>
          <w:rFonts w:ascii="Times New Roman" w:eastAsia="Times New Roman" w:hAnsi="Times New Roman" w:cs="Times New Roman"/>
          <w:sz w:val="24"/>
          <w:szCs w:val="24"/>
          <w:lang w:eastAsia="lv-LV"/>
        </w:rPr>
        <w:t xml:space="preserve"> 3 – </w:t>
      </w:r>
      <w:proofErr w:type="spellStart"/>
      <w:r w:rsidRPr="00DC101E">
        <w:rPr>
          <w:rFonts w:ascii="Times New Roman" w:eastAsia="Times New Roman" w:hAnsi="Times New Roman" w:cs="Times New Roman"/>
          <w:sz w:val="24"/>
          <w:szCs w:val="24"/>
          <w:lang w:eastAsia="lv-LV"/>
        </w:rPr>
        <w:t>High-tech</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aggregation</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by</w:t>
      </w:r>
      <w:proofErr w:type="spellEnd"/>
      <w:r w:rsidRPr="00DC101E">
        <w:rPr>
          <w:rFonts w:ascii="Times New Roman" w:eastAsia="Times New Roman" w:hAnsi="Times New Roman" w:cs="Times New Roman"/>
          <w:sz w:val="24"/>
          <w:szCs w:val="24"/>
          <w:lang w:eastAsia="lv-LV"/>
        </w:rPr>
        <w:t xml:space="preserve"> NACE </w:t>
      </w:r>
      <w:proofErr w:type="spellStart"/>
      <w:r w:rsidRPr="00DC101E">
        <w:rPr>
          <w:rFonts w:ascii="Times New Roman" w:eastAsia="Times New Roman" w:hAnsi="Times New Roman" w:cs="Times New Roman"/>
          <w:sz w:val="24"/>
          <w:szCs w:val="24"/>
          <w:lang w:eastAsia="lv-LV"/>
        </w:rPr>
        <w:t>Rev</w:t>
      </w:r>
      <w:proofErr w:type="spellEnd"/>
      <w:r w:rsidRPr="00DC101E">
        <w:rPr>
          <w:rFonts w:ascii="Times New Roman" w:eastAsia="Times New Roman" w:hAnsi="Times New Roman" w:cs="Times New Roman"/>
          <w:sz w:val="24"/>
          <w:szCs w:val="24"/>
          <w:lang w:eastAsia="lv-LV"/>
        </w:rPr>
        <w:t>. 2,</w:t>
      </w:r>
    </w:p>
    <w:p w:rsidR="00E709A4" w:rsidRPr="00DC101E" w:rsidRDefault="00F53B53" w:rsidP="00E709A4">
      <w:pPr>
        <w:spacing w:line="240" w:lineRule="auto"/>
        <w:rPr>
          <w:rFonts w:ascii="Times New Roman" w:eastAsia="Times New Roman" w:hAnsi="Times New Roman" w:cs="Times New Roman"/>
          <w:sz w:val="24"/>
          <w:szCs w:val="24"/>
          <w:lang w:eastAsia="lv-LV"/>
        </w:rPr>
      </w:pPr>
      <w:hyperlink r:id="rId159" w:history="1">
        <w:r w:rsidR="00E709A4" w:rsidRPr="00DC101E">
          <w:rPr>
            <w:rStyle w:val="Hyperlink"/>
            <w:rFonts w:ascii="Times New Roman" w:hAnsi="Times New Roman" w:cs="Times New Roman"/>
            <w:color w:val="auto"/>
            <w:sz w:val="24"/>
            <w:szCs w:val="24"/>
            <w:lang w:eastAsia="lv-LV"/>
          </w:rPr>
          <w:t>http://epp.eurostat.ec.europa.eu/cache/ITY_SDDS/Annexes/htec_esms_an3.pdf</w:t>
        </w:r>
      </w:hyperlink>
    </w:p>
    <w:tbl>
      <w:tblPr>
        <w:tblStyle w:val="GridTable1Light-Accent22"/>
        <w:tblW w:w="0" w:type="auto"/>
        <w:tblLook w:val="04A0"/>
      </w:tblPr>
      <w:tblGrid>
        <w:gridCol w:w="405"/>
        <w:gridCol w:w="5818"/>
        <w:gridCol w:w="1064"/>
        <w:gridCol w:w="962"/>
      </w:tblGrid>
      <w:tr w:rsidR="00E709A4" w:rsidRPr="00DC101E" w:rsidTr="0037058F">
        <w:trPr>
          <w:cnfStyle w:val="100000000000"/>
        </w:trPr>
        <w:tc>
          <w:tcPr>
            <w:cnfStyle w:val="001000000000"/>
            <w:tcW w:w="394" w:type="dxa"/>
          </w:tcPr>
          <w:p w:rsidR="00E709A4" w:rsidRPr="00DC101E" w:rsidRDefault="00E709A4" w:rsidP="00E709A4">
            <w:pPr>
              <w:jc w:val="center"/>
              <w:rPr>
                <w:rFonts w:ascii="Times New Roman" w:eastAsia="Times New Roman" w:hAnsi="Times New Roman" w:cs="Times New Roman"/>
                <w:sz w:val="20"/>
                <w:szCs w:val="20"/>
                <w:lang w:eastAsia="lv-LV"/>
              </w:rPr>
            </w:pPr>
          </w:p>
        </w:tc>
        <w:tc>
          <w:tcPr>
            <w:tcW w:w="5818" w:type="dxa"/>
          </w:tcPr>
          <w:p w:rsidR="00E709A4" w:rsidRPr="00DC101E" w:rsidRDefault="00E709A4" w:rsidP="00E709A4">
            <w:pPr>
              <w:cnfStyle w:val="100000000000"/>
              <w:rPr>
                <w:rFonts w:ascii="Times New Roman" w:eastAsia="Times New Roman" w:hAnsi="Times New Roman" w:cs="Times New Roman"/>
                <w:sz w:val="20"/>
                <w:szCs w:val="20"/>
                <w:lang w:eastAsia="lv-LV"/>
              </w:rPr>
            </w:pPr>
          </w:p>
        </w:tc>
        <w:tc>
          <w:tcPr>
            <w:tcW w:w="1064" w:type="dxa"/>
          </w:tcPr>
          <w:p w:rsidR="00E709A4" w:rsidRPr="00DC101E" w:rsidRDefault="00E709A4" w:rsidP="00E709A4">
            <w:pPr>
              <w:jc w:val="center"/>
              <w:cnfStyle w:val="100000000000"/>
              <w:rPr>
                <w:rFonts w:ascii="Times New Roman" w:eastAsia="Times New Roman" w:hAnsi="Times New Roman" w:cs="Times New Roman"/>
                <w:sz w:val="20"/>
                <w:szCs w:val="20"/>
                <w:lang w:eastAsia="lv-LV"/>
              </w:rPr>
            </w:pPr>
            <w:r w:rsidRPr="00DC101E">
              <w:rPr>
                <w:rFonts w:ascii="Times New Roman" w:eastAsia="Times New Roman" w:hAnsi="Times New Roman" w:cs="Times New Roman"/>
                <w:sz w:val="20"/>
                <w:szCs w:val="20"/>
                <w:lang w:eastAsia="lv-LV"/>
              </w:rPr>
              <w:t>1.nozare</w:t>
            </w:r>
          </w:p>
        </w:tc>
        <w:tc>
          <w:tcPr>
            <w:tcW w:w="962" w:type="dxa"/>
          </w:tcPr>
          <w:p w:rsidR="00E709A4" w:rsidRPr="00DC101E" w:rsidRDefault="00E709A4" w:rsidP="00E709A4">
            <w:pPr>
              <w:jc w:val="center"/>
              <w:cnfStyle w:val="100000000000"/>
              <w:rPr>
                <w:rFonts w:ascii="Times New Roman" w:eastAsia="Times New Roman" w:hAnsi="Times New Roman" w:cs="Times New Roman"/>
                <w:sz w:val="20"/>
                <w:szCs w:val="20"/>
                <w:lang w:eastAsia="lv-LV"/>
              </w:rPr>
            </w:pPr>
            <w:r w:rsidRPr="00DC101E">
              <w:rPr>
                <w:rFonts w:ascii="Times New Roman" w:eastAsia="Times New Roman" w:hAnsi="Times New Roman" w:cs="Times New Roman"/>
                <w:sz w:val="20"/>
                <w:szCs w:val="20"/>
                <w:lang w:eastAsia="lv-LV"/>
              </w:rPr>
              <w:t>2.nozare</w:t>
            </w:r>
          </w:p>
        </w:tc>
      </w:tr>
      <w:tr w:rsidR="00E709A4" w:rsidRPr="00DC101E" w:rsidTr="0037058F">
        <w:tc>
          <w:tcPr>
            <w:cnfStyle w:val="001000000000"/>
            <w:tcW w:w="394" w:type="dxa"/>
          </w:tcPr>
          <w:p w:rsidR="00E709A4" w:rsidRPr="00DC101E" w:rsidRDefault="00E709A4" w:rsidP="00E709A4">
            <w:pPr>
              <w:jc w:val="center"/>
              <w:rPr>
                <w:rFonts w:ascii="Times New Roman" w:eastAsia="Times New Roman" w:hAnsi="Times New Roman" w:cs="Times New Roman"/>
                <w:sz w:val="20"/>
                <w:szCs w:val="20"/>
                <w:lang w:eastAsia="lv-LV"/>
              </w:rPr>
            </w:pPr>
          </w:p>
        </w:tc>
        <w:tc>
          <w:tcPr>
            <w:tcW w:w="5818" w:type="dxa"/>
          </w:tcPr>
          <w:p w:rsidR="00E709A4" w:rsidRPr="00DC101E" w:rsidRDefault="00E709A4" w:rsidP="00E709A4">
            <w:pPr>
              <w:cnfStyle w:val="000000000000"/>
              <w:rPr>
                <w:rFonts w:ascii="Times New Roman" w:eastAsia="Times New Roman" w:hAnsi="Times New Roman" w:cs="Times New Roman"/>
                <w:b/>
                <w:sz w:val="20"/>
                <w:szCs w:val="20"/>
                <w:lang w:eastAsia="lv-LV"/>
              </w:rPr>
            </w:pPr>
            <w:r w:rsidRPr="00DC101E">
              <w:rPr>
                <w:rFonts w:ascii="Times New Roman" w:eastAsia="Times New Roman" w:hAnsi="Times New Roman" w:cs="Times New Roman"/>
                <w:b/>
                <w:sz w:val="20"/>
                <w:szCs w:val="20"/>
                <w:lang w:eastAsia="lv-LV"/>
              </w:rPr>
              <w:t xml:space="preserve">Aizpilda uzņēmumi (tirgus izlaide) </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jc w:val="center"/>
              <w:rPr>
                <w:rFonts w:ascii="Times New Roman" w:eastAsia="Times New Roman" w:hAnsi="Times New Roman" w:cs="Times New Roman"/>
                <w:sz w:val="20"/>
                <w:szCs w:val="20"/>
                <w:lang w:eastAsia="lv-LV"/>
              </w:rPr>
            </w:pPr>
            <w:r w:rsidRPr="00DC101E">
              <w:rPr>
                <w:rFonts w:ascii="Times New Roman" w:eastAsia="Times New Roman" w:hAnsi="Times New Roman" w:cs="Times New Roman"/>
                <w:sz w:val="20"/>
                <w:szCs w:val="20"/>
                <w:lang w:eastAsia="lv-LV"/>
              </w:rPr>
              <w:t>A</w:t>
            </w:r>
          </w:p>
        </w:tc>
        <w:tc>
          <w:tcPr>
            <w:tcW w:w="5818" w:type="dxa"/>
          </w:tcPr>
          <w:p w:rsidR="00E709A4" w:rsidRPr="00DC101E" w:rsidRDefault="00E709A4" w:rsidP="00E709A4">
            <w:pPr>
              <w:cnfStyle w:val="000000000000"/>
              <w:rPr>
                <w:rFonts w:ascii="Times New Roman" w:eastAsia="Times New Roman" w:hAnsi="Times New Roman" w:cs="Times New Roman"/>
                <w:sz w:val="20"/>
                <w:szCs w:val="20"/>
                <w:lang w:eastAsia="lv-LV"/>
              </w:rPr>
            </w:pPr>
            <w:r w:rsidRPr="00DC101E">
              <w:rPr>
                <w:rFonts w:ascii="Times New Roman" w:eastAsia="Times New Roman" w:hAnsi="Times New Roman" w:cs="Times New Roman"/>
                <w:sz w:val="20"/>
                <w:szCs w:val="20"/>
                <w:lang w:eastAsia="lv-LV"/>
              </w:rPr>
              <w:t>Neto apgrozījums,</w:t>
            </w:r>
            <w:r w:rsidRPr="00DC101E">
              <w:rPr>
                <w:rFonts w:ascii="Times New Roman" w:eastAsia="Times New Roman" w:hAnsi="Times New Roman" w:cs="Times New Roman"/>
                <w:sz w:val="20"/>
                <w:szCs w:val="20"/>
                <w:bdr w:val="none" w:sz="0" w:space="0" w:color="auto" w:frame="1"/>
                <w:shd w:val="clear" w:color="auto" w:fill="FFFFFF"/>
                <w:lang w:eastAsia="lv-LV"/>
              </w:rPr>
              <w:t xml:space="preserve"> izņemot PVN un akcīzes nodokli</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B</w:t>
            </w:r>
          </w:p>
        </w:tc>
        <w:tc>
          <w:tcPr>
            <w:tcW w:w="5818" w:type="dxa"/>
          </w:tcPr>
          <w:p w:rsidR="00E709A4" w:rsidRPr="00DC101E" w:rsidRDefault="00E709A4" w:rsidP="00E709A4">
            <w:pPr>
              <w:cnfStyle w:val="000000000000"/>
              <w:rPr>
                <w:rFonts w:ascii="Times New Roman" w:eastAsia="Times New Roman" w:hAnsi="Times New Roman" w:cs="Times New Roman"/>
                <w:sz w:val="20"/>
                <w:szCs w:val="20"/>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Citi ienākumi no ekonomiskās aktivitātes</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C</w:t>
            </w: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Izlaide,  kas  tiek  izveidota  uzņēmumā  gada  laikā  ar  nolūku  izmantot  saražoto  produkciju šā uzņēmuma citas aktivitātes procesā vai uzņēmuma iekšējām vajadzībām</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D</w:t>
            </w: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Izmaiņas gatavās produkcijas krājumos un nepabeigto ražojumu krājumos</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E</w:t>
            </w: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Izmaiņas produkcijas krājumos un pamatlīdzekļos pārdošanai</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F</w:t>
            </w: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Izmaiņas, saistītas ar nekustamā īpašuma pārdošanu (ko neuzskaita pamatlīdzekļos)</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G</w:t>
            </w: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Pakalpojumi, kas iegādāti ar nolūku tos realizēt tālāk</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H</w:t>
            </w: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Tirgus izlaide = A+B+C+D-E-F-G</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b/>
                <w:sz w:val="20"/>
                <w:szCs w:val="20"/>
                <w:bdr w:val="none" w:sz="0" w:space="0" w:color="auto" w:frame="1"/>
                <w:shd w:val="clear" w:color="auto" w:fill="FFFFFF"/>
                <w:lang w:eastAsia="lv-LV"/>
              </w:rPr>
            </w:pPr>
            <w:r w:rsidRPr="00DC101E">
              <w:rPr>
                <w:rFonts w:ascii="Times New Roman" w:eastAsia="Times New Roman" w:hAnsi="Times New Roman" w:cs="Times New Roman"/>
                <w:b/>
                <w:sz w:val="20"/>
                <w:szCs w:val="20"/>
                <w:bdr w:val="none" w:sz="0" w:space="0" w:color="auto" w:frame="1"/>
                <w:shd w:val="clear" w:color="auto" w:fill="FFFFFF"/>
                <w:lang w:eastAsia="lv-LV"/>
              </w:rPr>
              <w:t>Aizpilda valsts un pašvaldību iestādes un bezpeļņas organizācijas, kas apkalpo mājsaimniecības (ārpustirgus izlaide)</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I</w:t>
            </w: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Starppatēriņš</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J</w:t>
            </w: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Darbinieku atalgojums</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K</w:t>
            </w: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Pamatkapitāla patēriņš</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L</w:t>
            </w: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Citi ražošanas nodokļi</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M</w:t>
            </w: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Citas ražošanas subsīdijas</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N</w:t>
            </w: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Ārpustirgus izlaide = I+J+K+L+M</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b/>
                <w:sz w:val="20"/>
                <w:szCs w:val="20"/>
                <w:bdr w:val="none" w:sz="0" w:space="0" w:color="auto" w:frame="1"/>
                <w:shd w:val="clear" w:color="auto" w:fill="FFFFFF"/>
                <w:lang w:eastAsia="lv-LV"/>
              </w:rPr>
            </w:pPr>
            <w:r w:rsidRPr="00DC101E">
              <w:rPr>
                <w:rFonts w:ascii="Times New Roman" w:eastAsia="Times New Roman" w:hAnsi="Times New Roman" w:cs="Times New Roman"/>
                <w:b/>
                <w:sz w:val="20"/>
                <w:szCs w:val="20"/>
                <w:bdr w:val="none" w:sz="0" w:space="0" w:color="auto" w:frame="1"/>
                <w:shd w:val="clear" w:color="auto" w:fill="FFFFFF"/>
                <w:lang w:eastAsia="lv-LV"/>
              </w:rPr>
              <w:t>Aizpilda visi uzņēmumi un iestādes (starppatēriņš)</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 xml:space="preserve">O </w:t>
            </w: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Pirktie pakalpojumi (izņemot pakalpojumus tālākai pārdošanai)</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P</w:t>
            </w: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 xml:space="preserve">Materiālās izmaksas par izejvielu, par plaša patēriņa un </w:t>
            </w:r>
            <w:proofErr w:type="spellStart"/>
            <w:r w:rsidRPr="00DC101E">
              <w:rPr>
                <w:rFonts w:ascii="Times New Roman" w:eastAsia="Times New Roman" w:hAnsi="Times New Roman" w:cs="Times New Roman"/>
                <w:sz w:val="20"/>
                <w:szCs w:val="20"/>
                <w:bdr w:val="none" w:sz="0" w:space="0" w:color="auto" w:frame="1"/>
                <w:shd w:val="clear" w:color="auto" w:fill="FFFFFF"/>
                <w:lang w:eastAsia="lv-LV"/>
              </w:rPr>
              <w:t>mazcenas</w:t>
            </w:r>
            <w:proofErr w:type="spellEnd"/>
            <w:r w:rsidRPr="00DC101E">
              <w:rPr>
                <w:rFonts w:ascii="Times New Roman" w:eastAsia="Times New Roman" w:hAnsi="Times New Roman" w:cs="Times New Roman"/>
                <w:sz w:val="20"/>
                <w:szCs w:val="20"/>
                <w:bdr w:val="none" w:sz="0" w:space="0" w:color="auto" w:frame="1"/>
                <w:shd w:val="clear" w:color="auto" w:fill="FFFFFF"/>
                <w:lang w:eastAsia="lv-LV"/>
              </w:rPr>
              <w:t xml:space="preserve"> precēm uzņēmuma vajadzībām  (izņemot preču     tālākai  pārdošanai), kas tiek  novērtēti kā  uzkrājums gada sākumā,  plus iegāde gada  laikā, atskaitot uzkrājumu gada beigās</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R</w:t>
            </w: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Izlaides daļa,  kas  attiecas  uz gada  laikā saražoto produkciju, kura tika izmantota šā uzņēmuma citā sektorā vai uzņēmuma paša vajadzībām</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S</w:t>
            </w: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Starppatēriņš = O+R+S</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r w:rsidR="00E709A4" w:rsidRPr="00DC101E" w:rsidTr="0037058F">
        <w:tc>
          <w:tcPr>
            <w:cnfStyle w:val="001000000000"/>
            <w:tcW w:w="394" w:type="dxa"/>
          </w:tcPr>
          <w:p w:rsidR="00E709A4" w:rsidRPr="00DC101E" w:rsidRDefault="00E709A4" w:rsidP="00E709A4">
            <w:pPr>
              <w:shd w:val="clear" w:color="auto" w:fill="FFFFFF"/>
              <w:jc w:val="center"/>
              <w:rPr>
                <w:rFonts w:ascii="Times New Roman" w:eastAsia="Times New Roman" w:hAnsi="Times New Roman" w:cs="Times New Roman"/>
                <w:sz w:val="20"/>
                <w:szCs w:val="20"/>
                <w:bdr w:val="none" w:sz="0" w:space="0" w:color="auto" w:frame="1"/>
                <w:shd w:val="clear" w:color="auto" w:fill="FFFFFF"/>
                <w:lang w:eastAsia="lv-LV"/>
              </w:rPr>
            </w:pPr>
          </w:p>
        </w:tc>
        <w:tc>
          <w:tcPr>
            <w:tcW w:w="5818" w:type="dxa"/>
          </w:tcPr>
          <w:p w:rsidR="00E709A4" w:rsidRPr="00DC101E" w:rsidRDefault="00E709A4" w:rsidP="00E709A4">
            <w:pPr>
              <w:shd w:val="clear" w:color="auto" w:fill="FFFFFF"/>
              <w:cnfStyle w:val="000000000000"/>
              <w:rPr>
                <w:rFonts w:ascii="Times New Roman" w:eastAsia="Times New Roman" w:hAnsi="Times New Roman" w:cs="Times New Roman"/>
                <w:sz w:val="20"/>
                <w:szCs w:val="20"/>
                <w:bdr w:val="none" w:sz="0" w:space="0" w:color="auto" w:frame="1"/>
                <w:shd w:val="clear" w:color="auto" w:fill="FFFFFF"/>
                <w:lang w:eastAsia="lv-LV"/>
              </w:rPr>
            </w:pPr>
            <w:r w:rsidRPr="00DC101E">
              <w:rPr>
                <w:rFonts w:ascii="Times New Roman" w:eastAsia="Times New Roman" w:hAnsi="Times New Roman" w:cs="Times New Roman"/>
                <w:sz w:val="20"/>
                <w:szCs w:val="20"/>
                <w:bdr w:val="none" w:sz="0" w:space="0" w:color="auto" w:frame="1"/>
                <w:shd w:val="clear" w:color="auto" w:fill="FFFFFF"/>
                <w:lang w:eastAsia="lv-LV"/>
              </w:rPr>
              <w:t>Pievienotā vērtība = H+N-S</w:t>
            </w:r>
          </w:p>
        </w:tc>
        <w:tc>
          <w:tcPr>
            <w:tcW w:w="1064"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c>
          <w:tcPr>
            <w:tcW w:w="962" w:type="dxa"/>
          </w:tcPr>
          <w:p w:rsidR="00E709A4" w:rsidRPr="00DC101E" w:rsidRDefault="00E709A4" w:rsidP="00E709A4">
            <w:pPr>
              <w:cnfStyle w:val="000000000000"/>
              <w:rPr>
                <w:rFonts w:ascii="Times New Roman" w:eastAsia="Times New Roman" w:hAnsi="Times New Roman" w:cs="Times New Roman"/>
                <w:sz w:val="20"/>
                <w:szCs w:val="20"/>
                <w:lang w:eastAsia="lv-LV"/>
              </w:rPr>
            </w:pPr>
          </w:p>
        </w:tc>
      </w:tr>
    </w:tbl>
    <w:p w:rsidR="00E709A4" w:rsidRPr="00DC101E" w:rsidRDefault="00E709A4" w:rsidP="00E709A4">
      <w:pPr>
        <w:spacing w:before="240" w:line="240" w:lineRule="auto"/>
        <w:rPr>
          <w:rFonts w:ascii="Times New Roman" w:eastAsia="Times New Roman" w:hAnsi="Times New Roman" w:cs="Times New Roman"/>
          <w:sz w:val="24"/>
          <w:szCs w:val="24"/>
          <w:lang w:eastAsia="lv-LV"/>
        </w:rPr>
      </w:pPr>
      <w:r w:rsidRPr="00DC101E">
        <w:rPr>
          <w:rFonts w:ascii="Times New Roman" w:eastAsia="Times New Roman" w:hAnsi="Times New Roman" w:cs="Times New Roman"/>
          <w:sz w:val="24"/>
          <w:szCs w:val="24"/>
          <w:lang w:eastAsia="lv-LV"/>
        </w:rPr>
        <w:t>Ja uzņēmumam ir tikai viens saimnieciskās darbības veids (nozare), tad to ieraksta ailē „1.nozare”. Ja uzņēmumam ir vairāki darbības veidi, tad 1.ailes rādītājus sadala pa nozarēm „1.nozare”, „2.nozare” utt. Ja uzņēmumam vai iestādei ir vairāk par divām nozarēm, tad tabulā pievieno papildu ailes.</w:t>
      </w:r>
    </w:p>
    <w:tbl>
      <w:tblPr>
        <w:tblStyle w:val="TableGrid"/>
        <w:tblW w:w="0" w:type="auto"/>
        <w:tblInd w:w="108" w:type="dxa"/>
        <w:shd w:val="clear" w:color="auto" w:fill="F4B083" w:themeFill="accent2" w:themeFillTint="99"/>
        <w:tblLook w:val="04A0"/>
      </w:tblPr>
      <w:tblGrid>
        <w:gridCol w:w="8414"/>
      </w:tblGrid>
      <w:tr w:rsidR="00E709A4" w:rsidRPr="00DC101E" w:rsidTr="0037058F">
        <w:tc>
          <w:tcPr>
            <w:tcW w:w="8414" w:type="dxa"/>
            <w:shd w:val="clear" w:color="auto" w:fill="F4B083" w:themeFill="accent2" w:themeFillTint="99"/>
          </w:tcPr>
          <w:p w:rsidR="00E709A4" w:rsidRPr="00DC101E" w:rsidRDefault="00E709A4" w:rsidP="00E709A4">
            <w:pPr>
              <w:spacing w:after="160"/>
              <w:rPr>
                <w:rFonts w:ascii="Times New Roman" w:eastAsia="Times New Roman" w:hAnsi="Times New Roman" w:cs="Times New Roman"/>
                <w:b/>
                <w:sz w:val="24"/>
                <w:szCs w:val="24"/>
                <w:lang w:eastAsia="lv-LV"/>
              </w:rPr>
            </w:pPr>
            <w:r w:rsidRPr="00DC101E">
              <w:rPr>
                <w:rFonts w:ascii="Times New Roman" w:eastAsia="Times New Roman" w:hAnsi="Times New Roman" w:cs="Times New Roman"/>
                <w:b/>
                <w:sz w:val="24"/>
                <w:szCs w:val="24"/>
                <w:lang w:eastAsia="lv-LV"/>
              </w:rPr>
              <w:t>Definīcijas</w:t>
            </w:r>
          </w:p>
          <w:p w:rsidR="00E709A4" w:rsidRPr="00DC101E" w:rsidRDefault="00E709A4" w:rsidP="00E709A4">
            <w:pPr>
              <w:pStyle w:val="Footer"/>
              <w:spacing w:after="160"/>
              <w:jc w:val="both"/>
              <w:rPr>
                <w:szCs w:val="24"/>
                <w:lang w:eastAsia="lv-LV"/>
              </w:rPr>
            </w:pPr>
            <w:r w:rsidRPr="00DC101E">
              <w:rPr>
                <w:szCs w:val="24"/>
                <w:lang w:eastAsia="lv-LV"/>
              </w:rPr>
              <w:t xml:space="preserve">Reģiona </w:t>
            </w:r>
            <w:r w:rsidRPr="00DC101E">
              <w:rPr>
                <w:szCs w:val="24"/>
                <w:u w:val="single"/>
                <w:lang w:eastAsia="lv-LV"/>
              </w:rPr>
              <w:t>pievienotā vērtība</w:t>
            </w:r>
            <w:r w:rsidRPr="00DC101E">
              <w:rPr>
                <w:szCs w:val="24"/>
                <w:lang w:eastAsia="lv-LV"/>
              </w:rPr>
              <w:t xml:space="preserve"> naudas izteiksmē noteikta kā preču un pakalpojumu izlaides un starppatēriņa vērtības starpība atbilstošā gada faktiskajās cenās.</w:t>
            </w:r>
          </w:p>
          <w:p w:rsidR="00E709A4" w:rsidRPr="00DC101E" w:rsidRDefault="00E709A4" w:rsidP="00E709A4">
            <w:pPr>
              <w:pStyle w:val="Footer"/>
              <w:spacing w:after="160"/>
              <w:jc w:val="both"/>
              <w:rPr>
                <w:szCs w:val="24"/>
                <w:lang w:eastAsia="lv-LV"/>
              </w:rPr>
            </w:pPr>
            <w:r w:rsidRPr="00DC101E">
              <w:rPr>
                <w:szCs w:val="24"/>
                <w:u w:val="single"/>
                <w:lang w:eastAsia="lv-LV"/>
              </w:rPr>
              <w:t>Izlaide</w:t>
            </w:r>
            <w:r w:rsidRPr="00DC101E">
              <w:rPr>
                <w:szCs w:val="24"/>
                <w:lang w:eastAsia="lv-LV"/>
              </w:rPr>
              <w:t xml:space="preserve"> tiek novērtēta kā ražošanas procesa rezultāts un tiek veidota kā tirgus ražotāju izlaides, ārpustirgus ražotāju izlaides un ražotāju izlaides pašu gala izlietojuma summa.</w:t>
            </w:r>
          </w:p>
          <w:p w:rsidR="00E709A4" w:rsidRPr="00DC101E" w:rsidRDefault="00E709A4" w:rsidP="00E709A4">
            <w:pPr>
              <w:pStyle w:val="Footer"/>
              <w:spacing w:after="160"/>
              <w:jc w:val="both"/>
              <w:rPr>
                <w:szCs w:val="24"/>
                <w:lang w:eastAsia="lv-LV"/>
              </w:rPr>
            </w:pPr>
            <w:r w:rsidRPr="00DC101E">
              <w:rPr>
                <w:szCs w:val="24"/>
                <w:u w:val="single"/>
                <w:lang w:eastAsia="lv-LV"/>
              </w:rPr>
              <w:t>Starppatēriņu</w:t>
            </w:r>
            <w:r w:rsidRPr="00DC101E">
              <w:rPr>
                <w:szCs w:val="24"/>
                <w:lang w:eastAsia="lv-LV"/>
              </w:rPr>
              <w:t xml:space="preserve"> veido saimnieciskajā darbībā izlietoto pirkto preču un pakalpojumu vērtība</w:t>
            </w:r>
          </w:p>
        </w:tc>
      </w:tr>
    </w:tbl>
    <w:p w:rsidR="00E709A4" w:rsidRPr="00DC101E" w:rsidRDefault="00E709A4" w:rsidP="00856637">
      <w:pPr>
        <w:pStyle w:val="ListParagraph"/>
        <w:numPr>
          <w:ilvl w:val="0"/>
          <w:numId w:val="24"/>
        </w:numPr>
        <w:spacing w:after="160"/>
        <w:ind w:left="714" w:hanging="357"/>
        <w:contextualSpacing/>
      </w:pPr>
      <w:r w:rsidRPr="00DC101E">
        <w:t>Uzņēmuma preču un pakalpojumu eksports ______ gadā.</w:t>
      </w:r>
    </w:p>
    <w:p w:rsidR="00E709A4" w:rsidRPr="00DC101E" w:rsidRDefault="00E709A4" w:rsidP="00856637">
      <w:pPr>
        <w:pStyle w:val="ListParagraph"/>
        <w:numPr>
          <w:ilvl w:val="0"/>
          <w:numId w:val="24"/>
        </w:numPr>
        <w:spacing w:after="160"/>
        <w:ind w:left="714" w:hanging="357"/>
        <w:contextualSpacing/>
      </w:pPr>
      <w:r w:rsidRPr="00DC101E">
        <w:t>Produkcijas ar augstu pievienoto vērtību eksports atbilstoši pielikumā pieejamai produkcijas klasifikācijai ______ gadā.</w:t>
      </w:r>
    </w:p>
    <w:p w:rsidR="00E709A4" w:rsidRPr="00DC101E" w:rsidRDefault="00E709A4" w:rsidP="00E709A4">
      <w:pPr>
        <w:spacing w:line="240" w:lineRule="auto"/>
        <w:rPr>
          <w:rFonts w:ascii="Times New Roman" w:eastAsia="Times New Roman" w:hAnsi="Times New Roman" w:cs="Times New Roman"/>
          <w:sz w:val="24"/>
          <w:szCs w:val="24"/>
          <w:lang w:eastAsia="lv-LV"/>
        </w:rPr>
      </w:pPr>
      <w:r w:rsidRPr="00DC101E">
        <w:rPr>
          <w:rFonts w:ascii="Times New Roman" w:eastAsia="Times New Roman" w:hAnsi="Times New Roman" w:cs="Times New Roman"/>
          <w:sz w:val="24"/>
          <w:szCs w:val="24"/>
          <w:lang w:eastAsia="lv-LV"/>
        </w:rPr>
        <w:lastRenderedPageBreak/>
        <w:t>Augsto tehnoloģiju produkcijas klasifikācija pielikuma sastādīšanai pieejama Eurostat mājas lapā:</w:t>
      </w:r>
    </w:p>
    <w:p w:rsidR="00E709A4" w:rsidRPr="00DC101E" w:rsidRDefault="00E709A4" w:rsidP="00E709A4">
      <w:pPr>
        <w:spacing w:line="240" w:lineRule="auto"/>
        <w:rPr>
          <w:rFonts w:ascii="Times New Roman" w:eastAsia="Times New Roman" w:hAnsi="Times New Roman" w:cs="Times New Roman"/>
          <w:sz w:val="24"/>
          <w:szCs w:val="24"/>
          <w:lang w:eastAsia="lv-LV"/>
        </w:rPr>
      </w:pPr>
      <w:r w:rsidRPr="00DC101E">
        <w:rPr>
          <w:rFonts w:ascii="Times New Roman" w:eastAsia="Times New Roman" w:hAnsi="Times New Roman" w:cs="Times New Roman"/>
          <w:sz w:val="24"/>
          <w:szCs w:val="24"/>
          <w:lang w:eastAsia="lv-LV"/>
        </w:rPr>
        <w:t xml:space="preserve">Eurostat </w:t>
      </w:r>
      <w:proofErr w:type="spellStart"/>
      <w:r w:rsidRPr="00DC101E">
        <w:rPr>
          <w:rFonts w:ascii="Times New Roman" w:eastAsia="Times New Roman" w:hAnsi="Times New Roman" w:cs="Times New Roman"/>
          <w:sz w:val="24"/>
          <w:szCs w:val="24"/>
          <w:lang w:eastAsia="lv-LV"/>
        </w:rPr>
        <w:t>indicators</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of</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High-tech</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industry</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and</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knowledge</w:t>
      </w:r>
      <w:proofErr w:type="spellEnd"/>
      <w:r w:rsidRPr="00DC101E">
        <w:rPr>
          <w:rFonts w:ascii="Times New Roman" w:eastAsia="Times New Roman" w:hAnsi="Times New Roman" w:cs="Times New Roman"/>
          <w:sz w:val="24"/>
          <w:szCs w:val="24"/>
          <w:lang w:eastAsia="lv-LV"/>
        </w:rPr>
        <w:t xml:space="preserve"> - </w:t>
      </w:r>
      <w:proofErr w:type="spellStart"/>
      <w:r w:rsidRPr="00DC101E">
        <w:rPr>
          <w:rFonts w:ascii="Times New Roman" w:eastAsia="Times New Roman" w:hAnsi="Times New Roman" w:cs="Times New Roman"/>
          <w:sz w:val="24"/>
          <w:szCs w:val="24"/>
          <w:lang w:eastAsia="lv-LV"/>
        </w:rPr>
        <w:t>intensive</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services</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January</w:t>
      </w:r>
      <w:proofErr w:type="spellEnd"/>
      <w:r w:rsidRPr="00DC101E">
        <w:rPr>
          <w:rFonts w:ascii="Times New Roman" w:eastAsia="Times New Roman" w:hAnsi="Times New Roman" w:cs="Times New Roman"/>
          <w:sz w:val="24"/>
          <w:szCs w:val="24"/>
          <w:lang w:eastAsia="lv-LV"/>
        </w:rPr>
        <w:t xml:space="preserve"> 2014. </w:t>
      </w:r>
      <w:proofErr w:type="spellStart"/>
      <w:r w:rsidRPr="00DC101E">
        <w:rPr>
          <w:rFonts w:ascii="Times New Roman" w:eastAsia="Times New Roman" w:hAnsi="Times New Roman" w:cs="Times New Roman"/>
          <w:sz w:val="24"/>
          <w:szCs w:val="24"/>
          <w:lang w:eastAsia="lv-LV"/>
        </w:rPr>
        <w:t>Annex</w:t>
      </w:r>
      <w:proofErr w:type="spellEnd"/>
      <w:r w:rsidRPr="00DC101E">
        <w:rPr>
          <w:rFonts w:ascii="Times New Roman" w:eastAsia="Times New Roman" w:hAnsi="Times New Roman" w:cs="Times New Roman"/>
          <w:sz w:val="24"/>
          <w:szCs w:val="24"/>
          <w:lang w:eastAsia="lv-LV"/>
        </w:rPr>
        <w:t xml:space="preserve"> 5 – </w:t>
      </w:r>
      <w:proofErr w:type="spellStart"/>
      <w:r w:rsidRPr="00DC101E">
        <w:rPr>
          <w:rFonts w:ascii="Times New Roman" w:eastAsia="Times New Roman" w:hAnsi="Times New Roman" w:cs="Times New Roman"/>
          <w:sz w:val="24"/>
          <w:szCs w:val="24"/>
          <w:lang w:eastAsia="lv-LV"/>
        </w:rPr>
        <w:t>High-tech</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aggregation</w:t>
      </w:r>
      <w:proofErr w:type="spellEnd"/>
      <w:r w:rsidRPr="00DC101E">
        <w:rPr>
          <w:rFonts w:ascii="Times New Roman" w:eastAsia="Times New Roman" w:hAnsi="Times New Roman" w:cs="Times New Roman"/>
          <w:sz w:val="24"/>
          <w:szCs w:val="24"/>
          <w:lang w:eastAsia="lv-LV"/>
        </w:rPr>
        <w:t xml:space="preserve"> </w:t>
      </w:r>
      <w:proofErr w:type="spellStart"/>
      <w:r w:rsidRPr="00DC101E">
        <w:rPr>
          <w:rFonts w:ascii="Times New Roman" w:eastAsia="Times New Roman" w:hAnsi="Times New Roman" w:cs="Times New Roman"/>
          <w:sz w:val="24"/>
          <w:szCs w:val="24"/>
          <w:lang w:eastAsia="lv-LV"/>
        </w:rPr>
        <w:t>by</w:t>
      </w:r>
      <w:proofErr w:type="spellEnd"/>
      <w:r w:rsidRPr="00DC101E">
        <w:rPr>
          <w:rFonts w:ascii="Times New Roman" w:eastAsia="Times New Roman" w:hAnsi="Times New Roman" w:cs="Times New Roman"/>
          <w:sz w:val="24"/>
          <w:szCs w:val="24"/>
          <w:lang w:eastAsia="lv-LV"/>
        </w:rPr>
        <w:t xml:space="preserve"> SITC </w:t>
      </w:r>
      <w:proofErr w:type="spellStart"/>
      <w:r w:rsidRPr="00DC101E">
        <w:rPr>
          <w:rFonts w:ascii="Times New Roman" w:eastAsia="Times New Roman" w:hAnsi="Times New Roman" w:cs="Times New Roman"/>
          <w:sz w:val="24"/>
          <w:szCs w:val="24"/>
          <w:lang w:eastAsia="lv-LV"/>
        </w:rPr>
        <w:t>Rev</w:t>
      </w:r>
      <w:proofErr w:type="spellEnd"/>
      <w:r w:rsidRPr="00DC101E">
        <w:rPr>
          <w:rFonts w:ascii="Times New Roman" w:eastAsia="Times New Roman" w:hAnsi="Times New Roman" w:cs="Times New Roman"/>
          <w:sz w:val="24"/>
          <w:szCs w:val="24"/>
          <w:lang w:eastAsia="lv-LV"/>
        </w:rPr>
        <w:t>. 4,</w:t>
      </w:r>
    </w:p>
    <w:p w:rsidR="00E709A4" w:rsidRPr="00DC101E" w:rsidRDefault="00F53B53" w:rsidP="00E709A4">
      <w:pPr>
        <w:spacing w:line="240" w:lineRule="auto"/>
        <w:rPr>
          <w:rFonts w:ascii="Times New Roman" w:eastAsia="Times New Roman" w:hAnsi="Times New Roman" w:cs="Times New Roman"/>
          <w:sz w:val="24"/>
          <w:szCs w:val="24"/>
          <w:u w:val="single"/>
          <w:lang w:eastAsia="lv-LV"/>
        </w:rPr>
      </w:pPr>
      <w:hyperlink r:id="rId160" w:history="1">
        <w:r w:rsidR="00E709A4" w:rsidRPr="00DC101E">
          <w:rPr>
            <w:rFonts w:ascii="Times New Roman" w:eastAsia="Times New Roman" w:hAnsi="Times New Roman" w:cs="Times New Roman"/>
            <w:sz w:val="24"/>
            <w:u w:val="single"/>
            <w:lang w:eastAsia="lv-LV"/>
          </w:rPr>
          <w:t>http://epp.eurostat.ec.europa.eu/cache/ITY_SDDS/Annexes/htec_esms_an5.pdf</w:t>
        </w:r>
      </w:hyperlink>
    </w:p>
    <w:p w:rsidR="00AA53FB" w:rsidRPr="00DC101E" w:rsidRDefault="00AA53FB" w:rsidP="00AA53FB">
      <w:pPr>
        <w:rPr>
          <w:rFonts w:ascii="Times New Roman" w:eastAsia="Times New Roman" w:hAnsi="Times New Roman" w:cs="Times New Roman"/>
          <w:b/>
          <w:sz w:val="24"/>
          <w:szCs w:val="24"/>
          <w:lang w:eastAsia="lv-LV"/>
        </w:rPr>
      </w:pPr>
    </w:p>
    <w:p w:rsidR="00E709A4" w:rsidRPr="00DC101E" w:rsidRDefault="00E709A4" w:rsidP="00AA53FB">
      <w:pPr>
        <w:jc w:val="center"/>
        <w:rPr>
          <w:rFonts w:ascii="Times New Roman" w:eastAsia="Times New Roman" w:hAnsi="Times New Roman" w:cs="Times New Roman"/>
          <w:b/>
          <w:sz w:val="24"/>
          <w:szCs w:val="24"/>
          <w:lang w:eastAsia="lv-LV"/>
        </w:rPr>
      </w:pPr>
      <w:r w:rsidRPr="00DC101E">
        <w:rPr>
          <w:rFonts w:ascii="Times New Roman" w:eastAsia="Times New Roman" w:hAnsi="Times New Roman" w:cs="Times New Roman"/>
          <w:b/>
          <w:sz w:val="24"/>
          <w:szCs w:val="24"/>
          <w:lang w:eastAsia="lv-LV"/>
        </w:rPr>
        <w:t>APTAUJAS PIEMĒRAS AR DARBASPĒKU SAISTĪTIEM RĀDĪTĀJIEM</w:t>
      </w:r>
    </w:p>
    <w:p w:rsidR="00E709A4" w:rsidRPr="00DC101E" w:rsidRDefault="00E709A4" w:rsidP="00E709A4">
      <w:pPr>
        <w:rPr>
          <w:rFonts w:ascii="Times New Roman" w:eastAsia="Times New Roman" w:hAnsi="Times New Roman" w:cs="Times New Roman"/>
          <w:b/>
          <w:sz w:val="24"/>
          <w:szCs w:val="24"/>
          <w:lang w:eastAsia="lv-LV"/>
        </w:rPr>
      </w:pPr>
      <w:r w:rsidRPr="00DC101E">
        <w:rPr>
          <w:rFonts w:ascii="Times New Roman" w:eastAsia="Times New Roman" w:hAnsi="Times New Roman" w:cs="Times New Roman"/>
          <w:b/>
          <w:sz w:val="24"/>
          <w:szCs w:val="24"/>
          <w:lang w:eastAsia="lv-LV"/>
        </w:rPr>
        <w:t>Radošās šķiras īpatsvars, %</w:t>
      </w:r>
    </w:p>
    <w:p w:rsidR="00E709A4" w:rsidRPr="00DC101E" w:rsidRDefault="00E709A4" w:rsidP="00E709A4">
      <w:pPr>
        <w:rPr>
          <w:rFonts w:ascii="Times New Roman" w:eastAsia="Times New Roman" w:hAnsi="Times New Roman" w:cs="Times New Roman"/>
          <w:b/>
          <w:sz w:val="24"/>
          <w:szCs w:val="24"/>
          <w:lang w:eastAsia="lv-LV"/>
        </w:rPr>
      </w:pPr>
      <w:r w:rsidRPr="00DC101E">
        <w:rPr>
          <w:rFonts w:ascii="Times New Roman" w:eastAsia="Times New Roman" w:hAnsi="Times New Roman" w:cs="Times New Roman"/>
          <w:b/>
          <w:sz w:val="24"/>
          <w:szCs w:val="24"/>
          <w:lang w:eastAsia="lv-LV"/>
        </w:rPr>
        <w:t>Iedzīvotāju ar augstāko izglītību īpatsvars, %</w:t>
      </w:r>
    </w:p>
    <w:p w:rsidR="00E709A4" w:rsidRPr="00DC101E" w:rsidRDefault="00E709A4" w:rsidP="00E709A4">
      <w:pPr>
        <w:rPr>
          <w:rFonts w:ascii="Times New Roman" w:eastAsia="Times New Roman" w:hAnsi="Times New Roman" w:cs="Times New Roman"/>
          <w:b/>
          <w:i/>
          <w:sz w:val="24"/>
          <w:szCs w:val="24"/>
          <w:lang w:eastAsia="lv-LV"/>
        </w:rPr>
      </w:pPr>
      <w:r w:rsidRPr="00DC101E">
        <w:rPr>
          <w:rFonts w:ascii="Times New Roman" w:eastAsia="Times New Roman" w:hAnsi="Times New Roman" w:cs="Times New Roman"/>
          <w:b/>
          <w:i/>
          <w:sz w:val="24"/>
          <w:szCs w:val="24"/>
          <w:lang w:eastAsia="lv-LV"/>
        </w:rPr>
        <w:t>Aptaujas mērķauditorija</w:t>
      </w:r>
    </w:p>
    <w:p w:rsidR="00E709A4" w:rsidRPr="00DC101E" w:rsidRDefault="00E709A4" w:rsidP="00E709A4">
      <w:pPr>
        <w:rPr>
          <w:rFonts w:ascii="Times New Roman" w:eastAsia="Times New Roman" w:hAnsi="Times New Roman" w:cs="Times New Roman"/>
          <w:sz w:val="24"/>
          <w:szCs w:val="24"/>
          <w:lang w:eastAsia="lv-LV"/>
        </w:rPr>
      </w:pPr>
      <w:r w:rsidRPr="00DC101E">
        <w:rPr>
          <w:rFonts w:ascii="Times New Roman" w:eastAsia="Times New Roman" w:hAnsi="Times New Roman" w:cs="Times New Roman"/>
          <w:sz w:val="24"/>
          <w:szCs w:val="24"/>
          <w:lang w:eastAsia="lv-LV"/>
        </w:rPr>
        <w:t>Vidzemes reģiona iedzīvotāji vecumā no 15 gadiem un vecāki.</w:t>
      </w:r>
    </w:p>
    <w:p w:rsidR="00E709A4" w:rsidRPr="00DC101E" w:rsidRDefault="00E709A4" w:rsidP="00E709A4">
      <w:pPr>
        <w:rPr>
          <w:rFonts w:ascii="Times New Roman" w:eastAsia="Times New Roman" w:hAnsi="Times New Roman" w:cs="Times New Roman"/>
          <w:b/>
          <w:i/>
          <w:sz w:val="24"/>
          <w:szCs w:val="24"/>
          <w:lang w:eastAsia="lv-LV"/>
        </w:rPr>
      </w:pPr>
      <w:r w:rsidRPr="00DC101E">
        <w:rPr>
          <w:rFonts w:ascii="Times New Roman" w:eastAsia="Times New Roman" w:hAnsi="Times New Roman" w:cs="Times New Roman"/>
          <w:b/>
          <w:i/>
          <w:sz w:val="24"/>
          <w:szCs w:val="24"/>
          <w:lang w:eastAsia="lv-LV"/>
        </w:rPr>
        <w:t>Aptaujas jautājumi</w:t>
      </w:r>
    </w:p>
    <w:p w:rsidR="00E709A4" w:rsidRPr="00DC101E" w:rsidRDefault="00E709A4" w:rsidP="00856637">
      <w:pPr>
        <w:pStyle w:val="ListParagraph"/>
        <w:numPr>
          <w:ilvl w:val="0"/>
          <w:numId w:val="25"/>
        </w:numPr>
        <w:spacing w:before="0" w:after="200" w:line="276" w:lineRule="auto"/>
        <w:contextualSpacing/>
      </w:pPr>
      <w:r w:rsidRPr="00DC101E">
        <w:t>Vai Jūs pašreiz esat nodarbinātais?</w:t>
      </w:r>
    </w:p>
    <w:p w:rsidR="00E709A4" w:rsidRPr="00DC101E" w:rsidRDefault="00E709A4" w:rsidP="00E709A4">
      <w:pPr>
        <w:pStyle w:val="Footer"/>
        <w:spacing w:after="160"/>
        <w:ind w:left="720"/>
        <w:jc w:val="both"/>
        <w:rPr>
          <w:szCs w:val="24"/>
          <w:lang w:eastAsia="lv-LV"/>
        </w:rPr>
      </w:pPr>
      <w:r w:rsidRPr="00DC101E">
        <w:rPr>
          <w:i/>
          <w:szCs w:val="24"/>
          <w:lang w:eastAsia="lv-LV"/>
        </w:rPr>
        <w:t xml:space="preserve">Atbildi atzīmēt ar „X”              Jā      </w:t>
      </w:r>
      <w:r w:rsidRPr="00DC101E">
        <w:rPr>
          <w:szCs w:val="24"/>
          <w:lang w:eastAsia="lv-LV"/>
        </w:rPr>
        <w:sym w:font="Wingdings" w:char="F06F"/>
      </w:r>
      <w:r w:rsidRPr="00DC101E">
        <w:rPr>
          <w:szCs w:val="24"/>
          <w:lang w:eastAsia="lv-LV"/>
        </w:rPr>
        <w:t xml:space="preserve">   </w:t>
      </w:r>
      <w:r w:rsidRPr="00DC101E">
        <w:rPr>
          <w:i/>
          <w:szCs w:val="24"/>
          <w:lang w:eastAsia="lv-LV"/>
        </w:rPr>
        <w:t xml:space="preserve">            Nē      </w:t>
      </w:r>
      <w:r w:rsidRPr="00DC101E">
        <w:rPr>
          <w:szCs w:val="24"/>
          <w:lang w:eastAsia="lv-LV"/>
        </w:rPr>
        <w:sym w:font="Wingdings" w:char="F06F"/>
      </w:r>
      <w:r w:rsidRPr="00DC101E">
        <w:rPr>
          <w:szCs w:val="24"/>
          <w:lang w:eastAsia="lv-LV"/>
        </w:rPr>
        <w:t xml:space="preserve">   </w:t>
      </w:r>
    </w:p>
    <w:p w:rsidR="00E709A4" w:rsidRPr="00DC101E" w:rsidRDefault="00E709A4" w:rsidP="00856637">
      <w:pPr>
        <w:pStyle w:val="Footer"/>
        <w:numPr>
          <w:ilvl w:val="0"/>
          <w:numId w:val="25"/>
        </w:numPr>
        <w:tabs>
          <w:tab w:val="clear" w:pos="4819"/>
          <w:tab w:val="clear" w:pos="9071"/>
          <w:tab w:val="center" w:pos="4153"/>
          <w:tab w:val="right" w:pos="8306"/>
        </w:tabs>
        <w:spacing w:after="160"/>
        <w:jc w:val="both"/>
        <w:rPr>
          <w:szCs w:val="24"/>
          <w:lang w:eastAsia="lv-LV"/>
        </w:rPr>
      </w:pPr>
      <w:r w:rsidRPr="00DC101E">
        <w:rPr>
          <w:szCs w:val="24"/>
          <w:lang w:eastAsia="lv-LV"/>
        </w:rPr>
        <w:t>Ja Jūs esat nodarbinātais, kāda ir Jūsu profesija?</w:t>
      </w:r>
    </w:p>
    <w:p w:rsidR="00E709A4" w:rsidRPr="00DC101E" w:rsidRDefault="00E709A4" w:rsidP="00856637">
      <w:pPr>
        <w:pStyle w:val="ListParagraph"/>
        <w:numPr>
          <w:ilvl w:val="0"/>
          <w:numId w:val="26"/>
        </w:numPr>
        <w:spacing w:before="0"/>
        <w:contextualSpacing/>
        <w:jc w:val="left"/>
      </w:pPr>
      <w:r w:rsidRPr="00DC101E">
        <w:t>Likumdevējs, amatpersona vai vadītājs</w:t>
      </w:r>
    </w:p>
    <w:p w:rsidR="00E709A4" w:rsidRPr="00DC101E" w:rsidRDefault="00E709A4" w:rsidP="00856637">
      <w:pPr>
        <w:pStyle w:val="ListParagraph"/>
        <w:numPr>
          <w:ilvl w:val="0"/>
          <w:numId w:val="26"/>
        </w:numPr>
        <w:spacing w:before="0"/>
        <w:contextualSpacing/>
        <w:jc w:val="left"/>
      </w:pPr>
      <w:r w:rsidRPr="00DC101E">
        <w:t>Administratīvais vadītājs vai komercdirektors</w:t>
      </w:r>
    </w:p>
    <w:p w:rsidR="00E709A4" w:rsidRPr="00DC101E" w:rsidRDefault="00E709A4" w:rsidP="00856637">
      <w:pPr>
        <w:pStyle w:val="ListParagraph"/>
        <w:numPr>
          <w:ilvl w:val="0"/>
          <w:numId w:val="26"/>
        </w:numPr>
        <w:spacing w:before="0"/>
        <w:contextualSpacing/>
        <w:jc w:val="left"/>
      </w:pPr>
      <w:r w:rsidRPr="00DC101E">
        <w:t>Ražošanas un specializēto pakalpojumu jomas vadītājs</w:t>
      </w:r>
    </w:p>
    <w:p w:rsidR="00E709A4" w:rsidRPr="00DC101E" w:rsidRDefault="00E709A4" w:rsidP="00856637">
      <w:pPr>
        <w:pStyle w:val="ListParagraph"/>
        <w:numPr>
          <w:ilvl w:val="0"/>
          <w:numId w:val="26"/>
        </w:numPr>
        <w:spacing w:before="0"/>
        <w:contextualSpacing/>
        <w:jc w:val="left"/>
      </w:pPr>
      <w:r w:rsidRPr="00DC101E">
        <w:t>Viesmīlības, ēdināšanas, tirdzniecības un citu pakalpojumu jomas vadītājs</w:t>
      </w:r>
    </w:p>
    <w:p w:rsidR="00E709A4" w:rsidRPr="00DC101E" w:rsidRDefault="00E709A4" w:rsidP="00856637">
      <w:pPr>
        <w:pStyle w:val="ListParagraph"/>
        <w:numPr>
          <w:ilvl w:val="0"/>
          <w:numId w:val="26"/>
        </w:numPr>
        <w:spacing w:before="0"/>
        <w:contextualSpacing/>
        <w:jc w:val="left"/>
      </w:pPr>
      <w:r w:rsidRPr="00DC101E">
        <w:t>Zinātnes un inženierzinātņu jomas vecākais speciālists</w:t>
      </w:r>
    </w:p>
    <w:p w:rsidR="00E709A4" w:rsidRPr="00DC101E" w:rsidRDefault="00E709A4" w:rsidP="00856637">
      <w:pPr>
        <w:pStyle w:val="ListParagraph"/>
        <w:numPr>
          <w:ilvl w:val="0"/>
          <w:numId w:val="26"/>
        </w:numPr>
        <w:spacing w:before="0"/>
        <w:contextualSpacing/>
        <w:jc w:val="left"/>
      </w:pPr>
      <w:r w:rsidRPr="00DC101E">
        <w:t>Veselības aprūpes jomas vecākais speciālists</w:t>
      </w:r>
    </w:p>
    <w:p w:rsidR="00E709A4" w:rsidRPr="00DC101E" w:rsidRDefault="00E709A4" w:rsidP="00856637">
      <w:pPr>
        <w:pStyle w:val="ListParagraph"/>
        <w:numPr>
          <w:ilvl w:val="0"/>
          <w:numId w:val="26"/>
        </w:numPr>
        <w:spacing w:before="0"/>
        <w:contextualSpacing/>
        <w:jc w:val="left"/>
      </w:pPr>
      <w:r w:rsidRPr="00DC101E">
        <w:t>Izglītības jomas vecākais speciālists</w:t>
      </w:r>
    </w:p>
    <w:p w:rsidR="00E709A4" w:rsidRPr="00DC101E" w:rsidRDefault="00E709A4" w:rsidP="00856637">
      <w:pPr>
        <w:pStyle w:val="ListParagraph"/>
        <w:numPr>
          <w:ilvl w:val="0"/>
          <w:numId w:val="26"/>
        </w:numPr>
        <w:spacing w:before="0"/>
        <w:contextualSpacing/>
        <w:jc w:val="left"/>
      </w:pPr>
      <w:r w:rsidRPr="00DC101E">
        <w:t>Komercdarbības un pārvaldes (administrācijas) vecākais speciālists</w:t>
      </w:r>
    </w:p>
    <w:p w:rsidR="00E709A4" w:rsidRPr="00DC101E" w:rsidRDefault="00E709A4" w:rsidP="00856637">
      <w:pPr>
        <w:pStyle w:val="ListParagraph"/>
        <w:numPr>
          <w:ilvl w:val="0"/>
          <w:numId w:val="26"/>
        </w:numPr>
        <w:spacing w:before="0"/>
        <w:contextualSpacing/>
        <w:jc w:val="left"/>
      </w:pPr>
      <w:r w:rsidRPr="00DC101E">
        <w:t>Informācijas un komunikācijas tehnoloģiju jomas vecākais speciālists</w:t>
      </w:r>
    </w:p>
    <w:p w:rsidR="00E709A4" w:rsidRPr="00DC101E" w:rsidRDefault="00E709A4" w:rsidP="00856637">
      <w:pPr>
        <w:pStyle w:val="ListParagraph"/>
        <w:numPr>
          <w:ilvl w:val="0"/>
          <w:numId w:val="26"/>
        </w:numPr>
        <w:spacing w:before="0"/>
        <w:contextualSpacing/>
        <w:jc w:val="left"/>
      </w:pPr>
      <w:r w:rsidRPr="00DC101E">
        <w:t>Juridisko, sociālo un kultūras lietu vecākais speciālists</w:t>
      </w:r>
    </w:p>
    <w:p w:rsidR="00E709A4" w:rsidRPr="00DC101E" w:rsidRDefault="00E709A4" w:rsidP="00856637">
      <w:pPr>
        <w:pStyle w:val="ListParagraph"/>
        <w:numPr>
          <w:ilvl w:val="0"/>
          <w:numId w:val="26"/>
        </w:numPr>
        <w:spacing w:before="0"/>
        <w:contextualSpacing/>
        <w:jc w:val="left"/>
      </w:pPr>
      <w:r w:rsidRPr="00DC101E">
        <w:t>Zinātnes un inženierzinātņu speciālists</w:t>
      </w:r>
    </w:p>
    <w:p w:rsidR="00E709A4" w:rsidRPr="00DC101E" w:rsidRDefault="00E709A4" w:rsidP="00856637">
      <w:pPr>
        <w:pStyle w:val="ListParagraph"/>
        <w:numPr>
          <w:ilvl w:val="0"/>
          <w:numId w:val="26"/>
        </w:numPr>
        <w:spacing w:before="0"/>
        <w:contextualSpacing/>
        <w:jc w:val="left"/>
      </w:pPr>
      <w:r w:rsidRPr="00DC101E">
        <w:t>Cita</w:t>
      </w:r>
    </w:p>
    <w:p w:rsidR="00E709A4" w:rsidRPr="00DC101E" w:rsidRDefault="00E709A4" w:rsidP="00E709A4">
      <w:pPr>
        <w:pStyle w:val="ListParagraph"/>
      </w:pPr>
    </w:p>
    <w:p w:rsidR="00E709A4" w:rsidRPr="00DC101E" w:rsidRDefault="00E709A4" w:rsidP="00856637">
      <w:pPr>
        <w:pStyle w:val="Footer"/>
        <w:numPr>
          <w:ilvl w:val="0"/>
          <w:numId w:val="25"/>
        </w:numPr>
        <w:tabs>
          <w:tab w:val="clear" w:pos="4819"/>
          <w:tab w:val="clear" w:pos="9071"/>
          <w:tab w:val="center" w:pos="4153"/>
          <w:tab w:val="right" w:pos="8306"/>
        </w:tabs>
        <w:spacing w:after="160"/>
        <w:jc w:val="both"/>
        <w:rPr>
          <w:szCs w:val="24"/>
          <w:lang w:eastAsia="lv-LV"/>
        </w:rPr>
      </w:pPr>
      <w:r w:rsidRPr="00DC101E">
        <w:rPr>
          <w:szCs w:val="24"/>
          <w:lang w:eastAsia="lv-LV"/>
        </w:rPr>
        <w:t>Kāds ir Jūsu augstākais sekmīgi iegūtais izglītības līmenis?</w:t>
      </w:r>
    </w:p>
    <w:p w:rsidR="00E709A4" w:rsidRPr="00DC101E" w:rsidRDefault="00E709A4" w:rsidP="00856637">
      <w:pPr>
        <w:pStyle w:val="ListParagraph"/>
        <w:numPr>
          <w:ilvl w:val="0"/>
          <w:numId w:val="27"/>
        </w:numPr>
        <w:spacing w:before="0"/>
        <w:contextualSpacing/>
        <w:jc w:val="left"/>
      </w:pPr>
      <w:r w:rsidRPr="00DC101E">
        <w:t xml:space="preserve">Doktora grāds </w:t>
      </w:r>
    </w:p>
    <w:p w:rsidR="00E709A4" w:rsidRPr="00DC101E" w:rsidRDefault="00E709A4" w:rsidP="00856637">
      <w:pPr>
        <w:pStyle w:val="ListParagraph"/>
        <w:numPr>
          <w:ilvl w:val="0"/>
          <w:numId w:val="27"/>
        </w:numPr>
        <w:spacing w:before="0"/>
        <w:contextualSpacing/>
        <w:jc w:val="left"/>
      </w:pPr>
      <w:r w:rsidRPr="00DC101E">
        <w:t xml:space="preserve">Augstākā izglītība </w:t>
      </w:r>
    </w:p>
    <w:p w:rsidR="00E709A4" w:rsidRPr="00DC101E" w:rsidRDefault="00E709A4" w:rsidP="00856637">
      <w:pPr>
        <w:pStyle w:val="ListParagraph"/>
        <w:numPr>
          <w:ilvl w:val="0"/>
          <w:numId w:val="27"/>
        </w:numPr>
        <w:spacing w:before="0"/>
        <w:contextualSpacing/>
        <w:jc w:val="left"/>
      </w:pPr>
      <w:r w:rsidRPr="00DC101E">
        <w:t xml:space="preserve">Profesionālā vidējā izglītība pēc vispārējās vidējās izglītības </w:t>
      </w:r>
    </w:p>
    <w:p w:rsidR="00E709A4" w:rsidRPr="00DC101E" w:rsidRDefault="00E709A4" w:rsidP="00856637">
      <w:pPr>
        <w:pStyle w:val="ListParagraph"/>
        <w:numPr>
          <w:ilvl w:val="0"/>
          <w:numId w:val="27"/>
        </w:numPr>
        <w:spacing w:before="0"/>
        <w:contextualSpacing/>
        <w:jc w:val="left"/>
      </w:pPr>
      <w:r w:rsidRPr="00DC101E">
        <w:t xml:space="preserve">Arodizglītība vai profesionālā vidējā izglītība pēc pamatizglītības </w:t>
      </w:r>
    </w:p>
    <w:p w:rsidR="00E709A4" w:rsidRPr="00DC101E" w:rsidRDefault="00E709A4" w:rsidP="00856637">
      <w:pPr>
        <w:pStyle w:val="ListParagraph"/>
        <w:numPr>
          <w:ilvl w:val="0"/>
          <w:numId w:val="27"/>
        </w:numPr>
        <w:spacing w:before="0"/>
        <w:contextualSpacing/>
        <w:jc w:val="left"/>
      </w:pPr>
      <w:r w:rsidRPr="00DC101E">
        <w:t xml:space="preserve">Vispārējā vidējā izglītība pēc pamatizglītības vai arodizglītības </w:t>
      </w:r>
    </w:p>
    <w:p w:rsidR="00E709A4" w:rsidRPr="00DC101E" w:rsidRDefault="00E709A4" w:rsidP="00856637">
      <w:pPr>
        <w:pStyle w:val="ListParagraph"/>
        <w:numPr>
          <w:ilvl w:val="0"/>
          <w:numId w:val="27"/>
        </w:numPr>
        <w:spacing w:before="0"/>
        <w:contextualSpacing/>
        <w:jc w:val="left"/>
      </w:pPr>
      <w:r w:rsidRPr="00DC101E">
        <w:t xml:space="preserve">Pamatizglītība vai profesionālā pamatizglītība </w:t>
      </w:r>
    </w:p>
    <w:p w:rsidR="00E709A4" w:rsidRPr="00DC101E" w:rsidRDefault="00E709A4" w:rsidP="00856637">
      <w:pPr>
        <w:pStyle w:val="ListParagraph"/>
        <w:numPr>
          <w:ilvl w:val="0"/>
          <w:numId w:val="27"/>
        </w:numPr>
        <w:spacing w:before="0"/>
        <w:contextualSpacing/>
        <w:jc w:val="left"/>
      </w:pPr>
      <w:r w:rsidRPr="00DC101E">
        <w:t xml:space="preserve">Sākumskolas izglītība </w:t>
      </w:r>
    </w:p>
    <w:p w:rsidR="00E709A4" w:rsidRPr="00DC101E" w:rsidRDefault="00E709A4" w:rsidP="00856637">
      <w:pPr>
        <w:pStyle w:val="ListParagraph"/>
        <w:numPr>
          <w:ilvl w:val="0"/>
          <w:numId w:val="27"/>
        </w:numPr>
        <w:spacing w:before="0"/>
        <w:contextualSpacing/>
        <w:jc w:val="left"/>
      </w:pPr>
      <w:r w:rsidRPr="00DC101E">
        <w:t xml:space="preserve">Nav skolas izglītības vai zemāka par sākumskolas izglītību </w:t>
      </w:r>
    </w:p>
    <w:p w:rsidR="00E709A4" w:rsidRPr="00DC101E" w:rsidRDefault="00E709A4" w:rsidP="00856637">
      <w:pPr>
        <w:pStyle w:val="ListParagraph"/>
        <w:numPr>
          <w:ilvl w:val="0"/>
          <w:numId w:val="27"/>
        </w:numPr>
        <w:spacing w:before="0"/>
        <w:contextualSpacing/>
        <w:jc w:val="left"/>
      </w:pPr>
      <w:r w:rsidRPr="00DC101E">
        <w:t xml:space="preserve">Nemāku ne lasīt, ne rakstīt </w:t>
      </w:r>
    </w:p>
    <w:p w:rsidR="00A57167" w:rsidRPr="00DC101E" w:rsidRDefault="00A57167" w:rsidP="00A57167">
      <w:pPr>
        <w:spacing w:line="240" w:lineRule="auto"/>
        <w:rPr>
          <w:rFonts w:ascii="Times New Roman" w:eastAsia="Times New Roman" w:hAnsi="Times New Roman" w:cs="Times New Roman"/>
          <w:sz w:val="24"/>
          <w:szCs w:val="24"/>
          <w:lang w:eastAsia="lv-LV"/>
        </w:rPr>
      </w:pPr>
    </w:p>
    <w:sectPr w:rsidR="00A57167" w:rsidRPr="00DC101E" w:rsidSect="00195A02">
      <w:pgSz w:w="11906" w:h="16838"/>
      <w:pgMar w:top="1440" w:right="1800" w:bottom="1440" w:left="1800" w:header="709" w:footer="16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623" w:rsidRDefault="00E50623" w:rsidP="00030D30">
      <w:pPr>
        <w:spacing w:after="0" w:line="240" w:lineRule="auto"/>
      </w:pPr>
      <w:r>
        <w:separator/>
      </w:r>
    </w:p>
    <w:p w:rsidR="00E50623" w:rsidRDefault="00E50623"/>
  </w:endnote>
  <w:endnote w:type="continuationSeparator" w:id="0">
    <w:p w:rsidR="00E50623" w:rsidRDefault="00E50623" w:rsidP="00030D30">
      <w:pPr>
        <w:spacing w:after="0" w:line="240" w:lineRule="auto"/>
      </w:pPr>
      <w:r>
        <w:continuationSeparator/>
      </w:r>
    </w:p>
    <w:p w:rsidR="00E50623" w:rsidRDefault="00E5062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libri Light">
    <w:altName w:val="Calibri"/>
    <w:charset w:val="BA"/>
    <w:family w:val="swiss"/>
    <w:pitch w:val="variable"/>
    <w:sig w:usb0="00000001" w:usb1="4000207B" w:usb2="00000000"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BA"/>
    <w:family w:val="roman"/>
    <w:pitch w:val="variable"/>
    <w:sig w:usb0="00000287" w:usb1="00000000" w:usb2="00000000" w:usb3="00000000" w:csb0="0000009F" w:csb1="00000000"/>
  </w:font>
  <w:font w:name="RimTimes">
    <w:altName w:val="Times New Roman"/>
    <w:charset w:val="BA"/>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BA"/>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9BC" w:rsidRPr="001F3F30" w:rsidRDefault="003909BC" w:rsidP="00C01D28">
    <w:pPr>
      <w:pBdr>
        <w:top w:val="single" w:sz="4" w:space="1" w:color="002060"/>
      </w:pBdr>
      <w:spacing w:line="240" w:lineRule="auto"/>
      <w:jc w:val="center"/>
      <w:rPr>
        <w:rFonts w:ascii="Times New Roman" w:hAnsi="Times New Roman" w:cs="Times New Roman"/>
        <w:i/>
        <w:color w:val="002060"/>
        <w:sz w:val="18"/>
        <w:szCs w:val="18"/>
      </w:rPr>
    </w:pPr>
    <w:r w:rsidRPr="001F3F30">
      <w:rPr>
        <w:rFonts w:ascii="Times New Roman" w:hAnsi="Times New Roman" w:cs="Times New Roman"/>
        <w:i/>
        <w:color w:val="002060"/>
        <w:sz w:val="18"/>
        <w:szCs w:val="18"/>
      </w:rPr>
      <w:t>SIA „SAFEGE Baltija”</w:t>
    </w:r>
  </w:p>
  <w:p w:rsidR="003909BC" w:rsidRPr="001F3F30" w:rsidRDefault="00F53B53" w:rsidP="005477DF">
    <w:pPr>
      <w:spacing w:line="240" w:lineRule="auto"/>
      <w:jc w:val="center"/>
      <w:rPr>
        <w:i/>
        <w:color w:val="002060"/>
        <w:sz w:val="18"/>
        <w:szCs w:val="18"/>
      </w:rPr>
    </w:pPr>
    <w:r w:rsidRPr="001F3F30">
      <w:rPr>
        <w:i/>
        <w:color w:val="002060"/>
        <w:sz w:val="18"/>
        <w:szCs w:val="18"/>
      </w:rPr>
      <w:fldChar w:fldCharType="begin"/>
    </w:r>
    <w:r w:rsidR="003909BC" w:rsidRPr="001F3F30">
      <w:rPr>
        <w:i/>
        <w:color w:val="002060"/>
        <w:sz w:val="18"/>
        <w:szCs w:val="18"/>
      </w:rPr>
      <w:instrText xml:space="preserve"> PAGE  \* Arabic  \* MERGEFORMAT </w:instrText>
    </w:r>
    <w:r w:rsidRPr="001F3F30">
      <w:rPr>
        <w:i/>
        <w:color w:val="002060"/>
        <w:sz w:val="18"/>
        <w:szCs w:val="18"/>
      </w:rPr>
      <w:fldChar w:fldCharType="separate"/>
    </w:r>
    <w:r w:rsidR="008A4454">
      <w:rPr>
        <w:i/>
        <w:noProof/>
        <w:color w:val="002060"/>
        <w:sz w:val="18"/>
        <w:szCs w:val="18"/>
      </w:rPr>
      <w:t>83</w:t>
    </w:r>
    <w:r w:rsidRPr="001F3F30">
      <w:rPr>
        <w:i/>
        <w:color w:val="002060"/>
        <w:sz w:val="18"/>
        <w:szCs w:val="18"/>
      </w:rPr>
      <w:fldChar w:fldCharType="end"/>
    </w:r>
  </w:p>
  <w:p w:rsidR="003909BC" w:rsidRDefault="003909B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623" w:rsidRDefault="00E50623" w:rsidP="00030D30">
      <w:pPr>
        <w:spacing w:after="0" w:line="240" w:lineRule="auto"/>
      </w:pPr>
      <w:r>
        <w:separator/>
      </w:r>
    </w:p>
    <w:p w:rsidR="00E50623" w:rsidRDefault="00E50623"/>
  </w:footnote>
  <w:footnote w:type="continuationSeparator" w:id="0">
    <w:p w:rsidR="00E50623" w:rsidRDefault="00E50623" w:rsidP="00030D30">
      <w:pPr>
        <w:spacing w:after="0" w:line="240" w:lineRule="auto"/>
      </w:pPr>
      <w:r>
        <w:continuationSeparator/>
      </w:r>
    </w:p>
    <w:p w:rsidR="00E50623" w:rsidRDefault="00E50623"/>
  </w:footnote>
  <w:footnote w:id="1">
    <w:p w:rsidR="003909BC" w:rsidRDefault="003909BC" w:rsidP="00017DED">
      <w:pPr>
        <w:pStyle w:val="FootnoteText"/>
        <w:jc w:val="left"/>
      </w:pPr>
      <w:r>
        <w:rPr>
          <w:rStyle w:val="FootnoteReference"/>
        </w:rPr>
        <w:footnoteRef/>
      </w:r>
      <w:r w:rsidRPr="00AF10EE">
        <w:rPr>
          <w:rFonts w:ascii="Times New Roman" w:hAnsi="Times New Roman"/>
          <w:lang w:eastAsia="nl-NL"/>
        </w:rPr>
        <w:t xml:space="preserve">ESPON pētījums „EDORA – </w:t>
      </w:r>
      <w:proofErr w:type="spellStart"/>
      <w:r w:rsidRPr="00AF10EE">
        <w:rPr>
          <w:rFonts w:ascii="Times New Roman" w:hAnsi="Times New Roman"/>
          <w:lang w:eastAsia="nl-NL"/>
        </w:rPr>
        <w:t>European</w:t>
      </w:r>
      <w:proofErr w:type="spellEnd"/>
      <w:r>
        <w:rPr>
          <w:rFonts w:ascii="Times New Roman" w:hAnsi="Times New Roman"/>
          <w:lang w:eastAsia="nl-NL"/>
        </w:rPr>
        <w:t xml:space="preserve"> </w:t>
      </w:r>
      <w:proofErr w:type="spellStart"/>
      <w:r w:rsidRPr="00AF10EE">
        <w:rPr>
          <w:rFonts w:ascii="Times New Roman" w:hAnsi="Times New Roman"/>
          <w:lang w:eastAsia="nl-NL"/>
        </w:rPr>
        <w:t>Development</w:t>
      </w:r>
      <w:proofErr w:type="spellEnd"/>
      <w:r>
        <w:rPr>
          <w:rFonts w:ascii="Times New Roman" w:hAnsi="Times New Roman"/>
          <w:lang w:eastAsia="nl-NL"/>
        </w:rPr>
        <w:t xml:space="preserve"> </w:t>
      </w:r>
      <w:proofErr w:type="spellStart"/>
      <w:r w:rsidRPr="00AF10EE">
        <w:rPr>
          <w:rFonts w:ascii="Times New Roman" w:hAnsi="Times New Roman"/>
          <w:lang w:eastAsia="nl-NL"/>
        </w:rPr>
        <w:t>Opportunities</w:t>
      </w:r>
      <w:proofErr w:type="spellEnd"/>
      <w:r>
        <w:rPr>
          <w:rFonts w:ascii="Times New Roman" w:hAnsi="Times New Roman"/>
          <w:lang w:eastAsia="nl-NL"/>
        </w:rPr>
        <w:t xml:space="preserve"> </w:t>
      </w:r>
      <w:proofErr w:type="spellStart"/>
      <w:r w:rsidRPr="00AF10EE">
        <w:rPr>
          <w:rFonts w:ascii="Times New Roman" w:hAnsi="Times New Roman"/>
          <w:lang w:eastAsia="nl-NL"/>
        </w:rPr>
        <w:t>for</w:t>
      </w:r>
      <w:proofErr w:type="spellEnd"/>
      <w:r>
        <w:rPr>
          <w:rFonts w:ascii="Times New Roman" w:hAnsi="Times New Roman"/>
          <w:lang w:eastAsia="nl-NL"/>
        </w:rPr>
        <w:t xml:space="preserve"> </w:t>
      </w:r>
      <w:proofErr w:type="spellStart"/>
      <w:r w:rsidRPr="00AF10EE">
        <w:rPr>
          <w:rFonts w:ascii="Times New Roman" w:hAnsi="Times New Roman"/>
          <w:lang w:eastAsia="nl-NL"/>
        </w:rPr>
        <w:t>Rural</w:t>
      </w:r>
      <w:proofErr w:type="spellEnd"/>
      <w:r>
        <w:rPr>
          <w:rFonts w:ascii="Times New Roman" w:hAnsi="Times New Roman"/>
          <w:lang w:eastAsia="nl-NL"/>
        </w:rPr>
        <w:t xml:space="preserve"> </w:t>
      </w:r>
      <w:proofErr w:type="spellStart"/>
      <w:r w:rsidRPr="00AF10EE">
        <w:rPr>
          <w:rFonts w:ascii="Times New Roman" w:hAnsi="Times New Roman"/>
          <w:lang w:eastAsia="nl-NL"/>
        </w:rPr>
        <w:t>Areas</w:t>
      </w:r>
      <w:proofErr w:type="spellEnd"/>
      <w:r w:rsidRPr="00AF10EE">
        <w:rPr>
          <w:rFonts w:ascii="Times New Roman" w:hAnsi="Times New Roman"/>
          <w:lang w:eastAsia="nl-NL"/>
        </w:rPr>
        <w:t xml:space="preserve">” (2013). </w:t>
      </w:r>
      <w:hyperlink r:id="rId1" w:history="1">
        <w:r w:rsidRPr="00AF10EE">
          <w:rPr>
            <w:rFonts w:ascii="Times New Roman" w:hAnsi="Times New Roman"/>
            <w:lang w:eastAsia="nl-NL"/>
          </w:rPr>
          <w:t>http://www.espon.eu/main/Menu_Projects/Menu_AppliedResearch/edora.html</w:t>
        </w:r>
      </w:hyperlink>
    </w:p>
  </w:footnote>
  <w:footnote w:id="2">
    <w:p w:rsidR="003909BC" w:rsidRDefault="003909BC" w:rsidP="002E09D3">
      <w:pPr>
        <w:pStyle w:val="FootnoteText"/>
        <w:jc w:val="left"/>
      </w:pPr>
      <w:r>
        <w:rPr>
          <w:rStyle w:val="FootnoteReference"/>
        </w:rPr>
        <w:footnoteRef/>
      </w:r>
      <w:r w:rsidRPr="00A53D74">
        <w:rPr>
          <w:rFonts w:ascii="Times New Roman" w:hAnsi="Times New Roman"/>
          <w:bCs/>
          <w:lang w:eastAsia="nl-NL"/>
        </w:rPr>
        <w:t>Eiropas Parlamenta un Padomes Regula (ES) Nr. 1301/2013 (2013. gada 17. decembris) par Eiropas Reģionālās attīstības fondu un īpašiem noteikumiem attiecībā uz mērķi "Investīcijas izaugsmei un nodarbinātībai" un ar ko atceļ Regulu (EK) Nr. 1080/2006</w:t>
      </w:r>
    </w:p>
  </w:footnote>
  <w:footnote w:id="3">
    <w:p w:rsidR="003909BC" w:rsidRPr="00A53D74" w:rsidRDefault="003909BC" w:rsidP="002E09D3">
      <w:pPr>
        <w:pStyle w:val="FootnoteText"/>
        <w:jc w:val="left"/>
        <w:rPr>
          <w:b/>
        </w:rPr>
      </w:pPr>
      <w:r>
        <w:rPr>
          <w:rStyle w:val="FootnoteReference"/>
        </w:rPr>
        <w:footnoteRef/>
      </w:r>
      <w:r w:rsidRPr="00AF10EE">
        <w:rPr>
          <w:rFonts w:ascii="Times New Roman" w:hAnsi="Times New Roman"/>
        </w:rPr>
        <w:t xml:space="preserve">Informatīvais ziņojums "Par Viedās specializācijas stratēģijas izstrādi" (2013), </w:t>
      </w:r>
      <w:r w:rsidRPr="00CD4BBA">
        <w:rPr>
          <w:rFonts w:ascii="Times New Roman" w:hAnsi="Times New Roman"/>
        </w:rPr>
        <w:t>http://www.ris3.lv/</w:t>
      </w:r>
    </w:p>
  </w:footnote>
  <w:footnote w:id="4">
    <w:p w:rsidR="003909BC" w:rsidRPr="00D41CC9" w:rsidRDefault="003909BC" w:rsidP="002E09D3">
      <w:pPr>
        <w:pStyle w:val="FootnoteText"/>
        <w:jc w:val="left"/>
        <w:rPr>
          <w:rFonts w:ascii="Times New Roman" w:hAnsi="Times New Roman"/>
        </w:rPr>
      </w:pPr>
      <w:r>
        <w:rPr>
          <w:rStyle w:val="FootnoteReference"/>
        </w:rPr>
        <w:footnoteRef/>
      </w:r>
      <w:proofErr w:type="spellStart"/>
      <w:r w:rsidRPr="00D41CC9">
        <w:rPr>
          <w:rFonts w:ascii="Times New Roman" w:hAnsi="Times New Roman"/>
        </w:rPr>
        <w:t>Judrupa</w:t>
      </w:r>
      <w:proofErr w:type="spellEnd"/>
      <w:r w:rsidRPr="00D41CC9">
        <w:rPr>
          <w:rFonts w:ascii="Times New Roman" w:hAnsi="Times New Roman"/>
        </w:rPr>
        <w:t xml:space="preserve"> I. Latvijas reģionu konkurētspējas novērtēšana. Promocijas darba kopsavilkums (2011),</w:t>
      </w:r>
    </w:p>
    <w:p w:rsidR="003909BC" w:rsidRPr="00017DED" w:rsidRDefault="00F53B53" w:rsidP="002E09D3">
      <w:pPr>
        <w:pStyle w:val="FootnoteText"/>
        <w:jc w:val="left"/>
        <w:rPr>
          <w:rFonts w:ascii="Times New Roman" w:hAnsi="Times New Roman"/>
        </w:rPr>
      </w:pPr>
      <w:hyperlink r:id="rId2" w:history="1">
        <w:r w:rsidR="003909BC" w:rsidRPr="00017DED">
          <w:rPr>
            <w:rStyle w:val="Hyperlink"/>
            <w:rFonts w:ascii="Times New Roman" w:hAnsi="Times New Roman"/>
            <w:color w:val="auto"/>
          </w:rPr>
          <w:t>https://ortus.rtu.lv/science/lv/publications/11145</w:t>
        </w:r>
      </w:hyperlink>
      <w:r w:rsidR="003909BC" w:rsidRPr="00017DED">
        <w:rPr>
          <w:rFonts w:ascii="Times New Roman" w:hAnsi="Times New Roman"/>
        </w:rPr>
        <w:t xml:space="preserve"> </w:t>
      </w:r>
    </w:p>
  </w:footnote>
  <w:footnote w:id="5">
    <w:p w:rsidR="003909BC" w:rsidRPr="00AF10EE" w:rsidRDefault="003909BC" w:rsidP="002E09D3">
      <w:pPr>
        <w:pStyle w:val="FootnoteText"/>
        <w:jc w:val="left"/>
        <w:rPr>
          <w:rFonts w:ascii="Times New Roman" w:hAnsi="Times New Roman"/>
        </w:rPr>
      </w:pPr>
      <w:r w:rsidRPr="00AF10EE">
        <w:rPr>
          <w:rStyle w:val="FootnoteReference"/>
          <w:rFonts w:ascii="Times New Roman" w:hAnsi="Times New Roman"/>
        </w:rPr>
        <w:footnoteRef/>
      </w:r>
      <w:r w:rsidRPr="00AF10EE">
        <w:rPr>
          <w:rFonts w:ascii="Times New Roman" w:hAnsi="Times New Roman"/>
        </w:rPr>
        <w:t xml:space="preserve"> Projekta </w:t>
      </w:r>
      <w:proofErr w:type="spellStart"/>
      <w:r w:rsidRPr="00AF10EE">
        <w:rPr>
          <w:rFonts w:ascii="Times New Roman" w:hAnsi="Times New Roman"/>
        </w:rPr>
        <w:t>Micropol</w:t>
      </w:r>
      <w:proofErr w:type="spellEnd"/>
      <w:r w:rsidRPr="00AF10EE">
        <w:rPr>
          <w:rFonts w:ascii="Times New Roman" w:hAnsi="Times New Roman"/>
        </w:rPr>
        <w:t xml:space="preserve"> – attālinātā darba centri ārpus metropoļu reģioniem labās prakses apskats (2014), </w:t>
      </w:r>
      <w:hyperlink r:id="rId3" w:history="1">
        <w:r w:rsidRPr="00017DED">
          <w:rPr>
            <w:rStyle w:val="Hyperlink"/>
            <w:rFonts w:ascii="Times New Roman" w:hAnsi="Times New Roman"/>
            <w:color w:val="auto"/>
          </w:rPr>
          <w:t>http://micropol-interreg.eu/Cold-Hawaii-Social-Impact-Best</w:t>
        </w:r>
      </w:hyperlink>
    </w:p>
  </w:footnote>
  <w:footnote w:id="6">
    <w:p w:rsidR="003909BC" w:rsidRPr="00017DED" w:rsidRDefault="003909BC" w:rsidP="002E09D3">
      <w:pPr>
        <w:pStyle w:val="FootnoteText"/>
        <w:jc w:val="left"/>
        <w:rPr>
          <w:rFonts w:ascii="Times New Roman" w:hAnsi="Times New Roman"/>
        </w:rPr>
      </w:pPr>
      <w:r w:rsidRPr="00017DED">
        <w:rPr>
          <w:rStyle w:val="FootnoteReference"/>
        </w:rPr>
        <w:footnoteRef/>
      </w:r>
      <w:r w:rsidRPr="00017DED">
        <w:rPr>
          <w:rFonts w:ascii="Times New Roman" w:hAnsi="Times New Roman"/>
        </w:rPr>
        <w:t>Darba tirgus specifisko reģionālo problēmu identificēšana un pasākumu izstrādāšana reģionālā darba tirgus konkurētspējas stiprināšanai (2014),</w:t>
      </w:r>
    </w:p>
    <w:p w:rsidR="003909BC" w:rsidRPr="00017DED" w:rsidRDefault="003909BC" w:rsidP="002E09D3">
      <w:pPr>
        <w:pStyle w:val="FootnoteText"/>
        <w:jc w:val="left"/>
        <w:rPr>
          <w:rFonts w:ascii="Times New Roman" w:hAnsi="Times New Roman"/>
        </w:rPr>
      </w:pPr>
      <w:r w:rsidRPr="00017DED">
        <w:rPr>
          <w:rFonts w:ascii="Times New Roman" w:hAnsi="Times New Roman"/>
        </w:rPr>
        <w:t xml:space="preserve"> </w:t>
      </w:r>
      <w:hyperlink r:id="rId4" w:history="1">
        <w:r w:rsidRPr="00017DED">
          <w:rPr>
            <w:rStyle w:val="Hyperlink"/>
            <w:rFonts w:ascii="Times New Roman" w:hAnsi="Times New Roman"/>
            <w:color w:val="auto"/>
          </w:rPr>
          <w:t>http://www.nva.gov.lv/docs/28_53abbd1dd43556.21255150.pdf</w:t>
        </w:r>
      </w:hyperlink>
      <w:r w:rsidRPr="00017DED">
        <w:rPr>
          <w:rFonts w:ascii="Times New Roman" w:hAnsi="Times New Roman"/>
        </w:rPr>
        <w:t xml:space="preserve"> </w:t>
      </w:r>
    </w:p>
  </w:footnote>
  <w:footnote w:id="7">
    <w:p w:rsidR="003909BC" w:rsidRPr="00017DED" w:rsidRDefault="003909BC" w:rsidP="002E09D3">
      <w:pPr>
        <w:spacing w:after="0" w:line="240" w:lineRule="auto"/>
        <w:jc w:val="left"/>
        <w:rPr>
          <w:rFonts w:ascii="Times New Roman" w:hAnsi="Times New Roman" w:cs="Times New Roman"/>
          <w:sz w:val="20"/>
          <w:szCs w:val="20"/>
        </w:rPr>
      </w:pPr>
      <w:r w:rsidRPr="00017DED">
        <w:rPr>
          <w:rStyle w:val="FootnoteReference"/>
          <w:rFonts w:ascii="Times New Roman" w:hAnsi="Times New Roman" w:cs="Times New Roman"/>
          <w:sz w:val="20"/>
          <w:szCs w:val="20"/>
        </w:rPr>
        <w:footnoteRef/>
      </w:r>
      <w:r w:rsidRPr="00017DED">
        <w:rPr>
          <w:rFonts w:ascii="Times New Roman" w:hAnsi="Times New Roman" w:cs="Times New Roman"/>
          <w:sz w:val="20"/>
          <w:szCs w:val="20"/>
        </w:rPr>
        <w:t>Fokusa grupas diskusiju par viedās specializācijas iespējām VPR ar uzņēmējdarbības nozares pārstāvjiem, 13.06.2014, nepublicēts</w:t>
      </w:r>
    </w:p>
  </w:footnote>
  <w:footnote w:id="8">
    <w:p w:rsidR="003909BC" w:rsidRPr="00017DED" w:rsidRDefault="003909BC" w:rsidP="002E09D3">
      <w:pPr>
        <w:pStyle w:val="FootnoteText"/>
        <w:jc w:val="left"/>
        <w:rPr>
          <w:rFonts w:ascii="Times New Roman" w:hAnsi="Times New Roman"/>
        </w:rPr>
      </w:pPr>
      <w:r w:rsidRPr="00017DED">
        <w:rPr>
          <w:rStyle w:val="FootnoteReference"/>
        </w:rPr>
        <w:footnoteRef/>
      </w:r>
      <w:r w:rsidRPr="00017DED">
        <w:rPr>
          <w:rFonts w:ascii="Times New Roman" w:hAnsi="Times New Roman"/>
        </w:rPr>
        <w:t>Darba tirgus specifisko reģionālo problēmu identificēšana un pasākumu izstrādāšana reģionālā darba tirgus konkurētspējas stiprināšanai (2014),</w:t>
      </w:r>
    </w:p>
    <w:p w:rsidR="003909BC" w:rsidRDefault="003909BC" w:rsidP="002E09D3">
      <w:pPr>
        <w:pStyle w:val="FootnoteText"/>
        <w:jc w:val="left"/>
      </w:pPr>
      <w:r w:rsidRPr="00017DED">
        <w:rPr>
          <w:rFonts w:ascii="Times New Roman" w:hAnsi="Times New Roman"/>
        </w:rPr>
        <w:t xml:space="preserve"> </w:t>
      </w:r>
      <w:hyperlink r:id="rId5" w:history="1">
        <w:r w:rsidRPr="00017DED">
          <w:rPr>
            <w:rStyle w:val="Hyperlink"/>
            <w:rFonts w:ascii="Times New Roman" w:hAnsi="Times New Roman"/>
            <w:color w:val="auto"/>
          </w:rPr>
          <w:t>http://www.nva.gov.lv/docs/28_53abbd7c02ee19.16060069.pdf</w:t>
        </w:r>
      </w:hyperlink>
      <w:r>
        <w:t xml:space="preserve"> </w:t>
      </w:r>
    </w:p>
  </w:footnote>
  <w:footnote w:id="9">
    <w:p w:rsidR="003909BC" w:rsidRPr="00DC2B2B" w:rsidRDefault="003909BC" w:rsidP="002E09D3">
      <w:pPr>
        <w:pStyle w:val="FootnoteText"/>
        <w:spacing w:after="60"/>
        <w:jc w:val="left"/>
      </w:pPr>
      <w:r w:rsidRPr="00E4515A">
        <w:rPr>
          <w:rStyle w:val="FootnoteReference"/>
          <w:rFonts w:ascii="Times New Roman" w:hAnsi="Times New Roman"/>
        </w:rPr>
        <w:footnoteRef/>
      </w:r>
      <w:r w:rsidRPr="00E4515A">
        <w:rPr>
          <w:rFonts w:ascii="Times New Roman" w:hAnsi="Times New Roman"/>
        </w:rPr>
        <w:t>Attīstības centru ietekmes areālu noteikšana un analīze. Plānošanas reģionu, republikas pilsētu un novadu pašvaldību attīstības raksturojums (2013)</w:t>
      </w:r>
      <w:r>
        <w:rPr>
          <w:rFonts w:ascii="Times New Roman" w:hAnsi="Times New Roman"/>
        </w:rPr>
        <w:t xml:space="preserve">, </w:t>
      </w:r>
      <w:proofErr w:type="spellStart"/>
      <w:r w:rsidRPr="00E4515A">
        <w:rPr>
          <w:rFonts w:ascii="Times New Roman" w:hAnsi="Times New Roman"/>
        </w:rPr>
        <w:t>www.vraa.gov.lv</w:t>
      </w:r>
      <w:proofErr w:type="spellEnd"/>
      <w:r w:rsidRPr="00E4515A">
        <w:rPr>
          <w:rFonts w:ascii="Times New Roman" w:hAnsi="Times New Roman"/>
        </w:rPr>
        <w:t>/</w:t>
      </w:r>
      <w:proofErr w:type="spellStart"/>
      <w:r w:rsidRPr="00E4515A">
        <w:rPr>
          <w:rFonts w:ascii="Times New Roman" w:hAnsi="Times New Roman"/>
        </w:rPr>
        <w:t>uploads</w:t>
      </w:r>
      <w:proofErr w:type="spellEnd"/>
      <w:r w:rsidRPr="00E4515A">
        <w:rPr>
          <w:rFonts w:ascii="Times New Roman" w:hAnsi="Times New Roman"/>
        </w:rPr>
        <w:t>/</w:t>
      </w:r>
      <w:proofErr w:type="spellStart"/>
      <w:r w:rsidRPr="00E4515A">
        <w:rPr>
          <w:rFonts w:ascii="Times New Roman" w:hAnsi="Times New Roman"/>
        </w:rPr>
        <w:t>documents</w:t>
      </w:r>
      <w:proofErr w:type="spellEnd"/>
      <w:r w:rsidRPr="00E4515A">
        <w:rPr>
          <w:rFonts w:ascii="Times New Roman" w:hAnsi="Times New Roman"/>
        </w:rPr>
        <w:t>/.../regionu_attist_final_2012.pdf</w:t>
      </w:r>
    </w:p>
  </w:footnote>
  <w:footnote w:id="10">
    <w:p w:rsidR="003909BC" w:rsidRPr="00DC2B2B" w:rsidRDefault="003909BC" w:rsidP="002E09D3">
      <w:pPr>
        <w:pStyle w:val="FootnoteText"/>
        <w:spacing w:after="60"/>
        <w:jc w:val="left"/>
      </w:pPr>
      <w:r w:rsidRPr="00E4515A">
        <w:rPr>
          <w:rStyle w:val="FootnoteReference"/>
          <w:rFonts w:ascii="Times New Roman" w:hAnsi="Times New Roman"/>
        </w:rPr>
        <w:footnoteRef/>
      </w:r>
      <w:r w:rsidRPr="00E4515A">
        <w:rPr>
          <w:rFonts w:ascii="Times New Roman" w:hAnsi="Times New Roman"/>
        </w:rPr>
        <w:t>Attīstības centru ietekmes areālu noteikšana un analīze. Plānošanas reģionu, republikas pilsētu un novadu pašvaldību attīstības raksturojums (2013)</w:t>
      </w:r>
      <w:r>
        <w:rPr>
          <w:rFonts w:ascii="Times New Roman" w:hAnsi="Times New Roman"/>
        </w:rPr>
        <w:t xml:space="preserve">, </w:t>
      </w:r>
      <w:proofErr w:type="spellStart"/>
      <w:r w:rsidRPr="00E4515A">
        <w:rPr>
          <w:rFonts w:ascii="Times New Roman" w:hAnsi="Times New Roman"/>
        </w:rPr>
        <w:t>www.vraa.gov.lv</w:t>
      </w:r>
      <w:proofErr w:type="spellEnd"/>
      <w:r w:rsidRPr="00E4515A">
        <w:rPr>
          <w:rFonts w:ascii="Times New Roman" w:hAnsi="Times New Roman"/>
        </w:rPr>
        <w:t>/</w:t>
      </w:r>
      <w:proofErr w:type="spellStart"/>
      <w:r w:rsidRPr="00E4515A">
        <w:rPr>
          <w:rFonts w:ascii="Times New Roman" w:hAnsi="Times New Roman"/>
        </w:rPr>
        <w:t>uploads</w:t>
      </w:r>
      <w:proofErr w:type="spellEnd"/>
      <w:r w:rsidRPr="00E4515A">
        <w:rPr>
          <w:rFonts w:ascii="Times New Roman" w:hAnsi="Times New Roman"/>
        </w:rPr>
        <w:t>/</w:t>
      </w:r>
      <w:proofErr w:type="spellStart"/>
      <w:r w:rsidRPr="00E4515A">
        <w:rPr>
          <w:rFonts w:ascii="Times New Roman" w:hAnsi="Times New Roman"/>
        </w:rPr>
        <w:t>documents</w:t>
      </w:r>
      <w:proofErr w:type="spellEnd"/>
      <w:r w:rsidRPr="00E4515A">
        <w:rPr>
          <w:rFonts w:ascii="Times New Roman" w:hAnsi="Times New Roman"/>
        </w:rPr>
        <w:t>/.../regionu_attist_final_2012.pdf</w:t>
      </w:r>
    </w:p>
  </w:footnote>
  <w:footnote w:id="11">
    <w:p w:rsidR="003909BC" w:rsidRPr="00DC2B2B" w:rsidRDefault="003909BC" w:rsidP="002E09D3">
      <w:pPr>
        <w:pStyle w:val="FootnoteText"/>
        <w:spacing w:after="60"/>
        <w:jc w:val="left"/>
      </w:pPr>
      <w:r w:rsidRPr="00E4515A">
        <w:rPr>
          <w:rStyle w:val="FootnoteReference"/>
          <w:rFonts w:ascii="Times New Roman" w:hAnsi="Times New Roman"/>
        </w:rPr>
        <w:footnoteRef/>
      </w:r>
      <w:r w:rsidRPr="00E4515A">
        <w:rPr>
          <w:rFonts w:ascii="Times New Roman" w:hAnsi="Times New Roman"/>
        </w:rPr>
        <w:t>Attīstības centru ietekmes areālu noteikšana un analīze. Plānošanas reģionu, republikas pilsētu un novadu pašvaldību attīstības raksturojums (2013)</w:t>
      </w:r>
      <w:r>
        <w:rPr>
          <w:rFonts w:ascii="Times New Roman" w:hAnsi="Times New Roman"/>
        </w:rPr>
        <w:t xml:space="preserve">, </w:t>
      </w:r>
      <w:proofErr w:type="spellStart"/>
      <w:r w:rsidRPr="00E4515A">
        <w:rPr>
          <w:rFonts w:ascii="Times New Roman" w:hAnsi="Times New Roman"/>
        </w:rPr>
        <w:t>www.vraa.gov.lv</w:t>
      </w:r>
      <w:proofErr w:type="spellEnd"/>
      <w:r w:rsidRPr="00E4515A">
        <w:rPr>
          <w:rFonts w:ascii="Times New Roman" w:hAnsi="Times New Roman"/>
        </w:rPr>
        <w:t>/</w:t>
      </w:r>
      <w:proofErr w:type="spellStart"/>
      <w:r w:rsidRPr="00E4515A">
        <w:rPr>
          <w:rFonts w:ascii="Times New Roman" w:hAnsi="Times New Roman"/>
        </w:rPr>
        <w:t>uploads</w:t>
      </w:r>
      <w:proofErr w:type="spellEnd"/>
      <w:r w:rsidRPr="00E4515A">
        <w:rPr>
          <w:rFonts w:ascii="Times New Roman" w:hAnsi="Times New Roman"/>
        </w:rPr>
        <w:t>/</w:t>
      </w:r>
      <w:proofErr w:type="spellStart"/>
      <w:r w:rsidRPr="00E4515A">
        <w:rPr>
          <w:rFonts w:ascii="Times New Roman" w:hAnsi="Times New Roman"/>
        </w:rPr>
        <w:t>documents</w:t>
      </w:r>
      <w:proofErr w:type="spellEnd"/>
      <w:r w:rsidRPr="00E4515A">
        <w:rPr>
          <w:rFonts w:ascii="Times New Roman" w:hAnsi="Times New Roman"/>
        </w:rPr>
        <w:t>/.../regionu_attist_final_2012.pdf</w:t>
      </w:r>
    </w:p>
  </w:footnote>
  <w:footnote w:id="12">
    <w:p w:rsidR="003909BC" w:rsidRPr="00DC2B2B" w:rsidRDefault="003909BC" w:rsidP="00A10D71">
      <w:pPr>
        <w:pStyle w:val="FootnoteText"/>
        <w:spacing w:after="60"/>
        <w:jc w:val="left"/>
      </w:pPr>
      <w:r w:rsidRPr="00E4515A">
        <w:rPr>
          <w:rStyle w:val="FootnoteReference"/>
          <w:rFonts w:ascii="Times New Roman" w:hAnsi="Times New Roman"/>
        </w:rPr>
        <w:footnoteRef/>
      </w:r>
      <w:r w:rsidRPr="00E4515A">
        <w:rPr>
          <w:rFonts w:ascii="Times New Roman" w:hAnsi="Times New Roman"/>
        </w:rPr>
        <w:t>Attīstības centru ietekmes areālu noteikšana un analīze. Plānošanas reģionu, republikas pilsētu un novadu pašvaldību attīstības raksturojums (2013)</w:t>
      </w:r>
      <w:r>
        <w:rPr>
          <w:rFonts w:ascii="Times New Roman" w:hAnsi="Times New Roman"/>
        </w:rPr>
        <w:t xml:space="preserve">, </w:t>
      </w:r>
      <w:proofErr w:type="spellStart"/>
      <w:r w:rsidRPr="00E4515A">
        <w:rPr>
          <w:rFonts w:ascii="Times New Roman" w:hAnsi="Times New Roman"/>
        </w:rPr>
        <w:t>www.vraa.gov.lv</w:t>
      </w:r>
      <w:proofErr w:type="spellEnd"/>
      <w:r w:rsidRPr="00E4515A">
        <w:rPr>
          <w:rFonts w:ascii="Times New Roman" w:hAnsi="Times New Roman"/>
        </w:rPr>
        <w:t>/</w:t>
      </w:r>
      <w:proofErr w:type="spellStart"/>
      <w:r w:rsidRPr="00E4515A">
        <w:rPr>
          <w:rFonts w:ascii="Times New Roman" w:hAnsi="Times New Roman"/>
        </w:rPr>
        <w:t>uploads</w:t>
      </w:r>
      <w:proofErr w:type="spellEnd"/>
      <w:r w:rsidRPr="00E4515A">
        <w:rPr>
          <w:rFonts w:ascii="Times New Roman" w:hAnsi="Times New Roman"/>
        </w:rPr>
        <w:t>/</w:t>
      </w:r>
      <w:proofErr w:type="spellStart"/>
      <w:r w:rsidRPr="00E4515A">
        <w:rPr>
          <w:rFonts w:ascii="Times New Roman" w:hAnsi="Times New Roman"/>
        </w:rPr>
        <w:t>documents</w:t>
      </w:r>
      <w:proofErr w:type="spellEnd"/>
      <w:r w:rsidRPr="00E4515A">
        <w:rPr>
          <w:rFonts w:ascii="Times New Roman" w:hAnsi="Times New Roman"/>
        </w:rPr>
        <w:t>/.../regionu_attist_final_2012.pdf</w:t>
      </w:r>
    </w:p>
  </w:footnote>
  <w:footnote w:id="13">
    <w:p w:rsidR="003909BC" w:rsidRPr="00017DED" w:rsidRDefault="003909BC" w:rsidP="00F51940">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Sabiedrības uzticēšanās Valsts policijai (2011), </w:t>
      </w:r>
      <w:hyperlink r:id="rId6" w:history="1">
        <w:r w:rsidRPr="00017DED">
          <w:rPr>
            <w:rStyle w:val="Hyperlink"/>
            <w:rFonts w:ascii="Times New Roman" w:hAnsi="Times New Roman"/>
            <w:color w:val="auto"/>
          </w:rPr>
          <w:t>http://www.vp.gov.lv/faili/sadalas/2011Latvija_galazinojums.pdf</w:t>
        </w:r>
      </w:hyperlink>
    </w:p>
  </w:footnote>
  <w:footnote w:id="14">
    <w:p w:rsidR="003909BC" w:rsidRPr="00017DED" w:rsidRDefault="003909BC" w:rsidP="00F51940">
      <w:pPr>
        <w:pStyle w:val="FootnoteText"/>
        <w:spacing w:after="60"/>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ESPON 2. sintēzes ziņojuma melnraksts (2013) no programmas projekta "Starpreģionu sadarbības programma INTERREG EUROPE 2014.–2020.gadam " (2014), pieejams </w:t>
      </w:r>
      <w:hyperlink r:id="rId7" w:history="1">
        <w:r w:rsidRPr="00017DED">
          <w:rPr>
            <w:rStyle w:val="Hyperlink"/>
            <w:rFonts w:ascii="Times New Roman" w:hAnsi="Times New Roman"/>
            <w:color w:val="auto"/>
          </w:rPr>
          <w:t>www.mk.gov.lv</w:t>
        </w:r>
      </w:hyperlink>
    </w:p>
  </w:footnote>
  <w:footnote w:id="15">
    <w:p w:rsidR="003909BC" w:rsidRDefault="003909BC">
      <w:pPr>
        <w:pStyle w:val="FootnoteText"/>
      </w:pPr>
      <w:r w:rsidRPr="00AF10EE">
        <w:rPr>
          <w:rStyle w:val="FootnoteReference"/>
          <w:rFonts w:ascii="Times New Roman" w:hAnsi="Times New Roman"/>
        </w:rPr>
        <w:footnoteRef/>
      </w:r>
      <w:r w:rsidRPr="00AF10EE">
        <w:rPr>
          <w:rFonts w:ascii="Times New Roman" w:hAnsi="Times New Roman"/>
        </w:rPr>
        <w:t xml:space="preserve">Projektu un kvalitātes vadība, Latvijas Universitāte. Nākotnē stratēģiski pieprasītākās prasmes Latvijā </w:t>
      </w:r>
      <w:r>
        <w:rPr>
          <w:rFonts w:ascii="Times New Roman" w:hAnsi="Times New Roman"/>
        </w:rPr>
        <w:t xml:space="preserve">(2013), </w:t>
      </w:r>
      <w:proofErr w:type="spellStart"/>
      <w:r>
        <w:rPr>
          <w:rFonts w:ascii="Times New Roman" w:hAnsi="Times New Roman"/>
        </w:rPr>
        <w:t>www.</w:t>
      </w:r>
      <w:r w:rsidRPr="00D22F32">
        <w:rPr>
          <w:rFonts w:ascii="Times New Roman" w:hAnsi="Times New Roman"/>
        </w:rPr>
        <w:t>em.gov.lv</w:t>
      </w:r>
      <w:proofErr w:type="spellEnd"/>
      <w:r w:rsidRPr="00D22F32">
        <w:rPr>
          <w:rFonts w:ascii="Times New Roman" w:hAnsi="Times New Roman"/>
        </w:rPr>
        <w:t>/</w:t>
      </w:r>
      <w:proofErr w:type="spellStart"/>
      <w:r w:rsidRPr="00D22F32">
        <w:rPr>
          <w:rFonts w:ascii="Times New Roman" w:hAnsi="Times New Roman"/>
        </w:rPr>
        <w:t>images</w:t>
      </w:r>
      <w:proofErr w:type="spellEnd"/>
      <w:r w:rsidRPr="00D22F32">
        <w:rPr>
          <w:rFonts w:ascii="Times New Roman" w:hAnsi="Times New Roman"/>
        </w:rPr>
        <w:t>/</w:t>
      </w:r>
      <w:proofErr w:type="spellStart"/>
      <w:r w:rsidRPr="00D22F32">
        <w:rPr>
          <w:rFonts w:ascii="Times New Roman" w:hAnsi="Times New Roman"/>
        </w:rPr>
        <w:t>modules</w:t>
      </w:r>
      <w:proofErr w:type="spellEnd"/>
      <w:r w:rsidRPr="00D22F32">
        <w:rPr>
          <w:rFonts w:ascii="Times New Roman" w:hAnsi="Times New Roman"/>
        </w:rPr>
        <w:t>/</w:t>
      </w:r>
      <w:proofErr w:type="spellStart"/>
      <w:r w:rsidRPr="00D22F32">
        <w:rPr>
          <w:rFonts w:ascii="Times New Roman" w:hAnsi="Times New Roman"/>
        </w:rPr>
        <w:t>items</w:t>
      </w:r>
      <w:proofErr w:type="spellEnd"/>
      <w:r w:rsidRPr="00D22F32">
        <w:rPr>
          <w:rFonts w:ascii="Times New Roman" w:hAnsi="Times New Roman"/>
        </w:rPr>
        <w:t>/2109.pdf</w:t>
      </w:r>
    </w:p>
  </w:footnote>
  <w:footnote w:id="16">
    <w:p w:rsidR="003909BC" w:rsidRPr="00AF10EE" w:rsidRDefault="003909BC" w:rsidP="00F51940">
      <w:pPr>
        <w:pStyle w:val="FootnoteText"/>
        <w:spacing w:after="60"/>
        <w:rPr>
          <w:rFonts w:ascii="Times New Roman" w:hAnsi="Times New Roman"/>
        </w:rPr>
      </w:pPr>
      <w:r w:rsidRPr="00AF10EE">
        <w:rPr>
          <w:rStyle w:val="FootnoteReference"/>
          <w:rFonts w:ascii="Times New Roman" w:hAnsi="Times New Roman"/>
        </w:rPr>
        <w:footnoteRef/>
      </w:r>
      <w:r w:rsidRPr="00AF10EE">
        <w:rPr>
          <w:rFonts w:ascii="Times New Roman" w:hAnsi="Times New Roman"/>
        </w:rPr>
        <w:t>Latvijas Universitāšu asociācija</w:t>
      </w:r>
      <w:r>
        <w:rPr>
          <w:rFonts w:ascii="Times New Roman" w:hAnsi="Times New Roman"/>
        </w:rPr>
        <w:t>.</w:t>
      </w:r>
      <w:r w:rsidRPr="00AF10EE">
        <w:rPr>
          <w:rFonts w:ascii="Times New Roman" w:hAnsi="Times New Roman"/>
        </w:rPr>
        <w:t xml:space="preserve"> Universitāšu ieguldījums Latvijas tautsaimniecībā</w:t>
      </w:r>
      <w:r>
        <w:rPr>
          <w:rFonts w:ascii="Times New Roman" w:hAnsi="Times New Roman"/>
        </w:rPr>
        <w:t xml:space="preserve"> (2012), </w:t>
      </w:r>
      <w:r w:rsidRPr="0029422D">
        <w:rPr>
          <w:rFonts w:ascii="Times New Roman" w:hAnsi="Times New Roman"/>
        </w:rPr>
        <w:t>http://www.lu.lv/fileadmin/user_upload/lu_portal/par/strukturvienibas-un-infrastruktura/saist/lua/Universitasu_ieguldijums_Latvijas_tautsaimnieciba.pdf</w:t>
      </w:r>
      <w:r>
        <w:rPr>
          <w:rFonts w:ascii="Times New Roman" w:hAnsi="Times New Roman"/>
        </w:rPr>
        <w:t>,</w:t>
      </w:r>
      <w:r w:rsidRPr="00AF10EE">
        <w:rPr>
          <w:rFonts w:ascii="Times New Roman" w:hAnsi="Times New Roman"/>
        </w:rPr>
        <w:t xml:space="preserve"> 120.-129.</w:t>
      </w:r>
      <w:r>
        <w:rPr>
          <w:rFonts w:ascii="Times New Roman" w:hAnsi="Times New Roman"/>
        </w:rPr>
        <w:t>lpp.</w:t>
      </w:r>
    </w:p>
  </w:footnote>
  <w:footnote w:id="17">
    <w:p w:rsidR="003909BC" w:rsidRDefault="003909BC">
      <w:pPr>
        <w:pStyle w:val="FootnoteText"/>
      </w:pPr>
      <w:r>
        <w:rPr>
          <w:rStyle w:val="FootnoteReference"/>
        </w:rPr>
        <w:footnoteRef/>
      </w:r>
      <w:r>
        <w:t xml:space="preserve"> </w:t>
      </w:r>
      <w:proofErr w:type="spellStart"/>
      <w:r w:rsidRPr="002A1D13">
        <w:rPr>
          <w:rFonts w:ascii="Times New Roman" w:hAnsi="Times New Roman"/>
        </w:rPr>
        <w:t>ViA</w:t>
      </w:r>
      <w:proofErr w:type="spellEnd"/>
      <w:r w:rsidRPr="002A1D13">
        <w:rPr>
          <w:rFonts w:ascii="Times New Roman" w:hAnsi="Times New Roman"/>
        </w:rPr>
        <w:t xml:space="preserve"> pārstāvja sniegtā informācija, 2014.gada 14.jūlijs, nepublicēts</w:t>
      </w:r>
    </w:p>
  </w:footnote>
  <w:footnote w:id="18">
    <w:p w:rsidR="003909BC" w:rsidRPr="00AF10EE" w:rsidRDefault="003909BC" w:rsidP="00F51940">
      <w:pPr>
        <w:pStyle w:val="FootnoteText"/>
        <w:spacing w:after="60"/>
        <w:rPr>
          <w:rFonts w:ascii="Times New Roman" w:hAnsi="Times New Roman"/>
        </w:rPr>
      </w:pPr>
      <w:r w:rsidRPr="00AF10EE">
        <w:rPr>
          <w:rStyle w:val="FootnoteReference"/>
          <w:rFonts w:ascii="Times New Roman" w:hAnsi="Times New Roman"/>
        </w:rPr>
        <w:footnoteRef/>
      </w:r>
      <w:r w:rsidRPr="00AF10EE">
        <w:rPr>
          <w:rFonts w:ascii="Times New Roman" w:hAnsi="Times New Roman"/>
        </w:rPr>
        <w:t>Latvijas Universitāšu asociācija</w:t>
      </w:r>
      <w:r>
        <w:rPr>
          <w:rFonts w:ascii="Times New Roman" w:hAnsi="Times New Roman"/>
        </w:rPr>
        <w:t>.</w:t>
      </w:r>
      <w:r w:rsidRPr="00AF10EE">
        <w:rPr>
          <w:rFonts w:ascii="Times New Roman" w:hAnsi="Times New Roman"/>
        </w:rPr>
        <w:t xml:space="preserve"> Universitāšu ieguldījums Latvijas tautsaimniecībā</w:t>
      </w:r>
      <w:r>
        <w:rPr>
          <w:rFonts w:ascii="Times New Roman" w:hAnsi="Times New Roman"/>
        </w:rPr>
        <w:t xml:space="preserve"> (2012), </w:t>
      </w:r>
      <w:r w:rsidRPr="0029422D">
        <w:rPr>
          <w:rFonts w:ascii="Times New Roman" w:hAnsi="Times New Roman"/>
        </w:rPr>
        <w:t>http://www.lu.lv/fileadmin/user_upload/lu_portal/par/strukturvienibas-un-infrastruktura/saist/lua/Universitasu_ieguldijums_Latvijas_tautsaimnieciba.pdf</w:t>
      </w:r>
      <w:r>
        <w:rPr>
          <w:rFonts w:ascii="Times New Roman" w:hAnsi="Times New Roman"/>
        </w:rPr>
        <w:t>,</w:t>
      </w:r>
      <w:r w:rsidRPr="00AF10EE">
        <w:rPr>
          <w:rFonts w:ascii="Times New Roman" w:hAnsi="Times New Roman"/>
        </w:rPr>
        <w:t xml:space="preserve"> 120.-129.</w:t>
      </w:r>
      <w:r>
        <w:rPr>
          <w:rFonts w:ascii="Times New Roman" w:hAnsi="Times New Roman"/>
        </w:rPr>
        <w:t>lpp.</w:t>
      </w:r>
    </w:p>
  </w:footnote>
  <w:footnote w:id="19">
    <w:p w:rsidR="003909BC" w:rsidRPr="00017DED" w:rsidRDefault="003909BC" w:rsidP="002E09D3">
      <w:pPr>
        <w:pStyle w:val="FootnoteText"/>
        <w:spacing w:after="60"/>
        <w:jc w:val="left"/>
      </w:pPr>
      <w:r w:rsidRPr="00017DED">
        <w:rPr>
          <w:rStyle w:val="FootnoteReference"/>
          <w:rFonts w:ascii="Times New Roman" w:hAnsi="Times New Roman"/>
        </w:rPr>
        <w:footnoteRef/>
      </w:r>
      <w:proofErr w:type="spellStart"/>
      <w:r w:rsidRPr="00017DED">
        <w:rPr>
          <w:rFonts w:ascii="Times New Roman" w:hAnsi="Times New Roman"/>
        </w:rPr>
        <w:t>Technopolis</w:t>
      </w:r>
      <w:proofErr w:type="spellEnd"/>
      <w:r w:rsidRPr="00017DED">
        <w:rPr>
          <w:rFonts w:ascii="Times New Roman" w:hAnsi="Times New Roman"/>
        </w:rPr>
        <w:t xml:space="preserve"> </w:t>
      </w:r>
      <w:proofErr w:type="spellStart"/>
      <w:r w:rsidRPr="00017DED">
        <w:rPr>
          <w:rFonts w:ascii="Times New Roman" w:hAnsi="Times New Roman"/>
        </w:rPr>
        <w:t>Group</w:t>
      </w:r>
      <w:proofErr w:type="spellEnd"/>
      <w:r w:rsidRPr="00017DED">
        <w:rPr>
          <w:rFonts w:ascii="Times New Roman" w:hAnsi="Times New Roman"/>
        </w:rPr>
        <w:t>.</w:t>
      </w:r>
      <w:r w:rsidRPr="00017DED">
        <w:rPr>
          <w:rFonts w:ascii="Times New Roman" w:hAnsi="Times New Roman"/>
          <w:bCs/>
        </w:rPr>
        <w:t xml:space="preserve"> </w:t>
      </w:r>
      <w:proofErr w:type="spellStart"/>
      <w:r w:rsidRPr="00017DED">
        <w:rPr>
          <w:rFonts w:ascii="Times New Roman" w:hAnsi="Times New Roman"/>
          <w:bCs/>
        </w:rPr>
        <w:t>Innovation</w:t>
      </w:r>
      <w:proofErr w:type="spellEnd"/>
      <w:r w:rsidRPr="00017DED">
        <w:rPr>
          <w:rFonts w:ascii="Times New Roman" w:hAnsi="Times New Roman"/>
          <w:bCs/>
        </w:rPr>
        <w:t xml:space="preserve"> </w:t>
      </w:r>
      <w:proofErr w:type="spellStart"/>
      <w:r w:rsidRPr="00017DED">
        <w:rPr>
          <w:rFonts w:ascii="Times New Roman" w:hAnsi="Times New Roman"/>
          <w:bCs/>
        </w:rPr>
        <w:t>System</w:t>
      </w:r>
      <w:proofErr w:type="spellEnd"/>
      <w:r w:rsidRPr="00017DED">
        <w:rPr>
          <w:rFonts w:ascii="Times New Roman" w:hAnsi="Times New Roman"/>
          <w:bCs/>
        </w:rPr>
        <w:t xml:space="preserve"> </w:t>
      </w:r>
      <w:proofErr w:type="spellStart"/>
      <w:r w:rsidRPr="00017DED">
        <w:rPr>
          <w:rFonts w:ascii="Times New Roman" w:hAnsi="Times New Roman"/>
          <w:bCs/>
        </w:rPr>
        <w:t>Review</w:t>
      </w:r>
      <w:proofErr w:type="spellEnd"/>
      <w:r w:rsidRPr="00017DED">
        <w:rPr>
          <w:rFonts w:ascii="Times New Roman" w:hAnsi="Times New Roman"/>
          <w:bCs/>
        </w:rPr>
        <w:t xml:space="preserve"> </w:t>
      </w:r>
      <w:proofErr w:type="spellStart"/>
      <w:r w:rsidRPr="00017DED">
        <w:rPr>
          <w:rFonts w:ascii="Times New Roman" w:hAnsi="Times New Roman"/>
          <w:bCs/>
        </w:rPr>
        <w:t>and</w:t>
      </w:r>
      <w:proofErr w:type="spellEnd"/>
      <w:r w:rsidRPr="00017DED">
        <w:rPr>
          <w:rFonts w:ascii="Times New Roman" w:hAnsi="Times New Roman"/>
          <w:bCs/>
        </w:rPr>
        <w:t xml:space="preserve"> </w:t>
      </w:r>
      <w:proofErr w:type="spellStart"/>
      <w:r w:rsidRPr="00017DED">
        <w:rPr>
          <w:rFonts w:ascii="Times New Roman" w:hAnsi="Times New Roman"/>
          <w:bCs/>
        </w:rPr>
        <w:t>Research</w:t>
      </w:r>
      <w:proofErr w:type="spellEnd"/>
      <w:r w:rsidRPr="00017DED">
        <w:rPr>
          <w:rFonts w:ascii="Times New Roman" w:hAnsi="Times New Roman"/>
          <w:bCs/>
        </w:rPr>
        <w:t xml:space="preserve"> </w:t>
      </w:r>
      <w:proofErr w:type="spellStart"/>
      <w:r w:rsidRPr="00017DED">
        <w:rPr>
          <w:rFonts w:ascii="Times New Roman" w:hAnsi="Times New Roman"/>
          <w:bCs/>
        </w:rPr>
        <w:t>Assessment</w:t>
      </w:r>
      <w:proofErr w:type="spellEnd"/>
      <w:r w:rsidRPr="00017DED">
        <w:rPr>
          <w:rFonts w:ascii="Times New Roman" w:hAnsi="Times New Roman"/>
          <w:bCs/>
        </w:rPr>
        <w:t xml:space="preserve"> </w:t>
      </w:r>
      <w:proofErr w:type="spellStart"/>
      <w:r w:rsidRPr="00017DED">
        <w:rPr>
          <w:rFonts w:ascii="Times New Roman" w:hAnsi="Times New Roman"/>
          <w:bCs/>
        </w:rPr>
        <w:t>Exercise</w:t>
      </w:r>
      <w:proofErr w:type="spellEnd"/>
      <w:r w:rsidRPr="00017DED">
        <w:rPr>
          <w:rFonts w:ascii="Times New Roman" w:hAnsi="Times New Roman"/>
          <w:bCs/>
        </w:rPr>
        <w:t xml:space="preserve">: </w:t>
      </w:r>
      <w:proofErr w:type="spellStart"/>
      <w:r w:rsidRPr="00017DED">
        <w:rPr>
          <w:rFonts w:ascii="Times New Roman" w:hAnsi="Times New Roman"/>
          <w:bCs/>
        </w:rPr>
        <w:t>Draft</w:t>
      </w:r>
      <w:proofErr w:type="spellEnd"/>
      <w:r w:rsidRPr="00017DED">
        <w:rPr>
          <w:rFonts w:ascii="Times New Roman" w:hAnsi="Times New Roman"/>
          <w:bCs/>
        </w:rPr>
        <w:t xml:space="preserve"> </w:t>
      </w:r>
      <w:proofErr w:type="spellStart"/>
      <w:r w:rsidRPr="00017DED">
        <w:rPr>
          <w:rFonts w:ascii="Times New Roman" w:hAnsi="Times New Roman"/>
          <w:bCs/>
        </w:rPr>
        <w:t>Final</w:t>
      </w:r>
      <w:proofErr w:type="spellEnd"/>
      <w:r w:rsidRPr="00017DED">
        <w:rPr>
          <w:rFonts w:ascii="Times New Roman" w:hAnsi="Times New Roman"/>
          <w:bCs/>
        </w:rPr>
        <w:t xml:space="preserve"> </w:t>
      </w:r>
      <w:proofErr w:type="spellStart"/>
      <w:r w:rsidRPr="00017DED">
        <w:rPr>
          <w:rFonts w:ascii="Times New Roman" w:hAnsi="Times New Roman"/>
          <w:bCs/>
        </w:rPr>
        <w:t>Report</w:t>
      </w:r>
      <w:proofErr w:type="spellEnd"/>
      <w:r w:rsidRPr="00017DED">
        <w:rPr>
          <w:rFonts w:ascii="Times New Roman" w:hAnsi="Times New Roman"/>
          <w:bCs/>
        </w:rPr>
        <w:t xml:space="preserve">, </w:t>
      </w:r>
      <w:hyperlink r:id="rId8" w:tgtFrame="_new" w:history="1">
        <w:proofErr w:type="spellStart"/>
        <w:r w:rsidRPr="00017DED">
          <w:rPr>
            <w:rStyle w:val="Hyperlink"/>
            <w:rFonts w:ascii="Times New Roman" w:hAnsi="Times New Roman"/>
            <w:color w:val="auto"/>
            <w:u w:val="none"/>
          </w:rPr>
          <w:t>Panel</w:t>
        </w:r>
        <w:proofErr w:type="spellEnd"/>
        <w:r w:rsidRPr="00017DED">
          <w:rPr>
            <w:rStyle w:val="Hyperlink"/>
            <w:rFonts w:ascii="Times New Roman" w:hAnsi="Times New Roman"/>
            <w:color w:val="auto"/>
            <w:u w:val="none"/>
          </w:rPr>
          <w:t xml:space="preserve"> A: </w:t>
        </w:r>
        <w:proofErr w:type="spellStart"/>
        <w:r w:rsidRPr="00017DED">
          <w:rPr>
            <w:rStyle w:val="Hyperlink"/>
            <w:rFonts w:ascii="Times New Roman" w:hAnsi="Times New Roman"/>
            <w:color w:val="auto"/>
            <w:u w:val="none"/>
          </w:rPr>
          <w:t>Agriculture</w:t>
        </w:r>
        <w:proofErr w:type="spellEnd"/>
        <w:r w:rsidRPr="00017DED">
          <w:rPr>
            <w:rStyle w:val="Hyperlink"/>
            <w:rFonts w:ascii="Times New Roman" w:hAnsi="Times New Roman"/>
            <w:color w:val="auto"/>
            <w:u w:val="none"/>
          </w:rPr>
          <w:t xml:space="preserve">, </w:t>
        </w:r>
        <w:proofErr w:type="spellStart"/>
        <w:r w:rsidRPr="00017DED">
          <w:rPr>
            <w:rStyle w:val="Hyperlink"/>
            <w:rFonts w:ascii="Times New Roman" w:hAnsi="Times New Roman"/>
            <w:color w:val="auto"/>
            <w:u w:val="none"/>
          </w:rPr>
          <w:t>forestry</w:t>
        </w:r>
        <w:proofErr w:type="spellEnd"/>
        <w:r w:rsidRPr="00017DED">
          <w:rPr>
            <w:rStyle w:val="Hyperlink"/>
            <w:rFonts w:ascii="Times New Roman" w:hAnsi="Times New Roman"/>
            <w:color w:val="auto"/>
            <w:u w:val="none"/>
          </w:rPr>
          <w:t xml:space="preserve"> </w:t>
        </w:r>
        <w:proofErr w:type="spellStart"/>
        <w:r w:rsidRPr="00017DED">
          <w:rPr>
            <w:rStyle w:val="Hyperlink"/>
            <w:rFonts w:ascii="Times New Roman" w:hAnsi="Times New Roman"/>
            <w:color w:val="auto"/>
            <w:u w:val="none"/>
          </w:rPr>
          <w:t>and</w:t>
        </w:r>
        <w:proofErr w:type="spellEnd"/>
        <w:r w:rsidRPr="00017DED">
          <w:rPr>
            <w:rStyle w:val="Hyperlink"/>
            <w:rFonts w:ascii="Times New Roman" w:hAnsi="Times New Roman"/>
            <w:color w:val="auto"/>
            <w:u w:val="none"/>
          </w:rPr>
          <w:t xml:space="preserve"> </w:t>
        </w:r>
        <w:proofErr w:type="spellStart"/>
        <w:r w:rsidRPr="00017DED">
          <w:rPr>
            <w:rStyle w:val="Hyperlink"/>
            <w:rFonts w:ascii="Times New Roman" w:hAnsi="Times New Roman"/>
            <w:color w:val="auto"/>
            <w:u w:val="none"/>
          </w:rPr>
          <w:t>veterinary</w:t>
        </w:r>
        <w:proofErr w:type="spellEnd"/>
        <w:r w:rsidRPr="00017DED">
          <w:rPr>
            <w:rStyle w:val="Hyperlink"/>
            <w:rFonts w:ascii="Times New Roman" w:hAnsi="Times New Roman"/>
            <w:color w:val="auto"/>
            <w:u w:val="none"/>
          </w:rPr>
          <w:t xml:space="preserve"> </w:t>
        </w:r>
        <w:proofErr w:type="spellStart"/>
        <w:r w:rsidRPr="00017DED">
          <w:rPr>
            <w:rStyle w:val="Hyperlink"/>
            <w:rFonts w:ascii="Times New Roman" w:hAnsi="Times New Roman"/>
            <w:color w:val="auto"/>
            <w:u w:val="none"/>
          </w:rPr>
          <w:t>science</w:t>
        </w:r>
        <w:proofErr w:type="spellEnd"/>
      </w:hyperlink>
      <w:r w:rsidRPr="00017DED">
        <w:rPr>
          <w:rStyle w:val="Hyperlink"/>
          <w:rFonts w:ascii="Times New Roman" w:hAnsi="Times New Roman"/>
          <w:color w:val="auto"/>
          <w:u w:val="none"/>
        </w:rPr>
        <w:t xml:space="preserve"> (</w:t>
      </w:r>
      <w:r w:rsidRPr="00017DED">
        <w:rPr>
          <w:rFonts w:ascii="Times New Roman" w:hAnsi="Times New Roman"/>
          <w:bCs/>
        </w:rPr>
        <w:t>2014)</w:t>
      </w:r>
    </w:p>
  </w:footnote>
  <w:footnote w:id="20">
    <w:p w:rsidR="003909BC" w:rsidRPr="00017DED" w:rsidRDefault="003909BC" w:rsidP="002E09D3">
      <w:pPr>
        <w:pStyle w:val="FootnoteText"/>
        <w:jc w:val="left"/>
        <w:rPr>
          <w:rFonts w:ascii="Times New Roman" w:hAnsi="Times New Roman"/>
        </w:rPr>
      </w:pPr>
      <w:r w:rsidRPr="00017DED">
        <w:rPr>
          <w:rStyle w:val="FootnoteReference"/>
        </w:rPr>
        <w:footnoteRef/>
      </w:r>
      <w:r w:rsidRPr="00017DED">
        <w:rPr>
          <w:rFonts w:ascii="Times New Roman" w:hAnsi="Times New Roman"/>
          <w:bCs/>
        </w:rPr>
        <w:t xml:space="preserve">Komisija nāk klajā ar stratēģiju, kā izveidot ilgtspējīgu Eiropas </w:t>
      </w:r>
      <w:proofErr w:type="spellStart"/>
      <w:r w:rsidRPr="00017DED">
        <w:rPr>
          <w:rFonts w:ascii="Times New Roman" w:hAnsi="Times New Roman"/>
          <w:bCs/>
        </w:rPr>
        <w:t>bioekonomiku</w:t>
      </w:r>
      <w:proofErr w:type="spellEnd"/>
      <w:r w:rsidRPr="00017DED">
        <w:rPr>
          <w:rFonts w:ascii="Times New Roman" w:hAnsi="Times New Roman"/>
          <w:bCs/>
        </w:rPr>
        <w:t xml:space="preserve"> </w:t>
      </w:r>
      <w:hyperlink r:id="rId9" w:history="1">
        <w:r w:rsidRPr="00017DED">
          <w:rPr>
            <w:rStyle w:val="Hyperlink"/>
            <w:rFonts w:ascii="Times New Roman" w:hAnsi="Times New Roman"/>
            <w:color w:val="auto"/>
          </w:rPr>
          <w:t>http://ec.europa.eu/latvija/news/press_releases/2012_02_13_lv.htm</w:t>
        </w:r>
      </w:hyperlink>
    </w:p>
  </w:footnote>
  <w:footnote w:id="21">
    <w:p w:rsidR="003909BC" w:rsidRPr="00017DED" w:rsidRDefault="003909BC" w:rsidP="002E09D3">
      <w:pPr>
        <w:pStyle w:val="FootnoteText"/>
        <w:jc w:val="left"/>
      </w:pPr>
      <w:r w:rsidRPr="00017DED">
        <w:rPr>
          <w:rStyle w:val="FootnoteReference"/>
        </w:rPr>
        <w:footnoteRef/>
      </w:r>
      <w:r w:rsidRPr="00017DED">
        <w:t xml:space="preserve"> </w:t>
      </w:r>
      <w:r w:rsidRPr="00017DED">
        <w:rPr>
          <w:rFonts w:ascii="Times New Roman" w:hAnsi="Times New Roman"/>
          <w:bCs/>
        </w:rPr>
        <w:t xml:space="preserve">Inovācijas ilgtspējīgai izaugsmei: Eiropas </w:t>
      </w:r>
      <w:proofErr w:type="spellStart"/>
      <w:r w:rsidRPr="00017DED">
        <w:rPr>
          <w:rFonts w:ascii="Times New Roman" w:hAnsi="Times New Roman"/>
          <w:bCs/>
        </w:rPr>
        <w:t>bioekonomika</w:t>
      </w:r>
      <w:proofErr w:type="spellEnd"/>
      <w:r w:rsidRPr="00017DED">
        <w:rPr>
          <w:rFonts w:ascii="Times New Roman" w:hAnsi="Times New Roman"/>
          <w:bCs/>
        </w:rPr>
        <w:t xml:space="preserve"> 2012 </w:t>
      </w:r>
      <w:hyperlink r:id="rId10" w:history="1">
        <w:r w:rsidRPr="00017DED">
          <w:rPr>
            <w:rStyle w:val="Hyperlink"/>
            <w:rFonts w:ascii="Times New Roman" w:hAnsi="Times New Roman"/>
            <w:color w:val="auto"/>
          </w:rPr>
          <w:t>http://ec.europa.eu/research/bioeconomy/pdf/201202_innovating_sustainable_growth_lv.pdf</w:t>
        </w:r>
      </w:hyperlink>
    </w:p>
  </w:footnote>
  <w:footnote w:id="22">
    <w:p w:rsidR="003909BC" w:rsidRPr="00017DED" w:rsidRDefault="003909BC" w:rsidP="002E09D3">
      <w:pPr>
        <w:pStyle w:val="FootnoteText"/>
        <w:spacing w:after="60"/>
        <w:jc w:val="left"/>
        <w:rPr>
          <w:rFonts w:ascii="Times New Roman" w:hAnsi="Times New Roman"/>
        </w:rPr>
      </w:pPr>
      <w:r w:rsidRPr="00017DED">
        <w:rPr>
          <w:rStyle w:val="FootnoteReference"/>
        </w:rPr>
        <w:footnoteRef/>
      </w:r>
      <w:hyperlink r:id="rId11" w:tgtFrame="_blank" w:history="1">
        <w:r w:rsidRPr="00017DED">
          <w:rPr>
            <w:rStyle w:val="Hyperlink"/>
            <w:rFonts w:ascii="Times New Roman" w:hAnsi="Times New Roman"/>
            <w:color w:val="auto"/>
            <w:u w:val="none"/>
          </w:rPr>
          <w:t>Lauksaimniecības resursu izmantošanas un pārtikas Valsts nozīmes pētniecības centra (LRP VNPC) Sadarbības stratēģija</w:t>
        </w:r>
      </w:hyperlink>
      <w:r w:rsidRPr="00017DED">
        <w:rPr>
          <w:rFonts w:ascii="Times New Roman" w:hAnsi="Times New Roman"/>
        </w:rPr>
        <w:t>, http://www.priekuliselekcija.lv/?id=39</w:t>
      </w:r>
    </w:p>
  </w:footnote>
  <w:footnote w:id="23">
    <w:p w:rsidR="003909BC" w:rsidRDefault="003909BC" w:rsidP="002E09D3">
      <w:pPr>
        <w:pStyle w:val="FootnoteText"/>
        <w:spacing w:after="60"/>
        <w:jc w:val="left"/>
      </w:pPr>
      <w:r w:rsidRPr="00017DED">
        <w:rPr>
          <w:rStyle w:val="FootnoteReference"/>
          <w:rFonts w:ascii="Times New Roman" w:hAnsi="Times New Roman"/>
        </w:rPr>
        <w:footnoteRef/>
      </w:r>
      <w:r w:rsidRPr="00017DED">
        <w:rPr>
          <w:rFonts w:ascii="Times New Roman" w:hAnsi="Times New Roman"/>
        </w:rPr>
        <w:t xml:space="preserve">Zināšanu kapacitātes novērtējums, 1.pielikums Informatīvajam ziņojumam „Par Vides izaugsmes stratēģijas izstrādi un specializācijas noteikšanu” (2013), </w:t>
      </w:r>
      <w:proofErr w:type="spellStart"/>
      <w:r w:rsidRPr="00017DED">
        <w:rPr>
          <w:rFonts w:ascii="Times New Roman" w:hAnsi="Times New Roman"/>
        </w:rPr>
        <w:t>www.mk.gov.lv</w:t>
      </w:r>
      <w:proofErr w:type="spellEnd"/>
      <w:r w:rsidRPr="00017DED">
        <w:rPr>
          <w:rFonts w:ascii="Times New Roman" w:hAnsi="Times New Roman"/>
        </w:rPr>
        <w:t>, 40.lpp.</w:t>
      </w:r>
    </w:p>
  </w:footnote>
  <w:footnote w:id="24">
    <w:p w:rsidR="003909BC" w:rsidRPr="00017DED" w:rsidRDefault="003909BC" w:rsidP="002E09D3">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Reģistri un statistika (2014), </w:t>
      </w:r>
      <w:hyperlink r:id="rId12" w:tgtFrame="_blank" w:history="1">
        <w:r w:rsidRPr="00017DED">
          <w:rPr>
            <w:rStyle w:val="Hyperlink"/>
            <w:rFonts w:ascii="Times New Roman" w:hAnsi="Times New Roman"/>
            <w:color w:val="auto"/>
            <w:shd w:val="clear" w:color="auto" w:fill="FFFFFF"/>
          </w:rPr>
          <w:t>http://izm.izm.gov.lv/registri-statistika/statistika-profesionala/10732.html</w:t>
        </w:r>
      </w:hyperlink>
    </w:p>
  </w:footnote>
  <w:footnote w:id="25">
    <w:p w:rsidR="003909BC" w:rsidRPr="00AF10EE" w:rsidRDefault="003909BC" w:rsidP="002E09D3">
      <w:pPr>
        <w:pStyle w:val="Default"/>
        <w:spacing w:after="60"/>
        <w:rPr>
          <w:rFonts w:ascii="Times New Roman" w:hAnsi="Times New Roman" w:cs="Times New Roman"/>
          <w:sz w:val="20"/>
          <w:szCs w:val="20"/>
        </w:rPr>
      </w:pPr>
      <w:r w:rsidRPr="00017DED">
        <w:rPr>
          <w:rStyle w:val="FootnoteReference"/>
          <w:rFonts w:ascii="Times New Roman" w:hAnsi="Times New Roman" w:cs="Times New Roman"/>
          <w:color w:val="auto"/>
          <w:sz w:val="20"/>
          <w:szCs w:val="20"/>
        </w:rPr>
        <w:footnoteRef/>
      </w:r>
      <w:r w:rsidRPr="00017DED">
        <w:rPr>
          <w:rFonts w:ascii="Times New Roman" w:hAnsi="Times New Roman" w:cs="Times New Roman"/>
          <w:bCs/>
          <w:color w:val="auto"/>
          <w:sz w:val="20"/>
          <w:szCs w:val="20"/>
        </w:rPr>
        <w:t xml:space="preserve">IZM padotības 32 profesionālās izglītības iestādes un 2 valsts sabiedrības ar ierobežotu atbildību uz 01.03.2014. (2014), </w:t>
      </w:r>
      <w:proofErr w:type="spellStart"/>
      <w:r w:rsidRPr="00017DED">
        <w:rPr>
          <w:rFonts w:ascii="Times New Roman" w:hAnsi="Times New Roman" w:cs="Times New Roman"/>
          <w:bCs/>
          <w:color w:val="auto"/>
          <w:sz w:val="20"/>
          <w:szCs w:val="20"/>
        </w:rPr>
        <w:t>www.izm.gov.lv</w:t>
      </w:r>
      <w:proofErr w:type="spellEnd"/>
    </w:p>
  </w:footnote>
  <w:footnote w:id="26">
    <w:p w:rsidR="003909BC" w:rsidRDefault="003909BC" w:rsidP="00F51940">
      <w:pPr>
        <w:pStyle w:val="FootnoteText"/>
        <w:spacing w:after="60"/>
        <w:jc w:val="left"/>
      </w:pPr>
      <w:r w:rsidRPr="00AF10EE">
        <w:rPr>
          <w:rStyle w:val="FootnoteReference"/>
          <w:rFonts w:ascii="Times New Roman" w:hAnsi="Times New Roman"/>
        </w:rPr>
        <w:footnoteRef/>
      </w:r>
      <w:r w:rsidRPr="00AF10EE">
        <w:rPr>
          <w:rFonts w:ascii="Times New Roman" w:hAnsi="Times New Roman"/>
        </w:rPr>
        <w:t>IZM prezentāci</w:t>
      </w:r>
      <w:r>
        <w:rPr>
          <w:rFonts w:ascii="Times New Roman" w:hAnsi="Times New Roman"/>
        </w:rPr>
        <w:t>ja 16.04.2014. d</w:t>
      </w:r>
      <w:r w:rsidRPr="00AF10EE">
        <w:rPr>
          <w:rFonts w:ascii="Times New Roman" w:hAnsi="Times New Roman"/>
        </w:rPr>
        <w:t>iskusija</w:t>
      </w:r>
      <w:r>
        <w:rPr>
          <w:rFonts w:ascii="Times New Roman" w:hAnsi="Times New Roman"/>
        </w:rPr>
        <w:t>i</w:t>
      </w:r>
      <w:r w:rsidRPr="00AF10EE">
        <w:rPr>
          <w:rFonts w:ascii="Times New Roman" w:hAnsi="Times New Roman"/>
        </w:rPr>
        <w:t xml:space="preserve"> „Profesionālās izglītības politikas instrumentu izvēle un iekļaušana ES struktūrfondu 2014.-2020. gada plānošanas periodā”</w:t>
      </w:r>
      <w:r>
        <w:rPr>
          <w:rFonts w:ascii="Times New Roman" w:hAnsi="Times New Roman"/>
        </w:rPr>
        <w:t xml:space="preserve"> (2014), www.</w:t>
      </w:r>
      <w:r w:rsidRPr="00790A18">
        <w:rPr>
          <w:rFonts w:ascii="Times New Roman" w:hAnsi="Times New Roman"/>
        </w:rPr>
        <w:t>viaa.gov.lv/lat/viedas_specializacijas_iev/diskusiju_materiali</w:t>
      </w:r>
      <w:r>
        <w:rPr>
          <w:rFonts w:cs="Arial"/>
          <w:color w:val="006621"/>
          <w:shd w:val="clear" w:color="auto" w:fill="FFFFFF"/>
        </w:rPr>
        <w:t>/</w:t>
      </w:r>
    </w:p>
  </w:footnote>
  <w:footnote w:id="27">
    <w:p w:rsidR="003909BC" w:rsidRPr="00AF10EE" w:rsidRDefault="003909BC" w:rsidP="00F51940">
      <w:pPr>
        <w:pStyle w:val="FootnoteText"/>
        <w:spacing w:after="60"/>
        <w:jc w:val="left"/>
        <w:rPr>
          <w:rFonts w:ascii="Times New Roman" w:hAnsi="Times New Roman"/>
        </w:rPr>
      </w:pPr>
      <w:r w:rsidRPr="00AF10EE">
        <w:rPr>
          <w:rStyle w:val="FootnoteReference"/>
          <w:rFonts w:ascii="Times New Roman" w:hAnsi="Times New Roman"/>
        </w:rPr>
        <w:footnoteRef/>
      </w:r>
      <w:r w:rsidRPr="00AF10EE">
        <w:rPr>
          <w:rFonts w:ascii="Times New Roman" w:hAnsi="Times New Roman"/>
        </w:rPr>
        <w:t>Smiltenes Valsts tehnikuma – profesionālās vidu</w:t>
      </w:r>
      <w:r>
        <w:rPr>
          <w:rFonts w:ascii="Times New Roman" w:hAnsi="Times New Roman"/>
        </w:rPr>
        <w:t>sskolas pašnovērtējuma ziņojums (</w:t>
      </w:r>
      <w:r w:rsidRPr="00AF10EE">
        <w:rPr>
          <w:rFonts w:ascii="Times New Roman" w:hAnsi="Times New Roman"/>
        </w:rPr>
        <w:t>2012</w:t>
      </w:r>
      <w:r>
        <w:rPr>
          <w:rFonts w:ascii="Times New Roman" w:hAnsi="Times New Roman"/>
        </w:rPr>
        <w:t xml:space="preserve">), </w:t>
      </w:r>
      <w:r w:rsidRPr="00790A18">
        <w:rPr>
          <w:rFonts w:ascii="Times New Roman" w:hAnsi="Times New Roman"/>
        </w:rPr>
        <w:t>http://www.smiltenestehnikums.lv/</w:t>
      </w:r>
    </w:p>
  </w:footnote>
  <w:footnote w:id="28">
    <w:p w:rsidR="003909BC" w:rsidRPr="005D14F5" w:rsidRDefault="003909BC" w:rsidP="00F51940">
      <w:pPr>
        <w:pStyle w:val="FootnoteText"/>
        <w:spacing w:after="60"/>
        <w:jc w:val="left"/>
        <w:rPr>
          <w:rFonts w:ascii="Times New Roman" w:hAnsi="Times New Roman"/>
          <w:bCs/>
        </w:rPr>
      </w:pPr>
      <w:r>
        <w:rPr>
          <w:rStyle w:val="FootnoteReference"/>
        </w:rPr>
        <w:footnoteRef/>
      </w:r>
      <w:r>
        <w:t xml:space="preserve"> </w:t>
      </w:r>
      <w:proofErr w:type="spellStart"/>
      <w:r w:rsidRPr="005D14F5">
        <w:rPr>
          <w:rFonts w:ascii="Times New Roman" w:hAnsi="Times New Roman"/>
          <w:bCs/>
        </w:rPr>
        <w:t>Ugaine</w:t>
      </w:r>
      <w:proofErr w:type="spellEnd"/>
      <w:r w:rsidRPr="005D14F5">
        <w:rPr>
          <w:rFonts w:ascii="Times New Roman" w:hAnsi="Times New Roman"/>
          <w:bCs/>
        </w:rPr>
        <w:t xml:space="preserve"> A. Arodizglītībā būs vairāk prakses. – Diena Nr.99 (6848), 2014.gada 27.maijs. – 8.lpp.</w:t>
      </w:r>
    </w:p>
  </w:footnote>
  <w:footnote w:id="29">
    <w:p w:rsidR="003909BC" w:rsidRPr="00927006" w:rsidRDefault="003909BC" w:rsidP="0014069C">
      <w:pPr>
        <w:pStyle w:val="FootnoteText"/>
        <w:jc w:val="left"/>
        <w:rPr>
          <w:rFonts w:ascii="Times New Roman" w:hAnsi="Times New Roman"/>
        </w:rPr>
      </w:pPr>
      <w:r w:rsidRPr="00927006">
        <w:rPr>
          <w:rStyle w:val="FootnoteReference"/>
          <w:rFonts w:ascii="Times New Roman" w:hAnsi="Times New Roman"/>
        </w:rPr>
        <w:footnoteRef/>
      </w:r>
      <w:r>
        <w:rPr>
          <w:rFonts w:ascii="Times New Roman" w:hAnsi="Times New Roman"/>
        </w:rPr>
        <w:t xml:space="preserve"> CPV pašvē</w:t>
      </w:r>
      <w:r w:rsidRPr="00927006">
        <w:rPr>
          <w:rFonts w:ascii="Times New Roman" w:hAnsi="Times New Roman"/>
        </w:rPr>
        <w:t>rtējums (2012), http://www.cpv.lv/index.php?option=com_content&amp;view=article&amp;id=255&amp;Itemid=53</w:t>
      </w:r>
    </w:p>
  </w:footnote>
  <w:footnote w:id="30">
    <w:p w:rsidR="003909BC" w:rsidRPr="00927006" w:rsidRDefault="003909BC" w:rsidP="0014069C">
      <w:pPr>
        <w:pStyle w:val="FootnoteText"/>
        <w:rPr>
          <w:rFonts w:ascii="Times New Roman" w:hAnsi="Times New Roman"/>
        </w:rPr>
      </w:pPr>
      <w:r w:rsidRPr="00927006">
        <w:rPr>
          <w:rStyle w:val="FootnoteReference"/>
          <w:rFonts w:ascii="Times New Roman" w:hAnsi="Times New Roman"/>
        </w:rPr>
        <w:footnoteRef/>
      </w:r>
      <w:r w:rsidRPr="00927006">
        <w:rPr>
          <w:rFonts w:ascii="Times New Roman" w:hAnsi="Times New Roman"/>
        </w:rPr>
        <w:t xml:space="preserve"> </w:t>
      </w:r>
      <w:r>
        <w:rPr>
          <w:rFonts w:ascii="Times New Roman" w:hAnsi="Times New Roman"/>
        </w:rPr>
        <w:t xml:space="preserve"> Cēsīs būvēs jaunu skolas korpusu un iegādāsies jaunas tehnoloģijas (2012), </w:t>
      </w:r>
      <w:r w:rsidRPr="00927006">
        <w:rPr>
          <w:rFonts w:ascii="Times New Roman" w:hAnsi="Times New Roman"/>
        </w:rPr>
        <w:t>http://www.cpv.lv/index.php?option=com_content&amp;view=article&amp;id=811:cesis-buves-jaunu-skolas-korpusu-iegad-jaunas-tehnologijas&amp;catid=71:vestures-jaunumi&amp;Itemid=65</w:t>
      </w:r>
    </w:p>
  </w:footnote>
  <w:footnote w:id="31">
    <w:p w:rsidR="003909BC" w:rsidRPr="00A564E4" w:rsidRDefault="003909BC" w:rsidP="00F51940">
      <w:pPr>
        <w:pStyle w:val="FootnoteText"/>
        <w:spacing w:after="60"/>
        <w:jc w:val="left"/>
      </w:pPr>
      <w:r w:rsidRPr="00AF10EE">
        <w:rPr>
          <w:rStyle w:val="FootnoteReference"/>
          <w:rFonts w:ascii="Times New Roman" w:hAnsi="Times New Roman"/>
        </w:rPr>
        <w:footnoteRef/>
      </w:r>
      <w:r w:rsidRPr="00AF10EE">
        <w:rPr>
          <w:rFonts w:ascii="Times New Roman" w:hAnsi="Times New Roman"/>
        </w:rPr>
        <w:t>IZM prezentāci</w:t>
      </w:r>
      <w:r>
        <w:rPr>
          <w:rFonts w:ascii="Times New Roman" w:hAnsi="Times New Roman"/>
        </w:rPr>
        <w:t>ja 16.04.2014. d</w:t>
      </w:r>
      <w:r w:rsidRPr="00AF10EE">
        <w:rPr>
          <w:rFonts w:ascii="Times New Roman" w:hAnsi="Times New Roman"/>
        </w:rPr>
        <w:t>iskusija</w:t>
      </w:r>
      <w:r>
        <w:rPr>
          <w:rFonts w:ascii="Times New Roman" w:hAnsi="Times New Roman"/>
        </w:rPr>
        <w:t>i</w:t>
      </w:r>
      <w:r w:rsidRPr="00AF10EE">
        <w:rPr>
          <w:rFonts w:ascii="Times New Roman" w:hAnsi="Times New Roman"/>
        </w:rPr>
        <w:t xml:space="preserve"> „Profesionālās izglītības politikas instrumentu izvēle un iekļaušana ES struktūrfondu 2014.-2020. gada plānošanas periodā”</w:t>
      </w:r>
      <w:r>
        <w:rPr>
          <w:rFonts w:ascii="Times New Roman" w:hAnsi="Times New Roman"/>
        </w:rPr>
        <w:t xml:space="preserve"> (2014), www.</w:t>
      </w:r>
      <w:r w:rsidRPr="00790A18">
        <w:rPr>
          <w:rFonts w:ascii="Times New Roman" w:hAnsi="Times New Roman"/>
        </w:rPr>
        <w:t>viaa.gov.lv/lat/viedas_specializacijas_iev/diskusiju_materiali</w:t>
      </w:r>
      <w:r>
        <w:rPr>
          <w:rFonts w:cs="Arial"/>
          <w:color w:val="006621"/>
          <w:shd w:val="clear" w:color="auto" w:fill="FFFFFF"/>
        </w:rPr>
        <w:t>/</w:t>
      </w:r>
    </w:p>
  </w:footnote>
  <w:footnote w:id="32">
    <w:p w:rsidR="003909BC" w:rsidRDefault="003909BC" w:rsidP="00F51940">
      <w:pPr>
        <w:pStyle w:val="FootnoteText"/>
        <w:spacing w:after="60"/>
        <w:jc w:val="left"/>
      </w:pPr>
      <w:r w:rsidRPr="00AF10EE">
        <w:rPr>
          <w:rStyle w:val="FootnoteReference"/>
          <w:rFonts w:ascii="Times New Roman" w:hAnsi="Times New Roman"/>
        </w:rPr>
        <w:footnoteRef/>
      </w:r>
      <w:r w:rsidRPr="00AF10EE">
        <w:rPr>
          <w:rFonts w:ascii="Times New Roman" w:hAnsi="Times New Roman"/>
        </w:rPr>
        <w:t>R. Florida</w:t>
      </w:r>
      <w:r>
        <w:rPr>
          <w:rFonts w:ascii="Times New Roman" w:hAnsi="Times New Roman"/>
        </w:rPr>
        <w:t>.</w:t>
      </w:r>
      <w:r w:rsidRPr="00AF10EE">
        <w:rPr>
          <w:rFonts w:ascii="Times New Roman" w:hAnsi="Times New Roman"/>
        </w:rPr>
        <w:t xml:space="preserve"> </w:t>
      </w:r>
      <w:proofErr w:type="spellStart"/>
      <w:r w:rsidRPr="00AF10EE">
        <w:rPr>
          <w:rFonts w:ascii="Times New Roman" w:hAnsi="Times New Roman"/>
        </w:rPr>
        <w:t>The</w:t>
      </w:r>
      <w:proofErr w:type="spellEnd"/>
      <w:r>
        <w:rPr>
          <w:rFonts w:ascii="Times New Roman" w:hAnsi="Times New Roman"/>
        </w:rPr>
        <w:t xml:space="preserve"> </w:t>
      </w:r>
      <w:proofErr w:type="spellStart"/>
      <w:r w:rsidRPr="00AF10EE">
        <w:rPr>
          <w:rFonts w:ascii="Times New Roman" w:hAnsi="Times New Roman"/>
        </w:rPr>
        <w:t>riseo</w:t>
      </w:r>
      <w:proofErr w:type="spellEnd"/>
      <w:r>
        <w:rPr>
          <w:rFonts w:ascii="Times New Roman" w:hAnsi="Times New Roman"/>
        </w:rPr>
        <w:t xml:space="preserve"> </w:t>
      </w:r>
      <w:proofErr w:type="spellStart"/>
      <w:r w:rsidRPr="00AF10EE">
        <w:rPr>
          <w:rFonts w:ascii="Times New Roman" w:hAnsi="Times New Roman"/>
        </w:rPr>
        <w:t>fc</w:t>
      </w:r>
      <w:proofErr w:type="spellEnd"/>
      <w:r>
        <w:rPr>
          <w:rFonts w:ascii="Times New Roman" w:hAnsi="Times New Roman"/>
        </w:rPr>
        <w:t xml:space="preserve"> </w:t>
      </w:r>
      <w:proofErr w:type="spellStart"/>
      <w:r w:rsidRPr="00AF10EE">
        <w:rPr>
          <w:rFonts w:ascii="Times New Roman" w:hAnsi="Times New Roman"/>
        </w:rPr>
        <w:t>reative</w:t>
      </w:r>
      <w:proofErr w:type="spellEnd"/>
      <w:r>
        <w:rPr>
          <w:rFonts w:ascii="Times New Roman" w:hAnsi="Times New Roman"/>
        </w:rPr>
        <w:t xml:space="preserve"> </w:t>
      </w:r>
      <w:proofErr w:type="spellStart"/>
      <w:r w:rsidRPr="00AF10EE">
        <w:rPr>
          <w:rFonts w:ascii="Times New Roman" w:hAnsi="Times New Roman"/>
        </w:rPr>
        <w:t>class</w:t>
      </w:r>
      <w:proofErr w:type="spellEnd"/>
      <w:r w:rsidRPr="00AF10EE">
        <w:rPr>
          <w:rFonts w:ascii="Times New Roman" w:hAnsi="Times New Roman"/>
        </w:rPr>
        <w:t xml:space="preserve">. </w:t>
      </w:r>
      <w:proofErr w:type="spellStart"/>
      <w:r w:rsidRPr="00AF10EE">
        <w:rPr>
          <w:rFonts w:ascii="Times New Roman" w:hAnsi="Times New Roman"/>
        </w:rPr>
        <w:t>And</w:t>
      </w:r>
      <w:proofErr w:type="spellEnd"/>
      <w:r>
        <w:rPr>
          <w:rFonts w:ascii="Times New Roman" w:hAnsi="Times New Roman"/>
        </w:rPr>
        <w:t xml:space="preserve"> </w:t>
      </w:r>
      <w:proofErr w:type="spellStart"/>
      <w:r w:rsidRPr="00AF10EE">
        <w:rPr>
          <w:rFonts w:ascii="Times New Roman" w:hAnsi="Times New Roman"/>
        </w:rPr>
        <w:t>How</w:t>
      </w:r>
      <w:proofErr w:type="spellEnd"/>
      <w:r>
        <w:rPr>
          <w:rFonts w:ascii="Times New Roman" w:hAnsi="Times New Roman"/>
        </w:rPr>
        <w:t xml:space="preserve"> </w:t>
      </w:r>
      <w:proofErr w:type="spellStart"/>
      <w:r w:rsidRPr="00AF10EE">
        <w:rPr>
          <w:rFonts w:ascii="Times New Roman" w:hAnsi="Times New Roman"/>
        </w:rPr>
        <w:t>It’s</w:t>
      </w:r>
      <w:proofErr w:type="spellEnd"/>
      <w:r>
        <w:rPr>
          <w:rFonts w:ascii="Times New Roman" w:hAnsi="Times New Roman"/>
        </w:rPr>
        <w:t xml:space="preserve"> </w:t>
      </w:r>
      <w:proofErr w:type="spellStart"/>
      <w:r w:rsidRPr="00AF10EE">
        <w:rPr>
          <w:rFonts w:ascii="Times New Roman" w:hAnsi="Times New Roman"/>
        </w:rPr>
        <w:t>Transforming</w:t>
      </w:r>
      <w:proofErr w:type="spellEnd"/>
      <w:r>
        <w:rPr>
          <w:rFonts w:ascii="Times New Roman" w:hAnsi="Times New Roman"/>
        </w:rPr>
        <w:t xml:space="preserve"> </w:t>
      </w:r>
      <w:proofErr w:type="spellStart"/>
      <w:r w:rsidRPr="00AF10EE">
        <w:rPr>
          <w:rFonts w:ascii="Times New Roman" w:hAnsi="Times New Roman"/>
        </w:rPr>
        <w:t>Work</w:t>
      </w:r>
      <w:proofErr w:type="spellEnd"/>
      <w:r w:rsidRPr="00AF10EE">
        <w:rPr>
          <w:rFonts w:ascii="Times New Roman" w:hAnsi="Times New Roman"/>
        </w:rPr>
        <w:t xml:space="preserve">, </w:t>
      </w:r>
      <w:proofErr w:type="spellStart"/>
      <w:r w:rsidRPr="00AF10EE">
        <w:rPr>
          <w:rFonts w:ascii="Times New Roman" w:hAnsi="Times New Roman"/>
        </w:rPr>
        <w:t>Leisure</w:t>
      </w:r>
      <w:proofErr w:type="spellEnd"/>
      <w:r w:rsidRPr="00AF10EE">
        <w:rPr>
          <w:rFonts w:ascii="Times New Roman" w:hAnsi="Times New Roman"/>
        </w:rPr>
        <w:t xml:space="preserve">, </w:t>
      </w:r>
      <w:proofErr w:type="spellStart"/>
      <w:r w:rsidRPr="00AF10EE">
        <w:rPr>
          <w:rFonts w:ascii="Times New Roman" w:hAnsi="Times New Roman"/>
        </w:rPr>
        <w:t>Community</w:t>
      </w:r>
      <w:proofErr w:type="spellEnd"/>
      <w:r>
        <w:rPr>
          <w:rFonts w:ascii="Times New Roman" w:hAnsi="Times New Roman"/>
        </w:rPr>
        <w:t xml:space="preserve"> </w:t>
      </w:r>
      <w:proofErr w:type="spellStart"/>
      <w:r w:rsidRPr="00AF10EE">
        <w:rPr>
          <w:rFonts w:ascii="Times New Roman" w:hAnsi="Times New Roman"/>
        </w:rPr>
        <w:t>and</w:t>
      </w:r>
      <w:proofErr w:type="spellEnd"/>
      <w:r>
        <w:rPr>
          <w:rFonts w:ascii="Times New Roman" w:hAnsi="Times New Roman"/>
        </w:rPr>
        <w:t xml:space="preserve"> </w:t>
      </w:r>
      <w:proofErr w:type="spellStart"/>
      <w:r w:rsidRPr="00AF10EE">
        <w:rPr>
          <w:rFonts w:ascii="Times New Roman" w:hAnsi="Times New Roman"/>
        </w:rPr>
        <w:t>Everyday</w:t>
      </w:r>
      <w:proofErr w:type="spellEnd"/>
      <w:r>
        <w:rPr>
          <w:rFonts w:ascii="Times New Roman" w:hAnsi="Times New Roman"/>
        </w:rPr>
        <w:t xml:space="preserve"> </w:t>
      </w:r>
      <w:proofErr w:type="spellStart"/>
      <w:r>
        <w:rPr>
          <w:rFonts w:ascii="Times New Roman" w:hAnsi="Times New Roman"/>
        </w:rPr>
        <w:t>Life</w:t>
      </w:r>
      <w:proofErr w:type="spellEnd"/>
      <w:r>
        <w:rPr>
          <w:rFonts w:ascii="Times New Roman" w:hAnsi="Times New Roman"/>
        </w:rPr>
        <w:t xml:space="preserve"> (2002)</w:t>
      </w:r>
    </w:p>
  </w:footnote>
  <w:footnote w:id="33">
    <w:p w:rsidR="003909BC" w:rsidRPr="00017DED" w:rsidRDefault="003909BC" w:rsidP="00F51940">
      <w:pPr>
        <w:pStyle w:val="FootnoteText"/>
        <w:spacing w:after="60"/>
        <w:jc w:val="left"/>
      </w:pPr>
      <w:r w:rsidRPr="00017DED">
        <w:rPr>
          <w:rStyle w:val="FootnoteReference"/>
        </w:rPr>
        <w:footnoteRef/>
      </w:r>
      <w:r w:rsidRPr="00017DED">
        <w:rPr>
          <w:rFonts w:ascii="Times New Roman" w:hAnsi="Times New Roman"/>
        </w:rPr>
        <w:t>Valstu / reģionālās inovāciju stratēģijas pārdomātai specializācijai (RIS3). Faktu lapa (2014),</w:t>
      </w:r>
      <w:r w:rsidRPr="00017DED">
        <w:t xml:space="preserve"> </w:t>
      </w:r>
      <w:hyperlink r:id="rId13" w:history="1">
        <w:r w:rsidRPr="00017DED">
          <w:rPr>
            <w:rStyle w:val="Hyperlink"/>
            <w:rFonts w:ascii="Times New Roman" w:hAnsi="Times New Roman"/>
            <w:color w:val="auto"/>
          </w:rPr>
          <w:t>http://ec.europa.eu/regional_policy/sources/docgener/informat/2014/smart_specialisation_lv.pdf</w:t>
        </w:r>
      </w:hyperlink>
      <w:r w:rsidRPr="00017DED">
        <w:rPr>
          <w:rStyle w:val="Hyperlink"/>
          <w:rFonts w:ascii="Times New Roman" w:hAnsi="Times New Roman"/>
          <w:color w:val="auto"/>
        </w:rPr>
        <w:t xml:space="preserve"> </w:t>
      </w:r>
    </w:p>
  </w:footnote>
  <w:footnote w:id="34">
    <w:p w:rsidR="003909BC" w:rsidRPr="00AF10EE" w:rsidRDefault="003909BC" w:rsidP="00F51940">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SEB banka: Latvija inovāciju jomā Eiropā ierindojas 25.vietā (2014), </w:t>
      </w:r>
      <w:hyperlink r:id="rId14" w:history="1">
        <w:r w:rsidRPr="00017DED">
          <w:rPr>
            <w:rStyle w:val="Hyperlink"/>
            <w:rFonts w:ascii="Times New Roman" w:hAnsi="Times New Roman"/>
            <w:color w:val="auto"/>
          </w:rPr>
          <w:t>http://www.seb.lv/lv/about/press-centre/press-releases/y2014/marts/05022014/</w:t>
        </w:r>
      </w:hyperlink>
    </w:p>
  </w:footnote>
  <w:footnote w:id="35">
    <w:p w:rsidR="003909BC" w:rsidRPr="00017DED" w:rsidRDefault="003909BC" w:rsidP="005B61F4">
      <w:pPr>
        <w:pStyle w:val="FootnoteText"/>
        <w:rPr>
          <w:rFonts w:ascii="Times New Roman" w:hAnsi="Times New Roman"/>
        </w:rPr>
      </w:pPr>
      <w:r w:rsidRPr="00017DED">
        <w:rPr>
          <w:rStyle w:val="FootnoteReference"/>
          <w:rFonts w:ascii="Times New Roman" w:hAnsi="Times New Roman"/>
        </w:rPr>
        <w:footnoteRef/>
      </w:r>
      <w:proofErr w:type="spellStart"/>
      <w:r w:rsidRPr="00017DED">
        <w:rPr>
          <w:rFonts w:ascii="Times New Roman" w:hAnsi="Times New Roman"/>
        </w:rPr>
        <w:t>Platace</w:t>
      </w:r>
      <w:proofErr w:type="spellEnd"/>
      <w:r w:rsidRPr="00017DED">
        <w:rPr>
          <w:rFonts w:ascii="Times New Roman" w:hAnsi="Times New Roman"/>
        </w:rPr>
        <w:t xml:space="preserve"> L. Neinovatīvā Latvija. Kā veicināt Latvijas ekonomikas konkurētspēju? Latvijas Vēstneša portāls Par Likumu un Valsti (2012), </w:t>
      </w:r>
      <w:hyperlink r:id="rId15" w:history="1">
        <w:r w:rsidRPr="00017DED">
          <w:rPr>
            <w:rStyle w:val="Hyperlink"/>
            <w:rFonts w:ascii="Times New Roman" w:hAnsi="Times New Roman"/>
            <w:color w:val="auto"/>
          </w:rPr>
          <w:t>http://www.lvportals.lv/print.php?id=252340</w:t>
        </w:r>
      </w:hyperlink>
    </w:p>
  </w:footnote>
  <w:footnote w:id="36">
    <w:p w:rsidR="003909BC" w:rsidRPr="00017DED" w:rsidRDefault="003909BC" w:rsidP="002E09D3">
      <w:pPr>
        <w:pStyle w:val="FootnoteText"/>
        <w:spacing w:after="60"/>
        <w:jc w:val="left"/>
      </w:pPr>
      <w:r w:rsidRPr="00017DED">
        <w:rPr>
          <w:rStyle w:val="FootnoteReference"/>
          <w:rFonts w:ascii="Times New Roman" w:hAnsi="Times New Roman"/>
        </w:rPr>
        <w:footnoteRef/>
      </w:r>
      <w:proofErr w:type="spellStart"/>
      <w:r w:rsidRPr="00017DED">
        <w:rPr>
          <w:rFonts w:ascii="Times New Roman" w:hAnsi="Times New Roman"/>
        </w:rPr>
        <w:t>Innovation</w:t>
      </w:r>
      <w:proofErr w:type="spellEnd"/>
      <w:r w:rsidRPr="00017DED">
        <w:rPr>
          <w:rFonts w:ascii="Times New Roman" w:hAnsi="Times New Roman"/>
        </w:rPr>
        <w:t xml:space="preserve"> </w:t>
      </w:r>
      <w:proofErr w:type="spellStart"/>
      <w:r w:rsidRPr="00017DED">
        <w:rPr>
          <w:rFonts w:ascii="Times New Roman" w:hAnsi="Times New Roman"/>
        </w:rPr>
        <w:t>Union</w:t>
      </w:r>
      <w:proofErr w:type="spellEnd"/>
      <w:r w:rsidRPr="00017DED">
        <w:rPr>
          <w:rFonts w:ascii="Times New Roman" w:hAnsi="Times New Roman"/>
        </w:rPr>
        <w:t xml:space="preserve"> </w:t>
      </w:r>
      <w:proofErr w:type="spellStart"/>
      <w:r w:rsidRPr="00017DED">
        <w:rPr>
          <w:rFonts w:ascii="Times New Roman" w:hAnsi="Times New Roman"/>
        </w:rPr>
        <w:t>Scoreboard</w:t>
      </w:r>
      <w:proofErr w:type="spellEnd"/>
      <w:r w:rsidRPr="00017DED">
        <w:rPr>
          <w:rFonts w:ascii="Times New Roman" w:hAnsi="Times New Roman"/>
        </w:rPr>
        <w:t xml:space="preserve"> (2014), </w:t>
      </w:r>
      <w:hyperlink r:id="rId16" w:history="1">
        <w:r w:rsidRPr="00017DED">
          <w:rPr>
            <w:rStyle w:val="Hyperlink"/>
            <w:rFonts w:ascii="Times New Roman" w:hAnsi="Times New Roman"/>
            <w:color w:val="auto"/>
          </w:rPr>
          <w:t>http://ec.europa.eu/enterprise/policies/innovation/files/ius/ius-2014_en.pdf</w:t>
        </w:r>
      </w:hyperlink>
    </w:p>
  </w:footnote>
  <w:footnote w:id="37">
    <w:p w:rsidR="003909BC" w:rsidRPr="00AF10EE" w:rsidRDefault="003909BC" w:rsidP="002E09D3">
      <w:pPr>
        <w:pStyle w:val="FootnoteText"/>
        <w:spacing w:after="60"/>
        <w:jc w:val="left"/>
        <w:rPr>
          <w:rFonts w:ascii="Times New Roman" w:hAnsi="Times New Roman"/>
        </w:rPr>
      </w:pPr>
      <w:r w:rsidRPr="00017DED">
        <w:rPr>
          <w:rStyle w:val="FootnoteReference"/>
          <w:rFonts w:ascii="Times New Roman" w:hAnsi="Times New Roman"/>
        </w:rPr>
        <w:footnoteRef/>
      </w:r>
      <w:proofErr w:type="spellStart"/>
      <w:r w:rsidRPr="00017DED">
        <w:rPr>
          <w:rFonts w:ascii="Times New Roman" w:hAnsi="Times New Roman"/>
        </w:rPr>
        <w:t>Innovation</w:t>
      </w:r>
      <w:proofErr w:type="spellEnd"/>
      <w:r w:rsidRPr="00017DED">
        <w:rPr>
          <w:rFonts w:ascii="Times New Roman" w:hAnsi="Times New Roman"/>
        </w:rPr>
        <w:t xml:space="preserve"> </w:t>
      </w:r>
      <w:proofErr w:type="spellStart"/>
      <w:r w:rsidRPr="00017DED">
        <w:rPr>
          <w:rFonts w:ascii="Times New Roman" w:hAnsi="Times New Roman"/>
        </w:rPr>
        <w:t>Union</w:t>
      </w:r>
      <w:proofErr w:type="spellEnd"/>
      <w:r w:rsidRPr="00017DED">
        <w:rPr>
          <w:rFonts w:ascii="Times New Roman" w:hAnsi="Times New Roman"/>
        </w:rPr>
        <w:t xml:space="preserve"> </w:t>
      </w:r>
      <w:proofErr w:type="spellStart"/>
      <w:r w:rsidRPr="00017DED">
        <w:rPr>
          <w:rFonts w:ascii="Times New Roman" w:hAnsi="Times New Roman"/>
        </w:rPr>
        <w:t>Scoreboard</w:t>
      </w:r>
      <w:proofErr w:type="spellEnd"/>
      <w:r w:rsidRPr="00017DED">
        <w:rPr>
          <w:rFonts w:ascii="Times New Roman" w:hAnsi="Times New Roman"/>
        </w:rPr>
        <w:t xml:space="preserve"> (2014), </w:t>
      </w:r>
      <w:hyperlink r:id="rId17" w:history="1">
        <w:r w:rsidRPr="00017DED">
          <w:rPr>
            <w:rStyle w:val="Hyperlink"/>
            <w:rFonts w:ascii="Times New Roman" w:hAnsi="Times New Roman"/>
            <w:color w:val="auto"/>
          </w:rPr>
          <w:t>http://ec.europa.eu/enterprise/policies/innovation/files/ius/ius-2014_en.pdf</w:t>
        </w:r>
      </w:hyperlink>
    </w:p>
  </w:footnote>
  <w:footnote w:id="38">
    <w:p w:rsidR="003909BC" w:rsidRPr="00017DED" w:rsidRDefault="003909BC" w:rsidP="00F51940">
      <w:pPr>
        <w:pStyle w:val="FootnoteText"/>
        <w:spacing w:after="60"/>
        <w:jc w:val="left"/>
      </w:pPr>
      <w:r w:rsidRPr="00017DED">
        <w:rPr>
          <w:rStyle w:val="FootnoteReference"/>
          <w:rFonts w:ascii="Times New Roman" w:hAnsi="Times New Roman"/>
        </w:rPr>
        <w:footnoteRef/>
      </w:r>
      <w:proofErr w:type="spellStart"/>
      <w:r w:rsidRPr="00017DED">
        <w:rPr>
          <w:rFonts w:ascii="Times New Roman" w:hAnsi="Times New Roman"/>
        </w:rPr>
        <w:t>Baltic</w:t>
      </w:r>
      <w:proofErr w:type="spellEnd"/>
      <w:r w:rsidRPr="00017DED">
        <w:rPr>
          <w:rFonts w:ascii="Times New Roman" w:hAnsi="Times New Roman"/>
        </w:rPr>
        <w:t xml:space="preserve"> </w:t>
      </w:r>
      <w:proofErr w:type="spellStart"/>
      <w:r w:rsidRPr="00017DED">
        <w:rPr>
          <w:rFonts w:ascii="Times New Roman" w:hAnsi="Times New Roman"/>
        </w:rPr>
        <w:t>Business</w:t>
      </w:r>
      <w:proofErr w:type="spellEnd"/>
      <w:r w:rsidRPr="00017DED">
        <w:rPr>
          <w:rFonts w:ascii="Times New Roman" w:hAnsi="Times New Roman"/>
        </w:rPr>
        <w:t xml:space="preserve"> Outlook (2014),  </w:t>
      </w:r>
      <w:hyperlink r:id="rId18" w:history="1">
        <w:r w:rsidRPr="00017DED">
          <w:rPr>
            <w:rStyle w:val="Hyperlink"/>
            <w:rFonts w:ascii="Times New Roman" w:hAnsi="Times New Roman"/>
            <w:color w:val="auto"/>
          </w:rPr>
          <w:t>http://www.seb.lv/data/parskati/BBO_29.1.13.pdf</w:t>
        </w:r>
      </w:hyperlink>
    </w:p>
  </w:footnote>
  <w:footnote w:id="39">
    <w:p w:rsidR="003909BC" w:rsidRPr="00AF10EE" w:rsidRDefault="003909BC" w:rsidP="00F51940">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Ziņojums „Latvijas radošo industriju darbība un priekšnoteikumi nozares mērķtiecīgai attīstībai” (2013), </w:t>
      </w:r>
      <w:hyperlink r:id="rId19" w:history="1">
        <w:r w:rsidRPr="00017DED">
          <w:rPr>
            <w:rStyle w:val="Hyperlink"/>
            <w:rFonts w:ascii="Times New Roman" w:hAnsi="Times New Roman"/>
            <w:color w:val="auto"/>
          </w:rPr>
          <w:t>http://www.km.gov.lv/lv/doc/jaunumi/jaunumi_2013/Petijums_2013_Latvijas_radoso_industriju_darbiba.pdf</w:t>
        </w:r>
      </w:hyperlink>
    </w:p>
  </w:footnote>
  <w:footnote w:id="40">
    <w:p w:rsidR="003909BC" w:rsidRPr="00017DED" w:rsidRDefault="003909BC" w:rsidP="007C5A3D">
      <w:pPr>
        <w:pStyle w:val="FootnoteText"/>
        <w:rPr>
          <w:rFonts w:ascii="Times New Roman" w:hAnsi="Times New Roman"/>
        </w:rPr>
      </w:pPr>
      <w:r w:rsidRPr="00017DED">
        <w:rPr>
          <w:rStyle w:val="FootnoteReference"/>
        </w:rPr>
        <w:footnoteRef/>
      </w:r>
      <w:r w:rsidRPr="00017DED">
        <w:t xml:space="preserve"> </w:t>
      </w:r>
      <w:proofErr w:type="spellStart"/>
      <w:r w:rsidRPr="00017DED">
        <w:rPr>
          <w:rFonts w:ascii="Times New Roman" w:hAnsi="Times New Roman"/>
        </w:rPr>
        <w:t>Patent</w:t>
      </w:r>
      <w:proofErr w:type="spellEnd"/>
      <w:r w:rsidRPr="00017DED">
        <w:rPr>
          <w:rFonts w:ascii="Times New Roman" w:hAnsi="Times New Roman"/>
        </w:rPr>
        <w:t xml:space="preserve"> </w:t>
      </w:r>
      <w:proofErr w:type="spellStart"/>
      <w:r w:rsidRPr="00017DED">
        <w:rPr>
          <w:rFonts w:ascii="Times New Roman" w:hAnsi="Times New Roman"/>
        </w:rPr>
        <w:t>statistics</w:t>
      </w:r>
      <w:proofErr w:type="spellEnd"/>
      <w:r>
        <w:rPr>
          <w:rFonts w:ascii="Times New Roman" w:hAnsi="Times New Roman"/>
        </w:rPr>
        <w:t xml:space="preserve"> (2014)</w:t>
      </w:r>
      <w:r w:rsidRPr="00017DED">
        <w:rPr>
          <w:rFonts w:ascii="Times New Roman" w:hAnsi="Times New Roman"/>
        </w:rPr>
        <w:t xml:space="preserve">, </w:t>
      </w:r>
    </w:p>
    <w:p w:rsidR="003909BC" w:rsidRPr="00017DED" w:rsidRDefault="003909BC" w:rsidP="007C5A3D">
      <w:pPr>
        <w:pStyle w:val="FootnoteText"/>
        <w:rPr>
          <w:rFonts w:ascii="Times New Roman" w:hAnsi="Times New Roman"/>
        </w:rPr>
      </w:pPr>
      <w:r w:rsidRPr="00017DED">
        <w:rPr>
          <w:rFonts w:ascii="Times New Roman" w:hAnsi="Times New Roman"/>
        </w:rPr>
        <w:t xml:space="preserve"> </w:t>
      </w:r>
      <w:hyperlink r:id="rId20" w:anchor="unit_measure1400061945823" w:history="1">
        <w:r w:rsidRPr="00017DED">
          <w:rPr>
            <w:rStyle w:val="Hyperlink"/>
            <w:rFonts w:ascii="Times New Roman" w:hAnsi="Times New Roman"/>
            <w:color w:val="auto"/>
          </w:rPr>
          <w:t>http://epp.eurostat.ec.europa.eu/cache/ITY_SDDS/EN/pat_esms.htm#unit_measure1400061945823</w:t>
        </w:r>
      </w:hyperlink>
      <w:r w:rsidRPr="00017DED">
        <w:rPr>
          <w:rFonts w:ascii="Times New Roman" w:hAnsi="Times New Roman"/>
        </w:rPr>
        <w:t xml:space="preserve"> </w:t>
      </w:r>
    </w:p>
  </w:footnote>
  <w:footnote w:id="41">
    <w:p w:rsidR="003909BC" w:rsidRDefault="003909BC" w:rsidP="002E29B6">
      <w:pPr>
        <w:pStyle w:val="FootnoteText"/>
        <w:jc w:val="left"/>
      </w:pPr>
      <w:r w:rsidRPr="00017DED">
        <w:rPr>
          <w:rStyle w:val="FootnoteReference"/>
          <w:rFonts w:ascii="Times New Roman" w:hAnsi="Times New Roman"/>
        </w:rPr>
        <w:footnoteRef/>
      </w:r>
      <w:r w:rsidRPr="00017DED">
        <w:rPr>
          <w:rFonts w:ascii="Times New Roman" w:hAnsi="Times New Roman"/>
        </w:rPr>
        <w:t xml:space="preserve">Inovāciju ekonomikas attīstības potenciāls un izaicinājumi Vidzemes reģionā (2012), </w:t>
      </w:r>
      <w:hyperlink r:id="rId21" w:history="1">
        <w:r w:rsidRPr="00017DED">
          <w:rPr>
            <w:rStyle w:val="Hyperlink"/>
            <w:rFonts w:ascii="Times New Roman" w:hAnsi="Times New Roman"/>
            <w:color w:val="auto"/>
          </w:rPr>
          <w:t>http://www.vidzeme.lv/lv/inovaciju_ekonomikas_attistibas_potencials_un_izaicinajumi_vidzemes_regiona/</w:t>
        </w:r>
      </w:hyperlink>
    </w:p>
  </w:footnote>
  <w:footnote w:id="42">
    <w:p w:rsidR="003909BC" w:rsidRPr="00017DED" w:rsidRDefault="003909BC" w:rsidP="002E29B6">
      <w:pPr>
        <w:pStyle w:val="FootnoteText"/>
        <w:jc w:val="left"/>
      </w:pPr>
      <w:r w:rsidRPr="00017DED">
        <w:rPr>
          <w:rStyle w:val="FootnoteReference"/>
        </w:rPr>
        <w:footnoteRef/>
      </w:r>
      <w:r w:rsidRPr="00017DED">
        <w:rPr>
          <w:rFonts w:ascii="Times New Roman" w:hAnsi="Times New Roman"/>
        </w:rPr>
        <w:t xml:space="preserve">Inovāciju ekonomikas attīstības potenciāls un izaicinājumi Vidzemes reģionā (2012), </w:t>
      </w:r>
      <w:hyperlink r:id="rId22" w:history="1">
        <w:r w:rsidRPr="00017DED">
          <w:rPr>
            <w:rStyle w:val="Hyperlink"/>
            <w:rFonts w:ascii="Times New Roman" w:hAnsi="Times New Roman"/>
            <w:color w:val="auto"/>
          </w:rPr>
          <w:t>http://www.vidzeme.lv/lv/inovaciju_ekonomikas_attistibas_potencials_un_izaicinajumi_vidzemes_regiona/</w:t>
        </w:r>
      </w:hyperlink>
    </w:p>
  </w:footnote>
  <w:footnote w:id="43">
    <w:p w:rsidR="003909BC" w:rsidRPr="00017DED" w:rsidRDefault="003909BC" w:rsidP="002E09D3">
      <w:pPr>
        <w:pStyle w:val="FootnoteText"/>
        <w:jc w:val="left"/>
        <w:rPr>
          <w:rFonts w:ascii="Times New Roman" w:hAnsi="Times New Roman"/>
        </w:rPr>
      </w:pPr>
      <w:r w:rsidRPr="00017DED">
        <w:rPr>
          <w:rStyle w:val="FootnoteReference"/>
        </w:rPr>
        <w:footnoteRef/>
      </w:r>
      <w:r w:rsidRPr="00017DED">
        <w:rPr>
          <w:rFonts w:ascii="Times New Roman" w:hAnsi="Times New Roman"/>
        </w:rPr>
        <w:t xml:space="preserve">Uzņēmuma inovatīvās un tehnoloģiskās kapacitātes rādītāju analīze. - </w:t>
      </w:r>
      <w:hyperlink r:id="rId23" w:history="1">
        <w:r w:rsidRPr="00017DED">
          <w:rPr>
            <w:rStyle w:val="Hyperlink"/>
            <w:rFonts w:ascii="Times New Roman" w:hAnsi="Times New Roman"/>
            <w:color w:val="auto"/>
          </w:rPr>
          <w:t>http://kju.lv/tabula/dok/met-apraksts.pdf</w:t>
        </w:r>
      </w:hyperlink>
      <w:r w:rsidRPr="00017DED">
        <w:rPr>
          <w:rFonts w:ascii="Times New Roman" w:hAnsi="Times New Roman"/>
        </w:rPr>
        <w:t xml:space="preserve"> </w:t>
      </w:r>
    </w:p>
  </w:footnote>
  <w:footnote w:id="44">
    <w:p w:rsidR="003909BC" w:rsidRPr="00017DED" w:rsidRDefault="003909BC" w:rsidP="002E09D3">
      <w:pPr>
        <w:pStyle w:val="FootnoteText"/>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Inovatīvo uzņēmumu saraksts pēc tehnoloģisko spēju audita instrumenta metodes. - </w:t>
      </w:r>
      <w:hyperlink r:id="rId24" w:history="1">
        <w:r w:rsidRPr="00017DED">
          <w:rPr>
            <w:rStyle w:val="Hyperlink"/>
            <w:rFonts w:ascii="Times New Roman" w:hAnsi="Times New Roman"/>
            <w:color w:val="auto"/>
          </w:rPr>
          <w:t>http://kju.lv/tabula/uzn.php</w:t>
        </w:r>
      </w:hyperlink>
      <w:r w:rsidRPr="00017DED">
        <w:rPr>
          <w:rFonts w:ascii="Times New Roman" w:hAnsi="Times New Roman"/>
        </w:rPr>
        <w:t xml:space="preserve"> </w:t>
      </w:r>
    </w:p>
  </w:footnote>
  <w:footnote w:id="45">
    <w:p w:rsidR="003909BC" w:rsidRPr="00BC4CD1" w:rsidRDefault="003909BC" w:rsidP="002E09D3">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Ziņojums „Latvijas radošo industriju darbība un priekšnoteikumi nozares mērķtiecīgai attīstībai”(2013), http://www.km.gov.lv/lv/doc/jaunumi/jaunumi_2013/Petijums_2013_Latvijas_radoso_industriju_darbiba.pdf</w:t>
      </w:r>
    </w:p>
  </w:footnote>
  <w:footnote w:id="46">
    <w:p w:rsidR="003909BC" w:rsidRPr="00A44718" w:rsidRDefault="003909BC">
      <w:pPr>
        <w:pStyle w:val="FootnoteText"/>
        <w:rPr>
          <w:rFonts w:ascii="Times New Roman" w:hAnsi="Times New Roman"/>
        </w:rPr>
      </w:pPr>
      <w:r>
        <w:rPr>
          <w:rStyle w:val="FootnoteReference"/>
        </w:rPr>
        <w:footnoteRef/>
      </w:r>
      <w:r w:rsidRPr="00A44718">
        <w:rPr>
          <w:rFonts w:ascii="Times New Roman" w:hAnsi="Times New Roman"/>
        </w:rPr>
        <w:t>Laiviņa S. Radošums un bizness inkubatorā. (2012) - http://valmiera.lv/zina/par-valmieru/radosums-un-bizness-inkubatora</w:t>
      </w:r>
    </w:p>
  </w:footnote>
  <w:footnote w:id="47">
    <w:p w:rsidR="003909BC" w:rsidRDefault="003909BC">
      <w:pPr>
        <w:pStyle w:val="FootnoteText"/>
        <w:rPr>
          <w:rFonts w:ascii="Times New Roman" w:hAnsi="Times New Roman"/>
        </w:rPr>
      </w:pPr>
      <w:r>
        <w:rPr>
          <w:rStyle w:val="FootnoteReference"/>
        </w:rPr>
        <w:footnoteRef/>
      </w:r>
      <w:r w:rsidRPr="00A44718">
        <w:rPr>
          <w:rFonts w:ascii="Times New Roman" w:hAnsi="Times New Roman"/>
        </w:rPr>
        <w:t>Cēsu kultūras stratēģija 2008.-2013.g. Situācijas analīze</w:t>
      </w:r>
    </w:p>
    <w:p w:rsidR="003909BC" w:rsidRDefault="003909BC">
      <w:pPr>
        <w:pStyle w:val="FootnoteText"/>
      </w:pPr>
      <w:r w:rsidRPr="00A44718">
        <w:rPr>
          <w:rFonts w:ascii="Times New Roman" w:hAnsi="Times New Roman"/>
        </w:rPr>
        <w:t>http://www.cesis.lv/uploads/files/Situacijas_analize_Cesu_kulturas_strategija_Pielik_nr1.pdf</w:t>
      </w:r>
    </w:p>
  </w:footnote>
  <w:footnote w:id="48">
    <w:p w:rsidR="003909BC" w:rsidRDefault="003909BC" w:rsidP="00CF2B33">
      <w:pPr>
        <w:pStyle w:val="FootnoteText"/>
        <w:spacing w:after="60"/>
        <w:jc w:val="left"/>
      </w:pPr>
      <w:r>
        <w:rPr>
          <w:rStyle w:val="FootnoteReference"/>
        </w:rPr>
        <w:footnoteRef/>
      </w:r>
      <w:r w:rsidRPr="00BC4CD1">
        <w:rPr>
          <w:rFonts w:ascii="Times New Roman" w:hAnsi="Times New Roman"/>
        </w:rPr>
        <w:t>Ziņojums „Latvijas radošo industriju darbība un priek</w:t>
      </w:r>
      <w:r>
        <w:rPr>
          <w:rFonts w:ascii="Times New Roman" w:hAnsi="Times New Roman"/>
        </w:rPr>
        <w:t xml:space="preserve">šnoteikumi nozares mērķtiecīgai </w:t>
      </w:r>
      <w:r w:rsidRPr="00BC4CD1">
        <w:rPr>
          <w:rFonts w:ascii="Times New Roman" w:hAnsi="Times New Roman"/>
        </w:rPr>
        <w:t>attīstībai”(2013), http://www.km.gov.lv/lv/doc/jaunumi/jaunumi_2013/Petijums_2013_Latvijas_radoso_industriju_darbiba.pdf</w:t>
      </w:r>
    </w:p>
  </w:footnote>
  <w:footnote w:id="49">
    <w:p w:rsidR="003909BC" w:rsidRPr="00E97AFE" w:rsidRDefault="003909BC" w:rsidP="00565FA7">
      <w:pPr>
        <w:pStyle w:val="FootnoteText"/>
        <w:jc w:val="left"/>
      </w:pPr>
      <w:r>
        <w:rPr>
          <w:rStyle w:val="FootnoteReference"/>
        </w:rPr>
        <w:footnoteRef/>
      </w:r>
      <w:r w:rsidRPr="004148AD">
        <w:rPr>
          <w:rFonts w:ascii="Times New Roman" w:hAnsi="Times New Roman"/>
        </w:rPr>
        <w:t xml:space="preserve">Latvijas pilsētu un lauku teritoriju mijiedarbības izvērtējums </w:t>
      </w:r>
      <w:r>
        <w:rPr>
          <w:rFonts w:ascii="Times New Roman" w:hAnsi="Times New Roman"/>
        </w:rPr>
        <w:t xml:space="preserve">(2009), </w:t>
      </w:r>
      <w:r w:rsidRPr="004148AD">
        <w:rPr>
          <w:rFonts w:ascii="Times New Roman" w:hAnsi="Times New Roman"/>
        </w:rPr>
        <w:t>http://www.vraa.gov.lv/uploads/petnieciba/petijumi/Pilsetu_lauku_mijiedarbiba_GALA_Zinojums.pdf</w:t>
      </w:r>
    </w:p>
  </w:footnote>
  <w:footnote w:id="50">
    <w:p w:rsidR="003909BC" w:rsidRPr="00017DED" w:rsidRDefault="003909BC" w:rsidP="000D531A">
      <w:pPr>
        <w:pStyle w:val="FootnoteText"/>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Karte un piekļuves punkti (2014), </w:t>
      </w:r>
      <w:hyperlink r:id="rId25" w:history="1">
        <w:r w:rsidRPr="00017DED">
          <w:rPr>
            <w:rStyle w:val="Hyperlink"/>
            <w:rFonts w:ascii="Times New Roman" w:hAnsi="Times New Roman"/>
            <w:color w:val="auto"/>
          </w:rPr>
          <w:t>http://www.lvrtc.lv/lat/projekti/platjosla/karte_un_piekluves_punkti/?doc=702</w:t>
        </w:r>
      </w:hyperlink>
    </w:p>
  </w:footnote>
  <w:footnote w:id="51">
    <w:p w:rsidR="003909BC" w:rsidRPr="00AF10EE" w:rsidRDefault="003909BC" w:rsidP="00F51940">
      <w:pPr>
        <w:pStyle w:val="FootnoteText"/>
        <w:spacing w:after="60"/>
        <w:rPr>
          <w:rFonts w:ascii="Times New Roman" w:hAnsi="Times New Roman"/>
        </w:rPr>
      </w:pPr>
      <w:r w:rsidRPr="00AF10EE">
        <w:rPr>
          <w:rFonts w:ascii="Times New Roman" w:eastAsiaTheme="minorEastAsia" w:hAnsi="Times New Roman"/>
          <w:vertAlign w:val="superscript"/>
          <w:lang w:val="en-US" w:eastAsia="nl-NL"/>
        </w:rPr>
        <w:footnoteRef/>
      </w:r>
      <w:proofErr w:type="spellStart"/>
      <w:proofErr w:type="gramStart"/>
      <w:r>
        <w:rPr>
          <w:rFonts w:ascii="Times New Roman" w:eastAsiaTheme="minorEastAsia" w:hAnsi="Times New Roman"/>
          <w:lang w:val="en-US" w:eastAsia="nl-NL"/>
        </w:rPr>
        <w:t>Viik</w:t>
      </w:r>
      <w:proofErr w:type="spellEnd"/>
      <w:r w:rsidRPr="00AF10EE">
        <w:rPr>
          <w:rFonts w:ascii="Times New Roman" w:eastAsiaTheme="minorEastAsia" w:hAnsi="Times New Roman"/>
          <w:lang w:val="en-US" w:eastAsia="nl-NL"/>
        </w:rPr>
        <w:t>.</w:t>
      </w:r>
      <w:proofErr w:type="gramEnd"/>
      <w:r w:rsidRPr="00AF10EE">
        <w:rPr>
          <w:rFonts w:ascii="Times New Roman" w:eastAsiaTheme="minorEastAsia" w:hAnsi="Times New Roman"/>
          <w:lang w:val="en-US" w:eastAsia="nl-NL"/>
        </w:rPr>
        <w:t xml:space="preserve"> A joint digital market in the Baltic Sea region would benefit all governments, industries and people in </w:t>
      </w:r>
      <w:proofErr w:type="gramStart"/>
      <w:r w:rsidRPr="00AF10EE">
        <w:rPr>
          <w:rFonts w:ascii="Times New Roman" w:eastAsiaTheme="minorEastAsia" w:hAnsi="Times New Roman"/>
          <w:lang w:val="en-US" w:eastAsia="nl-NL"/>
        </w:rPr>
        <w:t>More</w:t>
      </w:r>
      <w:proofErr w:type="gramEnd"/>
      <w:r w:rsidRPr="00AF10EE">
        <w:rPr>
          <w:rFonts w:ascii="Times New Roman" w:eastAsiaTheme="minorEastAsia" w:hAnsi="Times New Roman"/>
          <w:lang w:val="en-US" w:eastAsia="nl-NL"/>
        </w:rPr>
        <w:t xml:space="preserve"> is Better. Nordic-Baltic cooperation 1991-2031 (2012)</w:t>
      </w:r>
    </w:p>
  </w:footnote>
  <w:footnote w:id="52">
    <w:p w:rsidR="003909BC" w:rsidRDefault="003909BC" w:rsidP="00F51940">
      <w:pPr>
        <w:pStyle w:val="FootnoteText"/>
        <w:spacing w:after="60"/>
        <w:jc w:val="left"/>
      </w:pPr>
      <w:r w:rsidRPr="00AF10EE">
        <w:rPr>
          <w:rFonts w:ascii="Times New Roman" w:hAnsi="Times New Roman"/>
          <w:vertAlign w:val="superscript"/>
        </w:rPr>
        <w:footnoteRef/>
      </w:r>
      <w:r w:rsidRPr="00AF10EE">
        <w:rPr>
          <w:rFonts w:ascii="Times New Roman" w:hAnsi="Times New Roman"/>
        </w:rPr>
        <w:t xml:space="preserve">Iekšzemes kopprodukts un kopējā pievienotā vērtība reģionos. Definīcijas (2014), </w:t>
      </w:r>
      <w:hyperlink r:id="rId26" w:history="1">
        <w:r w:rsidRPr="00AF10EE">
          <w:rPr>
            <w:rFonts w:ascii="Times New Roman" w:hAnsi="Times New Roman"/>
          </w:rPr>
          <w:t>http://www.csb.gov.lv/statistikas-temas/metodologija/iekszemes-kopprodukts-un-kopeja-pievienota-vertiba-regionos-36213.htm</w:t>
        </w:r>
      </w:hyperlink>
    </w:p>
  </w:footnote>
  <w:footnote w:id="53">
    <w:p w:rsidR="003909BC" w:rsidRPr="00AF10EE" w:rsidRDefault="003909BC" w:rsidP="00E145C4">
      <w:pPr>
        <w:pStyle w:val="FootnoteText"/>
        <w:jc w:val="left"/>
        <w:rPr>
          <w:rFonts w:ascii="Times New Roman" w:hAnsi="Times New Roman"/>
        </w:rPr>
      </w:pPr>
      <w:r w:rsidRPr="00AF10EE">
        <w:rPr>
          <w:rStyle w:val="FootnoteReference"/>
          <w:rFonts w:ascii="Times New Roman" w:hAnsi="Times New Roman"/>
        </w:rPr>
        <w:footnoteRef/>
      </w:r>
      <w:r w:rsidRPr="00AF10EE">
        <w:rPr>
          <w:rFonts w:ascii="Times New Roman" w:hAnsi="Times New Roman"/>
        </w:rPr>
        <w:t>Nākotnē stratēģiski pieprasītākās prasmes Latvijā (2013), http://em.gov.lv/images/modules/items/2109.pdf</w:t>
      </w:r>
    </w:p>
  </w:footnote>
  <w:footnote w:id="54">
    <w:p w:rsidR="003909BC" w:rsidRPr="00AF10EE" w:rsidRDefault="003909BC">
      <w:pPr>
        <w:pStyle w:val="FootnoteText"/>
        <w:rPr>
          <w:rFonts w:ascii="Times New Roman" w:hAnsi="Times New Roman"/>
        </w:rPr>
      </w:pPr>
      <w:r w:rsidRPr="00AF10EE">
        <w:rPr>
          <w:rStyle w:val="FootnoteReference"/>
          <w:rFonts w:ascii="Times New Roman" w:hAnsi="Times New Roman"/>
        </w:rPr>
        <w:footnoteRef/>
      </w:r>
      <w:r w:rsidRPr="00AF10EE">
        <w:rPr>
          <w:rFonts w:ascii="Times New Roman" w:hAnsi="Times New Roman"/>
          <w:shd w:val="clear" w:color="auto" w:fill="FFFFFF"/>
        </w:rPr>
        <w:t>Uzņēmums, kura vidējā izaugsme trīs gadu periodā ik gadu ir vismaz 20% gadā.</w:t>
      </w:r>
    </w:p>
  </w:footnote>
  <w:footnote w:id="55">
    <w:p w:rsidR="003909BC" w:rsidRPr="00A65B6A" w:rsidRDefault="003909BC">
      <w:pPr>
        <w:pStyle w:val="FootnoteText"/>
        <w:rPr>
          <w:rFonts w:ascii="Times New Roman" w:hAnsi="Times New Roman"/>
        </w:rPr>
      </w:pPr>
      <w:r w:rsidRPr="00AF10EE">
        <w:rPr>
          <w:rStyle w:val="FootnoteReference"/>
          <w:rFonts w:ascii="Times New Roman" w:hAnsi="Times New Roman"/>
        </w:rPr>
        <w:footnoteRef/>
      </w:r>
      <w:r w:rsidRPr="00AF10EE">
        <w:rPr>
          <w:rFonts w:ascii="Times New Roman" w:hAnsi="Times New Roman"/>
          <w:shd w:val="clear" w:color="auto" w:fill="FFFFFF"/>
        </w:rPr>
        <w:t>Straujas izaugsmes uzņēmums, kas nav vecāks par 5 gadiem.</w:t>
      </w:r>
    </w:p>
  </w:footnote>
  <w:footnote w:id="56">
    <w:p w:rsidR="003909BC" w:rsidRPr="006F5607" w:rsidRDefault="003909BC" w:rsidP="006F5607">
      <w:pPr>
        <w:pStyle w:val="FootnoteText"/>
        <w:tabs>
          <w:tab w:val="left" w:pos="7224"/>
        </w:tabs>
        <w:rPr>
          <w:rFonts w:ascii="Times New Roman" w:hAnsi="Times New Roman"/>
        </w:rPr>
      </w:pPr>
      <w:r>
        <w:rPr>
          <w:rStyle w:val="FootnoteReference"/>
        </w:rPr>
        <w:footnoteRef/>
      </w:r>
      <w:r w:rsidRPr="006F5607">
        <w:rPr>
          <w:rFonts w:ascii="Times New Roman" w:hAnsi="Times New Roman"/>
          <w:bCs/>
        </w:rPr>
        <w:t>Uzņēmumi ar vislielāko apgrozījuma pieaugumu 2012.gadā</w:t>
      </w:r>
      <w:r>
        <w:rPr>
          <w:rFonts w:ascii="Times New Roman" w:hAnsi="Times New Roman"/>
          <w:bCs/>
        </w:rPr>
        <w:t xml:space="preserve"> (2014)</w:t>
      </w:r>
      <w:r w:rsidRPr="006F5607">
        <w:rPr>
          <w:rFonts w:ascii="Times New Roman" w:hAnsi="Times New Roman"/>
          <w:bCs/>
        </w:rPr>
        <w:t xml:space="preserve">, </w:t>
      </w:r>
      <w:proofErr w:type="spellStart"/>
      <w:r w:rsidRPr="006F5607">
        <w:rPr>
          <w:rFonts w:ascii="Times New Roman" w:hAnsi="Times New Roman"/>
        </w:rPr>
        <w:t>www.cesis.lv</w:t>
      </w:r>
      <w:proofErr w:type="spellEnd"/>
    </w:p>
  </w:footnote>
  <w:footnote w:id="57">
    <w:p w:rsidR="003909BC" w:rsidRPr="00017DED" w:rsidRDefault="003909BC" w:rsidP="00017DED">
      <w:pPr>
        <w:pStyle w:val="FootnoteText"/>
        <w:jc w:val="left"/>
        <w:rPr>
          <w:rFonts w:ascii="Times New Roman" w:hAnsi="Times New Roman"/>
        </w:rPr>
      </w:pPr>
      <w:r w:rsidRPr="00017DED">
        <w:rPr>
          <w:rStyle w:val="FootnoteReference"/>
        </w:rPr>
        <w:footnoteRef/>
      </w:r>
      <w:r w:rsidRPr="00017DED">
        <w:t xml:space="preserve"> </w:t>
      </w:r>
      <w:r w:rsidRPr="00017DED">
        <w:rPr>
          <w:rFonts w:ascii="Times New Roman" w:hAnsi="Times New Roman"/>
        </w:rPr>
        <w:t xml:space="preserve">Nozaru uzņēmumu skaits sakārtojumā pēc nozares kopējā apgrozījuma. Lursoft datu bāze (2013), </w:t>
      </w:r>
    </w:p>
    <w:p w:rsidR="003909BC" w:rsidRPr="00017DED" w:rsidRDefault="00F53B53" w:rsidP="00017DED">
      <w:pPr>
        <w:pStyle w:val="FootnoteText"/>
        <w:jc w:val="left"/>
      </w:pPr>
      <w:hyperlink r:id="rId27" w:history="1">
        <w:r w:rsidR="003909BC" w:rsidRPr="00017DED">
          <w:rPr>
            <w:rStyle w:val="Hyperlink"/>
            <w:rFonts w:ascii="Times New Roman" w:hAnsi="Times New Roman"/>
            <w:color w:val="auto"/>
          </w:rPr>
          <w:t>https://www.lursoft.lv/lursoft_statistika/?&amp;groupid=novads&amp;context=yes&amp;conttype=D&amp;novads=100015645</w:t>
        </w:r>
      </w:hyperlink>
      <w:r w:rsidR="003909BC" w:rsidRPr="00017DED">
        <w:t xml:space="preserve"> </w:t>
      </w:r>
    </w:p>
  </w:footnote>
  <w:footnote w:id="58">
    <w:p w:rsidR="003909BC" w:rsidRPr="00017DED" w:rsidRDefault="003909BC" w:rsidP="00017DED">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Eksporta un inovācijas balva 2013 (2014),  </w:t>
      </w:r>
      <w:hyperlink r:id="rId28" w:history="1">
        <w:r w:rsidRPr="00017DED">
          <w:rPr>
            <w:rStyle w:val="Hyperlink"/>
            <w:rFonts w:ascii="Times New Roman" w:hAnsi="Times New Roman"/>
            <w:color w:val="auto"/>
          </w:rPr>
          <w:t>http://www.liaa.gov.lv/lv/eksportetajiem/eksporta-un-inovacijas-balva</w:t>
        </w:r>
      </w:hyperlink>
    </w:p>
  </w:footnote>
  <w:footnote w:id="59">
    <w:p w:rsidR="003909BC" w:rsidRPr="00017DED" w:rsidRDefault="003909BC" w:rsidP="00017DED">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SIA „VALPRO” mājas lapa (2014), </w:t>
      </w:r>
      <w:hyperlink r:id="rId29" w:history="1">
        <w:r w:rsidRPr="00017DED">
          <w:rPr>
            <w:rStyle w:val="Hyperlink"/>
            <w:rFonts w:ascii="Times New Roman" w:hAnsi="Times New Roman"/>
            <w:color w:val="auto"/>
          </w:rPr>
          <w:t>http://www.valpro.lv/lv/par-mums/vizitkarte.html</w:t>
        </w:r>
      </w:hyperlink>
    </w:p>
  </w:footnote>
  <w:footnote w:id="60">
    <w:p w:rsidR="003909BC" w:rsidRPr="002C2BB8" w:rsidRDefault="003909BC" w:rsidP="00017DED">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Lielākais eksporta uzņēmums Valmierā nesatraucas par Krievijas tirgu (2014), </w:t>
      </w:r>
      <w:hyperlink r:id="rId30" w:history="1">
        <w:r w:rsidRPr="00017DED">
          <w:rPr>
            <w:rStyle w:val="Hyperlink"/>
            <w:rFonts w:ascii="Times New Roman" w:hAnsi="Times New Roman"/>
            <w:color w:val="auto"/>
          </w:rPr>
          <w:t>http://www.tvnet.lv/zinas/regionos/502235-lielakais_eksporta_uznemums_valmiera_nesatraucas_par_krievijas_tirgu</w:t>
        </w:r>
      </w:hyperlink>
    </w:p>
  </w:footnote>
  <w:footnote w:id="61">
    <w:p w:rsidR="003909BC" w:rsidRPr="00017DED" w:rsidRDefault="003909BC" w:rsidP="00017DED">
      <w:pPr>
        <w:pStyle w:val="FootnoteText"/>
        <w:spacing w:after="60"/>
        <w:jc w:val="left"/>
        <w:rPr>
          <w:rFonts w:ascii="Times New Roman" w:hAnsi="Times New Roman"/>
        </w:rPr>
      </w:pPr>
      <w:r w:rsidRPr="00017DED">
        <w:rPr>
          <w:rStyle w:val="FootnoteReference"/>
          <w:rFonts w:ascii="Times New Roman" w:hAnsi="Times New Roman"/>
        </w:rPr>
        <w:footnoteRef/>
      </w:r>
      <w:proofErr w:type="spellStart"/>
      <w:r w:rsidRPr="00017DED">
        <w:rPr>
          <w:rFonts w:ascii="Times New Roman" w:hAnsi="Times New Roman"/>
        </w:rPr>
        <w:t>Ugaine</w:t>
      </w:r>
      <w:proofErr w:type="spellEnd"/>
      <w:r w:rsidRPr="00017DED">
        <w:rPr>
          <w:rFonts w:ascii="Times New Roman" w:hAnsi="Times New Roman"/>
        </w:rPr>
        <w:t xml:space="preserve"> A. Atvērs ražotni ASV, nevis Latvijā. Intervija ar VSŠ valdes priekšsēdētāju </w:t>
      </w:r>
      <w:proofErr w:type="spellStart"/>
      <w:r w:rsidRPr="00017DED">
        <w:rPr>
          <w:rFonts w:ascii="Times New Roman" w:hAnsi="Times New Roman"/>
        </w:rPr>
        <w:t>A.O.Brutānu</w:t>
      </w:r>
      <w:proofErr w:type="spellEnd"/>
      <w:r w:rsidRPr="00017DED">
        <w:rPr>
          <w:rFonts w:ascii="Times New Roman" w:hAnsi="Times New Roman"/>
        </w:rPr>
        <w:t>. – Diena Nr.82 (6831), 2014.gada 29.aprīlis, 8.lpp.</w:t>
      </w:r>
    </w:p>
  </w:footnote>
  <w:footnote w:id="62">
    <w:p w:rsidR="003909BC" w:rsidRPr="00017DED" w:rsidRDefault="003909BC" w:rsidP="00017DED">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LTRK pasniedz balvas „Latvji, brauciet jūriņā!” un „Sprīdītis” 92013), </w:t>
      </w:r>
      <w:hyperlink r:id="rId31" w:history="1">
        <w:r w:rsidRPr="00017DED">
          <w:rPr>
            <w:rStyle w:val="Hyperlink"/>
            <w:rFonts w:ascii="Times New Roman" w:hAnsi="Times New Roman"/>
            <w:color w:val="auto"/>
          </w:rPr>
          <w:t>http://www.db.lv/tirdznieciba/ltrk-pasniedz-balvas-latvji-brauciet-jurina-un-spriditis-393986</w:t>
        </w:r>
      </w:hyperlink>
    </w:p>
  </w:footnote>
  <w:footnote w:id="63">
    <w:p w:rsidR="003909BC" w:rsidRPr="00017DED" w:rsidRDefault="003909BC" w:rsidP="00017DED">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SIA </w:t>
      </w:r>
      <w:proofErr w:type="spellStart"/>
      <w:r w:rsidRPr="00017DED">
        <w:rPr>
          <w:rFonts w:ascii="Times New Roman" w:hAnsi="Times New Roman"/>
        </w:rPr>
        <w:t>Staļi</w:t>
      </w:r>
      <w:proofErr w:type="spellEnd"/>
      <w:r w:rsidRPr="00017DED">
        <w:rPr>
          <w:rFonts w:ascii="Times New Roman" w:hAnsi="Times New Roman"/>
        </w:rPr>
        <w:t xml:space="preserve"> mājas lapa (2014), </w:t>
      </w:r>
      <w:hyperlink r:id="rId32" w:history="1">
        <w:r w:rsidRPr="00017DED">
          <w:rPr>
            <w:rStyle w:val="Hyperlink"/>
            <w:rFonts w:ascii="Times New Roman" w:hAnsi="Times New Roman"/>
            <w:color w:val="auto"/>
          </w:rPr>
          <w:t>http://www.stali.lv/par-kompaniju</w:t>
        </w:r>
      </w:hyperlink>
    </w:p>
  </w:footnote>
  <w:footnote w:id="64">
    <w:p w:rsidR="003909BC" w:rsidRPr="00017DED" w:rsidRDefault="003909BC" w:rsidP="00017DED">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Tiecas pie lielākajiem arī granulu ražošanā (2012), </w:t>
      </w:r>
      <w:hyperlink r:id="rId33" w:history="1">
        <w:r w:rsidRPr="00017DED">
          <w:rPr>
            <w:rStyle w:val="Hyperlink"/>
            <w:rFonts w:ascii="Times New Roman" w:hAnsi="Times New Roman"/>
            <w:color w:val="auto"/>
          </w:rPr>
          <w:t>http://nekrize.lv/tiecas-pie-lielakajiem-ari-granulu-razosana/</w:t>
        </w:r>
      </w:hyperlink>
    </w:p>
  </w:footnote>
  <w:footnote w:id="65">
    <w:p w:rsidR="003909BC" w:rsidRPr="00813B43" w:rsidRDefault="003909BC" w:rsidP="00017DED">
      <w:pPr>
        <w:pStyle w:val="FootnoteText"/>
        <w:spacing w:after="60"/>
        <w:jc w:val="left"/>
      </w:pPr>
      <w:r w:rsidRPr="00017DED">
        <w:rPr>
          <w:rStyle w:val="FootnoteReference"/>
          <w:rFonts w:ascii="Times New Roman" w:hAnsi="Times New Roman"/>
        </w:rPr>
        <w:footnoteRef/>
      </w:r>
      <w:r w:rsidRPr="00017DED">
        <w:rPr>
          <w:rFonts w:ascii="Times New Roman" w:hAnsi="Times New Roman"/>
        </w:rPr>
        <w:t xml:space="preserve">Latvijas preču un pakalpojumu eksporta veicināšanas un ārvalstu investīciju piesaistes pamatnostādnes 2013.-2019.gadam (2013), </w:t>
      </w:r>
      <w:proofErr w:type="spellStart"/>
      <w:r w:rsidRPr="00017DED">
        <w:rPr>
          <w:rFonts w:ascii="Times New Roman" w:hAnsi="Times New Roman"/>
        </w:rPr>
        <w:t>www.polsis.lv</w:t>
      </w:r>
      <w:proofErr w:type="spellEnd"/>
    </w:p>
  </w:footnote>
  <w:footnote w:id="66">
    <w:p w:rsidR="003909BC" w:rsidRPr="00017DED" w:rsidRDefault="003909BC" w:rsidP="002C2BB8">
      <w:pPr>
        <w:pStyle w:val="FootnoteText"/>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 Latvijas tautsaimniecības makroekonomikas apskats Nr.58 (2014), </w:t>
      </w:r>
      <w:hyperlink r:id="rId34" w:history="1">
        <w:r w:rsidRPr="00017DED">
          <w:rPr>
            <w:rStyle w:val="Hyperlink"/>
            <w:rFonts w:ascii="Times New Roman" w:hAnsi="Times New Roman"/>
            <w:color w:val="auto"/>
          </w:rPr>
          <w:t>http://www.em.gov.lv/images/modules/items/tsdep/makro_58/makro_58_lv.pdf</w:t>
        </w:r>
      </w:hyperlink>
    </w:p>
  </w:footnote>
  <w:footnote w:id="67">
    <w:p w:rsidR="003909BC" w:rsidRPr="00B46985" w:rsidRDefault="003909BC" w:rsidP="00F51940">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w:t>
      </w:r>
      <w:proofErr w:type="spellStart"/>
      <w:r w:rsidRPr="00017DED">
        <w:rPr>
          <w:rFonts w:ascii="Times New Roman" w:hAnsi="Times New Roman"/>
        </w:rPr>
        <w:t>Latraps</w:t>
      </w:r>
      <w:proofErr w:type="spellEnd"/>
      <w:r w:rsidRPr="00017DED">
        <w:rPr>
          <w:rFonts w:ascii="Times New Roman" w:hAnsi="Times New Roman"/>
        </w:rPr>
        <w:t xml:space="preserve">” sācis kviešu eksportu uz Irānu. Delfi bizness (2014), </w:t>
      </w:r>
      <w:hyperlink r:id="rId35" w:history="1">
        <w:r w:rsidRPr="00017DED">
          <w:rPr>
            <w:rStyle w:val="Hyperlink"/>
            <w:rFonts w:ascii="Times New Roman" w:hAnsi="Times New Roman"/>
            <w:color w:val="auto"/>
          </w:rPr>
          <w:t>http://www.delfi.lv/bizness/lauksaimnieciba/latraps-sacis-kviesu-eksportu-uz-iranu.d?id=42752344</w:t>
        </w:r>
      </w:hyperlink>
    </w:p>
  </w:footnote>
  <w:footnote w:id="68">
    <w:p w:rsidR="003909BC" w:rsidRPr="00017DED" w:rsidRDefault="003909BC" w:rsidP="00F51940">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Ziņojums „Latvijas radošo industriju darbība un priekšnoteikumi nozares mērķtiecīgai attīstībai”(2013), </w:t>
      </w:r>
      <w:hyperlink r:id="rId36" w:history="1">
        <w:r w:rsidRPr="00017DED">
          <w:rPr>
            <w:rStyle w:val="Hyperlink"/>
            <w:rFonts w:ascii="Times New Roman" w:hAnsi="Times New Roman"/>
            <w:color w:val="auto"/>
          </w:rPr>
          <w:t>http://www.km.gov.lv/lv/doc/jaunumi/jaunumi_2013/Petijums_2013_Latvijas_radoso_industriju_darbiba.pdf</w:t>
        </w:r>
      </w:hyperlink>
    </w:p>
  </w:footnote>
  <w:footnote w:id="69">
    <w:p w:rsidR="003909BC" w:rsidRPr="00017DED" w:rsidRDefault="003909BC" w:rsidP="00F51940">
      <w:pPr>
        <w:pStyle w:val="FootnoteText"/>
        <w:spacing w:after="60"/>
        <w:jc w:val="left"/>
        <w:rPr>
          <w:rFonts w:ascii="Times New Roman" w:hAnsi="Times New Roman"/>
        </w:rPr>
      </w:pPr>
      <w:r w:rsidRPr="00017DED">
        <w:rPr>
          <w:rStyle w:val="FootnoteReference"/>
          <w:rFonts w:ascii="Times New Roman" w:hAnsi="Times New Roman"/>
        </w:rPr>
        <w:footnoteRef/>
      </w:r>
      <w:hyperlink r:id="rId37" w:tooltip="Situācijas analīze par mazo un vidējo uzņēmumu attīstības potenciālu veselības aprūpes nozarē reģionālā mērogā" w:history="1">
        <w:r w:rsidRPr="00017DED">
          <w:rPr>
            <w:rStyle w:val="Hyperlink"/>
            <w:rFonts w:ascii="Times New Roman" w:hAnsi="Times New Roman"/>
            <w:color w:val="auto"/>
            <w:u w:val="none"/>
          </w:rPr>
          <w:t>Situācijas analīze par mazo un vidējo uzņēmumu attīstības potenciālu veselības aprūpes nozarē reģionālā mērogā</w:t>
        </w:r>
      </w:hyperlink>
      <w:r w:rsidRPr="00017DED">
        <w:rPr>
          <w:rStyle w:val="Hyperlink"/>
          <w:rFonts w:ascii="Times New Roman" w:hAnsi="Times New Roman"/>
          <w:color w:val="auto"/>
          <w:u w:val="none"/>
        </w:rPr>
        <w:t xml:space="preserve"> (2013)</w:t>
      </w:r>
      <w:r w:rsidRPr="00017DED">
        <w:rPr>
          <w:rFonts w:ascii="Times New Roman" w:hAnsi="Times New Roman"/>
        </w:rPr>
        <w:t>, http://www.vidzeme.lv/lv/situacijas_analize_par_mazo_un_videjo_uznemumu_attistibas_potencialu_veselibas_aprupes_nozare_regionala_meroga/</w:t>
      </w:r>
    </w:p>
  </w:footnote>
  <w:footnote w:id="70">
    <w:p w:rsidR="003909BC" w:rsidRPr="00B46985" w:rsidRDefault="003909BC" w:rsidP="00F51940">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 Audiovizuālais sektors Vidzemē. Esošās situācijas apraksts (2013),  </w:t>
      </w:r>
      <w:hyperlink r:id="rId38" w:history="1">
        <w:r w:rsidRPr="00017DED">
          <w:rPr>
            <w:rStyle w:val="Hyperlink"/>
            <w:rFonts w:ascii="Times New Roman" w:hAnsi="Times New Roman"/>
            <w:color w:val="auto"/>
          </w:rPr>
          <w:t>http://www.vidzeme.lv/upload/MediaTIC__esosas_situacijas_apraksts__May2013.pdf</w:t>
        </w:r>
      </w:hyperlink>
    </w:p>
  </w:footnote>
  <w:footnote w:id="71">
    <w:p w:rsidR="003909BC" w:rsidRPr="005F5233" w:rsidRDefault="003909BC" w:rsidP="00F51940">
      <w:pPr>
        <w:pStyle w:val="FootnoteText"/>
        <w:spacing w:after="60"/>
        <w:jc w:val="left"/>
        <w:rPr>
          <w:rFonts w:ascii="Times New Roman" w:hAnsi="Times New Roman"/>
        </w:rPr>
      </w:pPr>
      <w:r w:rsidRPr="005F5233">
        <w:rPr>
          <w:rStyle w:val="FootnoteReference"/>
          <w:rFonts w:ascii="Times New Roman" w:hAnsi="Times New Roman"/>
        </w:rPr>
        <w:footnoteRef/>
      </w:r>
      <w:r w:rsidRPr="005F5233">
        <w:rPr>
          <w:rFonts w:ascii="Times New Roman" w:hAnsi="Times New Roman"/>
        </w:rPr>
        <w:t xml:space="preserve"> 2014.gada 6.maija e-pasts no Valmieras biznesa inkubatora vadītājas, nepublicēts</w:t>
      </w:r>
    </w:p>
  </w:footnote>
  <w:footnote w:id="72">
    <w:p w:rsidR="003909BC" w:rsidRPr="005F5233" w:rsidRDefault="003909BC" w:rsidP="00F51940">
      <w:pPr>
        <w:pStyle w:val="FootnoteText"/>
        <w:spacing w:after="60"/>
        <w:jc w:val="left"/>
        <w:rPr>
          <w:rFonts w:ascii="Times New Roman" w:hAnsi="Times New Roman"/>
        </w:rPr>
      </w:pPr>
      <w:r w:rsidRPr="005F5233">
        <w:rPr>
          <w:rStyle w:val="FootnoteReference"/>
          <w:rFonts w:ascii="Times New Roman" w:hAnsi="Times New Roman"/>
        </w:rPr>
        <w:footnoteRef/>
      </w:r>
      <w:r w:rsidRPr="005F5233">
        <w:rPr>
          <w:rFonts w:ascii="Times New Roman" w:hAnsi="Times New Roman"/>
        </w:rPr>
        <w:t>Situācijas analīze par mazo un vidējo uzņēmumu attīstības potenciālu veselības aprūpes nozarē reģionālā mērogā (2013), http://www.vidzeme.lv/lv/situacijas_analize_par_mazo_un_videjo_uznemumu_attistibas_potencialu_veselibas_aprupes_nozare_regionala_meroga/</w:t>
      </w:r>
    </w:p>
  </w:footnote>
  <w:footnote w:id="73">
    <w:p w:rsidR="003909BC" w:rsidRPr="005F5233" w:rsidRDefault="003909BC" w:rsidP="00F51940">
      <w:pPr>
        <w:pStyle w:val="FootnoteText"/>
        <w:spacing w:after="60"/>
        <w:jc w:val="left"/>
        <w:rPr>
          <w:rFonts w:ascii="Times New Roman" w:hAnsi="Times New Roman"/>
        </w:rPr>
      </w:pPr>
      <w:r w:rsidRPr="005F5233">
        <w:rPr>
          <w:rStyle w:val="FootnoteReference"/>
          <w:rFonts w:ascii="Times New Roman" w:hAnsi="Times New Roman"/>
        </w:rPr>
        <w:footnoteRef/>
      </w:r>
      <w:r w:rsidRPr="005F5233">
        <w:rPr>
          <w:rFonts w:ascii="Times New Roman" w:hAnsi="Times New Roman"/>
        </w:rPr>
        <w:t>Situācijas analīze par mazo un vidējo uzņēmumu attīstības potenciālu veselības aprūpes nozarē reģionālā mērogā (2013), http://www.vidzeme.lv/lv/situacijas_analize_par_mazo_un_videjo_uznemumu_attistibas_potencialu_veselibas_aprupes_nozare_regionala_meroga/</w:t>
      </w:r>
    </w:p>
  </w:footnote>
  <w:footnote w:id="74">
    <w:p w:rsidR="003909BC" w:rsidRDefault="003909BC">
      <w:pPr>
        <w:pStyle w:val="FootnoteText"/>
      </w:pPr>
      <w:r>
        <w:rPr>
          <w:rStyle w:val="FootnoteReference"/>
        </w:rPr>
        <w:footnoteRef/>
      </w:r>
      <w:r>
        <w:t xml:space="preserve"> </w:t>
      </w:r>
      <w:r w:rsidRPr="005C5A86">
        <w:rPr>
          <w:rFonts w:ascii="Times New Roman" w:hAnsi="Times New Roman"/>
        </w:rPr>
        <w:t>Kultūras ministrijas mājas lapa (2014), http://www.km.gov.lv/lv/es/kulturpolitika/mantojums.html</w:t>
      </w:r>
    </w:p>
  </w:footnote>
  <w:footnote w:id="75">
    <w:p w:rsidR="003909BC" w:rsidRDefault="003909BC" w:rsidP="002E09D3">
      <w:pPr>
        <w:pStyle w:val="FootnoteText"/>
        <w:jc w:val="left"/>
      </w:pPr>
      <w:r w:rsidRPr="00AF10EE">
        <w:rPr>
          <w:rStyle w:val="FootnoteReference"/>
          <w:rFonts w:ascii="Times New Roman" w:hAnsi="Times New Roman"/>
        </w:rPr>
        <w:footnoteRef/>
      </w:r>
      <w:r w:rsidRPr="00AF10EE">
        <w:rPr>
          <w:rFonts w:ascii="Times New Roman" w:hAnsi="Times New Roman"/>
        </w:rPr>
        <w:t>Latvijas reģionu ekonomikas attīstības per</w:t>
      </w:r>
      <w:r>
        <w:rPr>
          <w:rFonts w:ascii="Times New Roman" w:hAnsi="Times New Roman"/>
        </w:rPr>
        <w:t>spektīvas un virzieni 2010-2011</w:t>
      </w:r>
      <w:r w:rsidRPr="00AF10EE">
        <w:rPr>
          <w:rFonts w:ascii="Times New Roman" w:hAnsi="Times New Roman"/>
        </w:rPr>
        <w:t xml:space="preserve"> </w:t>
      </w:r>
      <w:r>
        <w:rPr>
          <w:rFonts w:ascii="Times New Roman" w:hAnsi="Times New Roman"/>
        </w:rPr>
        <w:t xml:space="preserve">(2011), </w:t>
      </w:r>
      <w:r w:rsidRPr="004148AD">
        <w:rPr>
          <w:rFonts w:ascii="Times New Roman" w:hAnsi="Times New Roman"/>
        </w:rPr>
        <w:t>http://www.varam.gov.lv/lat/publ/publikacijas/reg_att/?doc=13889</w:t>
      </w:r>
    </w:p>
  </w:footnote>
  <w:footnote w:id="76">
    <w:p w:rsidR="003909BC" w:rsidRPr="00017DED" w:rsidRDefault="003909BC" w:rsidP="002E09D3">
      <w:pPr>
        <w:pStyle w:val="FootnoteText"/>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Ministru kabineta 2012.gada 21.augusta noteikumi Nr.570 „Derīgo izrakteņu ieguves kārtība”, </w:t>
      </w:r>
      <w:hyperlink r:id="rId39" w:history="1">
        <w:r w:rsidRPr="00017DED">
          <w:rPr>
            <w:rStyle w:val="Hyperlink"/>
            <w:rFonts w:ascii="Times New Roman" w:hAnsi="Times New Roman"/>
            <w:color w:val="auto"/>
          </w:rPr>
          <w:t>http://likumi.lv/doc.php?id=251021</w:t>
        </w:r>
      </w:hyperlink>
    </w:p>
  </w:footnote>
  <w:footnote w:id="77">
    <w:p w:rsidR="003909BC" w:rsidRPr="00017DED" w:rsidRDefault="003909BC" w:rsidP="002E09D3">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Kvarca smilts. Latvijas vides, ģeoloģijas un meteoroloģijas centrs (2014), </w:t>
      </w:r>
      <w:hyperlink r:id="rId40" w:history="1">
        <w:r w:rsidRPr="00017DED">
          <w:rPr>
            <w:rStyle w:val="Hyperlink"/>
            <w:rFonts w:ascii="Times New Roman" w:hAnsi="Times New Roman"/>
            <w:color w:val="auto"/>
          </w:rPr>
          <w:t>http://www.meteo.lv/lapas/geologija/zemes-dzilu-resursi/derigie-izrakteni-buvmaterialu-izejvielas-kudra-un-sapropelis-/kvarca-smilts/kvarca-smilts?id=1238&amp;nid=590</w:t>
        </w:r>
      </w:hyperlink>
    </w:p>
  </w:footnote>
  <w:footnote w:id="78">
    <w:p w:rsidR="003909BC" w:rsidRPr="00AF10EE" w:rsidRDefault="003909BC" w:rsidP="002E09D3">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Māls. Latvijas vides, ģeoloģijas un meteoroloģijas centrs (2014), </w:t>
      </w:r>
      <w:hyperlink r:id="rId41" w:history="1">
        <w:r w:rsidRPr="00017DED">
          <w:rPr>
            <w:rStyle w:val="Hyperlink"/>
            <w:rFonts w:ascii="Times New Roman" w:hAnsi="Times New Roman"/>
            <w:color w:val="auto"/>
          </w:rPr>
          <w:t>http://www.meteo.lv/lapas/geologija/zemes-dzilu-resursi/derigie-izrakteni-buvmaterialu-izejvielas-kudra-un-sapropelis-/mals/mals?id=1239&amp;nid=591</w:t>
        </w:r>
      </w:hyperlink>
    </w:p>
  </w:footnote>
  <w:footnote w:id="79">
    <w:p w:rsidR="003909BC" w:rsidRPr="00017DED" w:rsidRDefault="003909BC" w:rsidP="002E09D3">
      <w:pPr>
        <w:autoSpaceDE w:val="0"/>
        <w:autoSpaceDN w:val="0"/>
        <w:adjustRightInd w:val="0"/>
        <w:spacing w:after="0" w:line="240" w:lineRule="auto"/>
        <w:jc w:val="left"/>
        <w:rPr>
          <w:rFonts w:ascii="Times New Roman" w:hAnsi="Times New Roman" w:cs="Times New Roman"/>
          <w:sz w:val="20"/>
          <w:szCs w:val="20"/>
        </w:rPr>
      </w:pPr>
      <w:r>
        <w:rPr>
          <w:rStyle w:val="FootnoteReference"/>
        </w:rPr>
        <w:footnoteRef/>
      </w:r>
      <w:r w:rsidRPr="001130A0">
        <w:rPr>
          <w:rFonts w:ascii="Times New Roman" w:hAnsi="Times New Roman" w:cs="Times New Roman"/>
          <w:sz w:val="20"/>
          <w:szCs w:val="20"/>
        </w:rPr>
        <w:t>Biog</w:t>
      </w:r>
      <w:r w:rsidRPr="001130A0">
        <w:rPr>
          <w:rFonts w:ascii="Times New Roman" w:hAnsi="Times New Roman" w:cs="Times New Roman" w:hint="eastAsia"/>
          <w:sz w:val="20"/>
          <w:szCs w:val="20"/>
        </w:rPr>
        <w:t>ā</w:t>
      </w:r>
      <w:r>
        <w:rPr>
          <w:rFonts w:ascii="Times New Roman" w:hAnsi="Times New Roman" w:cs="Times New Roman"/>
          <w:sz w:val="20"/>
          <w:szCs w:val="20"/>
        </w:rPr>
        <w:t xml:space="preserve">zes projekti šodien </w:t>
      </w:r>
      <w:r w:rsidRPr="001130A0">
        <w:rPr>
          <w:rFonts w:ascii="Times New Roman" w:hAnsi="Times New Roman" w:cs="Times New Roman"/>
          <w:sz w:val="20"/>
          <w:szCs w:val="20"/>
        </w:rPr>
        <w:t>un n</w:t>
      </w:r>
      <w:r w:rsidRPr="001130A0">
        <w:rPr>
          <w:rFonts w:ascii="Times New Roman" w:hAnsi="Times New Roman" w:cs="Times New Roman" w:hint="eastAsia"/>
          <w:sz w:val="20"/>
          <w:szCs w:val="20"/>
        </w:rPr>
        <w:t>ā</w:t>
      </w:r>
      <w:r w:rsidRPr="001130A0">
        <w:rPr>
          <w:rFonts w:ascii="Times New Roman" w:hAnsi="Times New Roman" w:cs="Times New Roman"/>
          <w:sz w:val="20"/>
          <w:szCs w:val="20"/>
        </w:rPr>
        <w:t>kotn</w:t>
      </w:r>
      <w:r w:rsidRPr="001130A0">
        <w:rPr>
          <w:rFonts w:ascii="Times New Roman" w:hAnsi="Times New Roman" w:cs="Times New Roman" w:hint="eastAsia"/>
          <w:sz w:val="20"/>
          <w:szCs w:val="20"/>
        </w:rPr>
        <w:t>ē</w:t>
      </w:r>
      <w:r w:rsidRPr="001130A0">
        <w:rPr>
          <w:rFonts w:ascii="Times New Roman" w:hAnsi="Times New Roman" w:cs="Times New Roman"/>
          <w:sz w:val="20"/>
          <w:szCs w:val="20"/>
        </w:rPr>
        <w:t xml:space="preserve"> </w:t>
      </w:r>
      <w:r>
        <w:rPr>
          <w:rFonts w:ascii="Times New Roman" w:hAnsi="Times New Roman" w:cs="Times New Roman"/>
          <w:sz w:val="20"/>
          <w:szCs w:val="20"/>
        </w:rPr>
        <w:t xml:space="preserve">Vidzemes </w:t>
      </w:r>
      <w:r w:rsidRPr="001130A0">
        <w:rPr>
          <w:rFonts w:ascii="Times New Roman" w:hAnsi="Times New Roman" w:cs="Times New Roman"/>
          <w:sz w:val="20"/>
          <w:szCs w:val="20"/>
        </w:rPr>
        <w:t>re</w:t>
      </w:r>
      <w:r>
        <w:rPr>
          <w:rFonts w:ascii="Times New Roman" w:hAnsi="Times New Roman" w:cs="Times New Roman"/>
          <w:sz w:val="20"/>
          <w:szCs w:val="20"/>
        </w:rPr>
        <w:t>ģ</w:t>
      </w:r>
      <w:r w:rsidRPr="001130A0">
        <w:rPr>
          <w:rFonts w:ascii="Times New Roman" w:hAnsi="Times New Roman" w:cs="Times New Roman"/>
          <w:sz w:val="20"/>
          <w:szCs w:val="20"/>
        </w:rPr>
        <w:t>ion</w:t>
      </w:r>
      <w:r w:rsidRPr="001130A0">
        <w:rPr>
          <w:rFonts w:ascii="Times New Roman" w:hAnsi="Times New Roman" w:cs="Times New Roman" w:hint="eastAsia"/>
          <w:sz w:val="20"/>
          <w:szCs w:val="20"/>
        </w:rPr>
        <w:t>ā</w:t>
      </w:r>
      <w:r w:rsidRPr="001130A0">
        <w:rPr>
          <w:rFonts w:ascii="Times New Roman" w:hAnsi="Times New Roman" w:cs="Times New Roman"/>
          <w:sz w:val="20"/>
          <w:szCs w:val="20"/>
        </w:rPr>
        <w:t xml:space="preserve"> un Latvij</w:t>
      </w:r>
      <w:r w:rsidRPr="001130A0">
        <w:rPr>
          <w:rFonts w:ascii="Times New Roman" w:hAnsi="Times New Roman" w:cs="Times New Roman" w:hint="eastAsia"/>
          <w:sz w:val="20"/>
          <w:szCs w:val="20"/>
        </w:rPr>
        <w:t>ā</w:t>
      </w:r>
      <w:r>
        <w:rPr>
          <w:rFonts w:ascii="Times New Roman" w:hAnsi="Times New Roman" w:cs="Times New Roman"/>
          <w:sz w:val="20"/>
          <w:szCs w:val="20"/>
        </w:rPr>
        <w:t>.</w:t>
      </w:r>
      <w:r w:rsidRPr="001130A0">
        <w:rPr>
          <w:rFonts w:ascii="Times New Roman" w:hAnsi="Times New Roman" w:cs="Times New Roman"/>
          <w:sz w:val="20"/>
          <w:szCs w:val="20"/>
        </w:rPr>
        <w:t xml:space="preserve"> </w:t>
      </w:r>
      <w:hyperlink r:id="rId42" w:history="1">
        <w:r w:rsidRPr="001130A0">
          <w:rPr>
            <w:rFonts w:ascii="Times New Roman" w:hAnsi="Times New Roman" w:cs="Times New Roman"/>
            <w:sz w:val="20"/>
            <w:szCs w:val="20"/>
          </w:rPr>
          <w:t>http://www.biogasin.org/files/pdf/1st%20CB%20investors%20financing/1_DB_Biogazes%20projekti%20sodien%20un%20nakotne.pdf</w:t>
        </w:r>
      </w:hyperlink>
    </w:p>
  </w:footnote>
  <w:footnote w:id="80">
    <w:p w:rsidR="003909BC" w:rsidRPr="00AF10EE" w:rsidRDefault="003909BC" w:rsidP="002E09D3">
      <w:pPr>
        <w:pStyle w:val="FootnoteText"/>
        <w:jc w:val="left"/>
        <w:rPr>
          <w:rFonts w:ascii="Times New Roman" w:hAnsi="Times New Roman"/>
        </w:rPr>
      </w:pPr>
      <w:r w:rsidRPr="00AF10EE">
        <w:rPr>
          <w:rStyle w:val="FootnoteReference"/>
          <w:rFonts w:ascii="Times New Roman" w:hAnsi="Times New Roman"/>
        </w:rPr>
        <w:footnoteRef/>
      </w:r>
      <w:r>
        <w:rPr>
          <w:rFonts w:ascii="Times New Roman" w:hAnsi="Times New Roman"/>
        </w:rPr>
        <w:t xml:space="preserve">LZA Ekonomikas institūts. </w:t>
      </w:r>
      <w:r w:rsidRPr="00AF10EE">
        <w:rPr>
          <w:rFonts w:ascii="Times New Roman" w:hAnsi="Times New Roman"/>
        </w:rPr>
        <w:t>Latvijas reģionu ekonomikas attīstības perspektīvas un virzieni 2010-201</w:t>
      </w:r>
      <w:r>
        <w:rPr>
          <w:rFonts w:ascii="Times New Roman" w:hAnsi="Times New Roman"/>
        </w:rPr>
        <w:t xml:space="preserve">1 (2011), </w:t>
      </w:r>
      <w:r w:rsidRPr="004148AD">
        <w:rPr>
          <w:rFonts w:ascii="Times New Roman" w:hAnsi="Times New Roman"/>
        </w:rPr>
        <w:t>http://www.varam.gov.lv/lat/publ/publikacijas/reg_att/?doc=13889</w:t>
      </w:r>
      <w:r>
        <w:rPr>
          <w:rFonts w:ascii="Times New Roman" w:hAnsi="Times New Roman"/>
        </w:rPr>
        <w:t xml:space="preserve"> </w:t>
      </w:r>
    </w:p>
  </w:footnote>
  <w:footnote w:id="81">
    <w:p w:rsidR="003909BC" w:rsidRDefault="003909BC" w:rsidP="002E09D3">
      <w:pPr>
        <w:pStyle w:val="FootnoteText"/>
        <w:jc w:val="left"/>
      </w:pPr>
      <w:r>
        <w:rPr>
          <w:rStyle w:val="FootnoteReference"/>
        </w:rPr>
        <w:footnoteRef/>
      </w:r>
      <w:r>
        <w:rPr>
          <w:rFonts w:ascii="Times New Roman" w:hAnsi="Times New Roman"/>
        </w:rPr>
        <w:t xml:space="preserve">LZA Ekonomikas institūts. </w:t>
      </w:r>
      <w:r w:rsidRPr="00AF10EE">
        <w:rPr>
          <w:rFonts w:ascii="Times New Roman" w:hAnsi="Times New Roman"/>
        </w:rPr>
        <w:t>Latvijas reģionu ekonomikas attīstības perspektīvas un virzieni 2010-201</w:t>
      </w:r>
      <w:r>
        <w:rPr>
          <w:rFonts w:ascii="Times New Roman" w:hAnsi="Times New Roman"/>
        </w:rPr>
        <w:t xml:space="preserve">1 (2011), </w:t>
      </w:r>
      <w:r w:rsidRPr="004148AD">
        <w:rPr>
          <w:rFonts w:ascii="Times New Roman" w:hAnsi="Times New Roman"/>
        </w:rPr>
        <w:t>http://www.varam.gov.lv/lat/publ/publikacijas/reg_att/?doc=13889</w:t>
      </w:r>
    </w:p>
  </w:footnote>
  <w:footnote w:id="82">
    <w:p w:rsidR="003909BC" w:rsidRPr="006C11AE" w:rsidRDefault="003909BC" w:rsidP="002E09D3">
      <w:pPr>
        <w:pStyle w:val="FootnoteText"/>
        <w:spacing w:after="60"/>
        <w:jc w:val="left"/>
        <w:rPr>
          <w:rFonts w:ascii="Times New Roman" w:hAnsi="Times New Roman"/>
        </w:rPr>
      </w:pPr>
      <w:r w:rsidRPr="006C11AE">
        <w:rPr>
          <w:rStyle w:val="FootnoteReference"/>
          <w:rFonts w:ascii="Times New Roman" w:hAnsi="Times New Roman"/>
        </w:rPr>
        <w:footnoteRef/>
      </w:r>
      <w:r>
        <w:rPr>
          <w:rFonts w:ascii="Times New Roman" w:hAnsi="Times New Roman"/>
        </w:rPr>
        <w:t xml:space="preserve">LZA Ekonomikas institūts. </w:t>
      </w:r>
      <w:r w:rsidRPr="00AF10EE">
        <w:rPr>
          <w:rFonts w:ascii="Times New Roman" w:hAnsi="Times New Roman"/>
        </w:rPr>
        <w:t>Latvijas reģionu ekonomikas attīstības perspektīvas un virzieni 2010-201</w:t>
      </w:r>
      <w:r>
        <w:rPr>
          <w:rFonts w:ascii="Times New Roman" w:hAnsi="Times New Roman"/>
        </w:rPr>
        <w:t xml:space="preserve">1 (2011), </w:t>
      </w:r>
      <w:r w:rsidRPr="004148AD">
        <w:rPr>
          <w:rFonts w:ascii="Times New Roman" w:hAnsi="Times New Roman"/>
        </w:rPr>
        <w:t>http://www.varam.gov.lv/lat/publ/publikacijas/reg_att/?doc=13889</w:t>
      </w:r>
    </w:p>
  </w:footnote>
  <w:footnote w:id="83">
    <w:p w:rsidR="003909BC" w:rsidRPr="00AF10EE" w:rsidRDefault="003909BC" w:rsidP="002E09D3">
      <w:pPr>
        <w:pStyle w:val="FootnoteText"/>
        <w:spacing w:after="60"/>
        <w:jc w:val="left"/>
        <w:rPr>
          <w:rFonts w:ascii="Times New Roman" w:hAnsi="Times New Roman"/>
        </w:rPr>
      </w:pPr>
      <w:r w:rsidRPr="006C11AE">
        <w:rPr>
          <w:rStyle w:val="FootnoteReference"/>
          <w:rFonts w:ascii="Times New Roman" w:hAnsi="Times New Roman"/>
        </w:rPr>
        <w:footnoteRef/>
      </w:r>
      <w:r>
        <w:rPr>
          <w:rFonts w:ascii="Times New Roman" w:hAnsi="Times New Roman"/>
        </w:rPr>
        <w:t xml:space="preserve">LZA Ekonomikas institūts. </w:t>
      </w:r>
      <w:r w:rsidRPr="00AF10EE">
        <w:rPr>
          <w:rFonts w:ascii="Times New Roman" w:hAnsi="Times New Roman"/>
        </w:rPr>
        <w:t>Latvijas reģionu ekonomikas attīstības perspektīvas un virzieni 2010-201</w:t>
      </w:r>
      <w:r>
        <w:rPr>
          <w:rFonts w:ascii="Times New Roman" w:hAnsi="Times New Roman"/>
        </w:rPr>
        <w:t xml:space="preserve">1 (2011), </w:t>
      </w:r>
      <w:r w:rsidRPr="004148AD">
        <w:rPr>
          <w:rFonts w:ascii="Times New Roman" w:hAnsi="Times New Roman"/>
        </w:rPr>
        <w:t>http://www.varam.gov.lv/lat/publ/publikacijas/reg_att/?doc=13889</w:t>
      </w:r>
    </w:p>
  </w:footnote>
  <w:footnote w:id="84">
    <w:p w:rsidR="003909BC" w:rsidRPr="00AF10EE" w:rsidRDefault="003909BC" w:rsidP="002E09D3">
      <w:pPr>
        <w:pStyle w:val="FootnoteText"/>
        <w:spacing w:after="60"/>
        <w:jc w:val="left"/>
        <w:rPr>
          <w:rFonts w:ascii="Times New Roman" w:hAnsi="Times New Roman"/>
          <w:lang w:eastAsia="nl-NL"/>
        </w:rPr>
      </w:pPr>
      <w:r w:rsidRPr="00AF10EE">
        <w:rPr>
          <w:rFonts w:ascii="Times New Roman" w:hAnsi="Times New Roman"/>
          <w:vertAlign w:val="superscript"/>
          <w:lang w:eastAsia="nl-NL"/>
        </w:rPr>
        <w:footnoteRef/>
      </w:r>
      <w:r w:rsidRPr="00AF10EE">
        <w:rPr>
          <w:rFonts w:ascii="Times New Roman" w:hAnsi="Times New Roman"/>
          <w:lang w:eastAsia="nl-NL"/>
        </w:rPr>
        <w:t xml:space="preserve">ESPON pētījums „EDORA – </w:t>
      </w:r>
      <w:proofErr w:type="spellStart"/>
      <w:r w:rsidRPr="00AF10EE">
        <w:rPr>
          <w:rFonts w:ascii="Times New Roman" w:hAnsi="Times New Roman"/>
          <w:lang w:eastAsia="nl-NL"/>
        </w:rPr>
        <w:t>European</w:t>
      </w:r>
      <w:proofErr w:type="spellEnd"/>
      <w:r>
        <w:rPr>
          <w:rFonts w:ascii="Times New Roman" w:hAnsi="Times New Roman"/>
          <w:lang w:eastAsia="nl-NL"/>
        </w:rPr>
        <w:t xml:space="preserve"> </w:t>
      </w:r>
      <w:proofErr w:type="spellStart"/>
      <w:r w:rsidRPr="00AF10EE">
        <w:rPr>
          <w:rFonts w:ascii="Times New Roman" w:hAnsi="Times New Roman"/>
          <w:lang w:eastAsia="nl-NL"/>
        </w:rPr>
        <w:t>Development</w:t>
      </w:r>
      <w:proofErr w:type="spellEnd"/>
      <w:r>
        <w:rPr>
          <w:rFonts w:ascii="Times New Roman" w:hAnsi="Times New Roman"/>
          <w:lang w:eastAsia="nl-NL"/>
        </w:rPr>
        <w:t xml:space="preserve"> </w:t>
      </w:r>
      <w:proofErr w:type="spellStart"/>
      <w:r w:rsidRPr="00AF10EE">
        <w:rPr>
          <w:rFonts w:ascii="Times New Roman" w:hAnsi="Times New Roman"/>
          <w:lang w:eastAsia="nl-NL"/>
        </w:rPr>
        <w:t>Opportunities</w:t>
      </w:r>
      <w:proofErr w:type="spellEnd"/>
      <w:r>
        <w:rPr>
          <w:rFonts w:ascii="Times New Roman" w:hAnsi="Times New Roman"/>
          <w:lang w:eastAsia="nl-NL"/>
        </w:rPr>
        <w:t xml:space="preserve"> </w:t>
      </w:r>
      <w:proofErr w:type="spellStart"/>
      <w:r w:rsidRPr="00AF10EE">
        <w:rPr>
          <w:rFonts w:ascii="Times New Roman" w:hAnsi="Times New Roman"/>
          <w:lang w:eastAsia="nl-NL"/>
        </w:rPr>
        <w:t>for</w:t>
      </w:r>
      <w:proofErr w:type="spellEnd"/>
      <w:r>
        <w:rPr>
          <w:rFonts w:ascii="Times New Roman" w:hAnsi="Times New Roman"/>
          <w:lang w:eastAsia="nl-NL"/>
        </w:rPr>
        <w:t xml:space="preserve"> </w:t>
      </w:r>
      <w:proofErr w:type="spellStart"/>
      <w:r w:rsidRPr="00AF10EE">
        <w:rPr>
          <w:rFonts w:ascii="Times New Roman" w:hAnsi="Times New Roman"/>
          <w:lang w:eastAsia="nl-NL"/>
        </w:rPr>
        <w:t>Rural</w:t>
      </w:r>
      <w:proofErr w:type="spellEnd"/>
      <w:r>
        <w:rPr>
          <w:rFonts w:ascii="Times New Roman" w:hAnsi="Times New Roman"/>
          <w:lang w:eastAsia="nl-NL"/>
        </w:rPr>
        <w:t xml:space="preserve"> </w:t>
      </w:r>
      <w:proofErr w:type="spellStart"/>
      <w:r w:rsidRPr="00AF10EE">
        <w:rPr>
          <w:rFonts w:ascii="Times New Roman" w:hAnsi="Times New Roman"/>
          <w:lang w:eastAsia="nl-NL"/>
        </w:rPr>
        <w:t>Areas</w:t>
      </w:r>
      <w:proofErr w:type="spellEnd"/>
      <w:r w:rsidRPr="00AF10EE">
        <w:rPr>
          <w:rFonts w:ascii="Times New Roman" w:hAnsi="Times New Roman"/>
          <w:lang w:eastAsia="nl-NL"/>
        </w:rPr>
        <w:t xml:space="preserve">” (2013). </w:t>
      </w:r>
      <w:hyperlink r:id="rId43" w:history="1">
        <w:r w:rsidRPr="00AF10EE">
          <w:rPr>
            <w:rFonts w:ascii="Times New Roman" w:hAnsi="Times New Roman"/>
            <w:lang w:eastAsia="nl-NL"/>
          </w:rPr>
          <w:t>http://www.espon.eu/main/Menu_Projects/Menu_AppliedResearch/edora.html</w:t>
        </w:r>
      </w:hyperlink>
    </w:p>
  </w:footnote>
  <w:footnote w:id="85">
    <w:p w:rsidR="003909BC" w:rsidRPr="00AF10EE" w:rsidRDefault="003909BC" w:rsidP="002E09D3">
      <w:pPr>
        <w:pStyle w:val="FootnoteText"/>
        <w:spacing w:after="60"/>
        <w:jc w:val="left"/>
        <w:rPr>
          <w:rFonts w:ascii="Times New Roman" w:hAnsi="Times New Roman"/>
        </w:rPr>
      </w:pPr>
      <w:r w:rsidRPr="00AF10EE">
        <w:rPr>
          <w:rFonts w:ascii="Times New Roman" w:hAnsi="Times New Roman"/>
          <w:vertAlign w:val="superscript"/>
          <w:lang w:eastAsia="nl-NL"/>
        </w:rPr>
        <w:footnoteRef/>
      </w:r>
      <w:proofErr w:type="spellStart"/>
      <w:r w:rsidRPr="00AF10EE">
        <w:rPr>
          <w:rFonts w:ascii="Times New Roman" w:hAnsi="Times New Roman"/>
          <w:lang w:eastAsia="nl-NL"/>
        </w:rPr>
        <w:t>Grimes</w:t>
      </w:r>
      <w:proofErr w:type="spellEnd"/>
      <w:r w:rsidRPr="00AF10EE">
        <w:rPr>
          <w:rFonts w:ascii="Times New Roman" w:hAnsi="Times New Roman"/>
          <w:lang w:eastAsia="nl-NL"/>
        </w:rPr>
        <w:t xml:space="preserve">. </w:t>
      </w:r>
      <w:proofErr w:type="spellStart"/>
      <w:r w:rsidRPr="00AF10EE">
        <w:rPr>
          <w:rFonts w:ascii="Times New Roman" w:hAnsi="Times New Roman"/>
          <w:lang w:eastAsia="nl-NL"/>
        </w:rPr>
        <w:t>Rural</w:t>
      </w:r>
      <w:proofErr w:type="spellEnd"/>
      <w:r>
        <w:rPr>
          <w:rFonts w:ascii="Times New Roman" w:hAnsi="Times New Roman"/>
          <w:lang w:eastAsia="nl-NL"/>
        </w:rPr>
        <w:t xml:space="preserve"> </w:t>
      </w:r>
      <w:proofErr w:type="spellStart"/>
      <w:r w:rsidRPr="00AF10EE">
        <w:rPr>
          <w:rFonts w:ascii="Times New Roman" w:hAnsi="Times New Roman"/>
          <w:lang w:eastAsia="nl-NL"/>
        </w:rPr>
        <w:t>areas</w:t>
      </w:r>
      <w:proofErr w:type="spellEnd"/>
      <w:r>
        <w:rPr>
          <w:rFonts w:ascii="Times New Roman" w:hAnsi="Times New Roman"/>
          <w:lang w:eastAsia="nl-NL"/>
        </w:rPr>
        <w:t xml:space="preserve"> </w:t>
      </w:r>
      <w:proofErr w:type="spellStart"/>
      <w:r w:rsidRPr="00AF10EE">
        <w:rPr>
          <w:rFonts w:ascii="Times New Roman" w:hAnsi="Times New Roman"/>
          <w:lang w:eastAsia="nl-NL"/>
        </w:rPr>
        <w:t>in</w:t>
      </w:r>
      <w:proofErr w:type="spellEnd"/>
      <w:r>
        <w:rPr>
          <w:rFonts w:ascii="Times New Roman" w:hAnsi="Times New Roman"/>
          <w:lang w:eastAsia="nl-NL"/>
        </w:rPr>
        <w:t xml:space="preserve"> </w:t>
      </w:r>
      <w:proofErr w:type="spellStart"/>
      <w:r w:rsidRPr="00AF10EE">
        <w:rPr>
          <w:rFonts w:ascii="Times New Roman" w:hAnsi="Times New Roman"/>
          <w:lang w:eastAsia="nl-NL"/>
        </w:rPr>
        <w:t>the</w:t>
      </w:r>
      <w:proofErr w:type="spellEnd"/>
      <w:r>
        <w:rPr>
          <w:rFonts w:ascii="Times New Roman" w:hAnsi="Times New Roman"/>
          <w:lang w:eastAsia="nl-NL"/>
        </w:rPr>
        <w:t xml:space="preserve"> </w:t>
      </w:r>
      <w:proofErr w:type="spellStart"/>
      <w:r w:rsidRPr="00AF10EE">
        <w:rPr>
          <w:rFonts w:ascii="Times New Roman" w:hAnsi="Times New Roman"/>
          <w:lang w:eastAsia="nl-NL"/>
        </w:rPr>
        <w:t>information</w:t>
      </w:r>
      <w:proofErr w:type="spellEnd"/>
      <w:r>
        <w:rPr>
          <w:rFonts w:ascii="Times New Roman" w:hAnsi="Times New Roman"/>
          <w:lang w:eastAsia="nl-NL"/>
        </w:rPr>
        <w:t xml:space="preserve"> </w:t>
      </w:r>
      <w:proofErr w:type="spellStart"/>
      <w:r w:rsidRPr="00AF10EE">
        <w:rPr>
          <w:rFonts w:ascii="Times New Roman" w:hAnsi="Times New Roman"/>
          <w:lang w:eastAsia="nl-NL"/>
        </w:rPr>
        <w:t>society</w:t>
      </w:r>
      <w:proofErr w:type="spellEnd"/>
      <w:r w:rsidRPr="00AF10EE">
        <w:rPr>
          <w:rFonts w:ascii="Times New Roman" w:hAnsi="Times New Roman"/>
          <w:lang w:eastAsia="nl-NL"/>
        </w:rPr>
        <w:t xml:space="preserve">: </w:t>
      </w:r>
      <w:proofErr w:type="spellStart"/>
      <w:r w:rsidRPr="00AF10EE">
        <w:rPr>
          <w:rFonts w:ascii="Times New Roman" w:hAnsi="Times New Roman"/>
          <w:lang w:eastAsia="nl-NL"/>
        </w:rPr>
        <w:t>dimnishing</w:t>
      </w:r>
      <w:proofErr w:type="spellEnd"/>
      <w:r w:rsidRPr="00AF10EE">
        <w:rPr>
          <w:rFonts w:ascii="Times New Roman" w:hAnsi="Times New Roman"/>
          <w:lang w:eastAsia="nl-NL"/>
        </w:rPr>
        <w:t xml:space="preserve"> distance </w:t>
      </w:r>
      <w:proofErr w:type="spellStart"/>
      <w:r w:rsidRPr="00AF10EE">
        <w:rPr>
          <w:rFonts w:ascii="Times New Roman" w:hAnsi="Times New Roman"/>
          <w:lang w:eastAsia="nl-NL"/>
        </w:rPr>
        <w:t>or</w:t>
      </w:r>
      <w:proofErr w:type="spellEnd"/>
      <w:r>
        <w:rPr>
          <w:rFonts w:ascii="Times New Roman" w:hAnsi="Times New Roman"/>
          <w:lang w:eastAsia="nl-NL"/>
        </w:rPr>
        <w:t xml:space="preserve"> </w:t>
      </w:r>
      <w:proofErr w:type="spellStart"/>
      <w:r w:rsidRPr="00AF10EE">
        <w:rPr>
          <w:rFonts w:ascii="Times New Roman" w:hAnsi="Times New Roman"/>
          <w:lang w:eastAsia="nl-NL"/>
        </w:rPr>
        <w:t>increasing</w:t>
      </w:r>
      <w:proofErr w:type="spellEnd"/>
      <w:r>
        <w:rPr>
          <w:rFonts w:ascii="Times New Roman" w:hAnsi="Times New Roman"/>
          <w:lang w:eastAsia="nl-NL"/>
        </w:rPr>
        <w:t xml:space="preserve"> </w:t>
      </w:r>
      <w:proofErr w:type="spellStart"/>
      <w:r w:rsidRPr="00AF10EE">
        <w:rPr>
          <w:rFonts w:ascii="Times New Roman" w:hAnsi="Times New Roman"/>
          <w:lang w:eastAsia="nl-NL"/>
        </w:rPr>
        <w:t>learning</w:t>
      </w:r>
      <w:proofErr w:type="spellEnd"/>
      <w:r>
        <w:rPr>
          <w:rFonts w:ascii="Times New Roman" w:hAnsi="Times New Roman"/>
          <w:lang w:eastAsia="nl-NL"/>
        </w:rPr>
        <w:t xml:space="preserve"> </w:t>
      </w:r>
      <w:proofErr w:type="spellStart"/>
      <w:r w:rsidRPr="00AF10EE">
        <w:rPr>
          <w:rFonts w:ascii="Times New Roman" w:hAnsi="Times New Roman"/>
          <w:lang w:eastAsia="nl-NL"/>
        </w:rPr>
        <w:t>capacity</w:t>
      </w:r>
      <w:proofErr w:type="spellEnd"/>
      <w:r>
        <w:rPr>
          <w:rFonts w:ascii="Times New Roman" w:hAnsi="Times New Roman"/>
          <w:lang w:eastAsia="nl-NL"/>
        </w:rPr>
        <w:t xml:space="preserve"> </w:t>
      </w:r>
      <w:r w:rsidRPr="00AF10EE">
        <w:rPr>
          <w:rFonts w:ascii="Times New Roman" w:hAnsi="Times New Roman"/>
          <w:lang w:eastAsia="nl-NL"/>
        </w:rPr>
        <w:t>(2000)</w:t>
      </w:r>
    </w:p>
  </w:footnote>
  <w:footnote w:id="86">
    <w:p w:rsidR="003909BC" w:rsidRDefault="003909BC" w:rsidP="002E09D3">
      <w:pPr>
        <w:pStyle w:val="FootnoteText"/>
        <w:spacing w:after="60"/>
        <w:jc w:val="left"/>
      </w:pPr>
      <w:r w:rsidRPr="00AF10EE">
        <w:rPr>
          <w:rStyle w:val="FootnoteReference"/>
          <w:rFonts w:ascii="Times New Roman" w:hAnsi="Times New Roman"/>
        </w:rPr>
        <w:footnoteRef/>
      </w:r>
      <w:proofErr w:type="spellStart"/>
      <w:r w:rsidRPr="00AF10EE">
        <w:rPr>
          <w:rFonts w:ascii="Times New Roman" w:hAnsi="Times New Roman"/>
        </w:rPr>
        <w:t>Malecki</w:t>
      </w:r>
      <w:proofErr w:type="spellEnd"/>
      <w:r w:rsidRPr="00AF10EE">
        <w:rPr>
          <w:rFonts w:ascii="Times New Roman" w:hAnsi="Times New Roman"/>
        </w:rPr>
        <w:t xml:space="preserve"> E. J. </w:t>
      </w:r>
      <w:proofErr w:type="spellStart"/>
      <w:r w:rsidRPr="00AF10EE">
        <w:rPr>
          <w:rFonts w:ascii="Times New Roman" w:hAnsi="Times New Roman"/>
        </w:rPr>
        <w:t>Regional</w:t>
      </w:r>
      <w:proofErr w:type="spellEnd"/>
      <w:r>
        <w:rPr>
          <w:rFonts w:ascii="Times New Roman" w:hAnsi="Times New Roman"/>
        </w:rPr>
        <w:t xml:space="preserve"> </w:t>
      </w:r>
      <w:proofErr w:type="spellStart"/>
      <w:r w:rsidRPr="00AF10EE">
        <w:rPr>
          <w:rFonts w:ascii="Times New Roman" w:hAnsi="Times New Roman"/>
        </w:rPr>
        <w:t>Social</w:t>
      </w:r>
      <w:proofErr w:type="spellEnd"/>
      <w:r>
        <w:rPr>
          <w:rFonts w:ascii="Times New Roman" w:hAnsi="Times New Roman"/>
        </w:rPr>
        <w:t xml:space="preserve"> </w:t>
      </w:r>
      <w:proofErr w:type="spellStart"/>
      <w:r w:rsidRPr="00AF10EE">
        <w:rPr>
          <w:rFonts w:ascii="Times New Roman" w:hAnsi="Times New Roman"/>
        </w:rPr>
        <w:t>Capital</w:t>
      </w:r>
      <w:proofErr w:type="spellEnd"/>
      <w:r w:rsidRPr="00AF10EE">
        <w:rPr>
          <w:rFonts w:ascii="Times New Roman" w:hAnsi="Times New Roman"/>
        </w:rPr>
        <w:t xml:space="preserve">: </w:t>
      </w:r>
      <w:proofErr w:type="spellStart"/>
      <w:r w:rsidRPr="00AF10EE">
        <w:rPr>
          <w:rFonts w:ascii="Times New Roman" w:hAnsi="Times New Roman"/>
        </w:rPr>
        <w:t>Why</w:t>
      </w:r>
      <w:proofErr w:type="spellEnd"/>
      <w:r w:rsidRPr="00AF10EE">
        <w:rPr>
          <w:rFonts w:ascii="Times New Roman" w:hAnsi="Times New Roman"/>
        </w:rPr>
        <w:t xml:space="preserve"> it </w:t>
      </w:r>
      <w:proofErr w:type="spellStart"/>
      <w:r w:rsidRPr="00AF10EE">
        <w:rPr>
          <w:rFonts w:ascii="Times New Roman" w:hAnsi="Times New Roman"/>
        </w:rPr>
        <w:t>Matters</w:t>
      </w:r>
      <w:proofErr w:type="spellEnd"/>
      <w:r>
        <w:rPr>
          <w:rFonts w:ascii="Times New Roman" w:hAnsi="Times New Roman"/>
        </w:rPr>
        <w:t xml:space="preserve"> (2012)</w:t>
      </w:r>
    </w:p>
  </w:footnote>
  <w:footnote w:id="87">
    <w:p w:rsidR="003909BC" w:rsidRPr="00017DED" w:rsidRDefault="003909BC" w:rsidP="002E09D3">
      <w:pPr>
        <w:pStyle w:val="Title"/>
        <w:spacing w:after="0"/>
        <w:ind w:firstLine="0"/>
        <w:jc w:val="left"/>
        <w:rPr>
          <w:b w:val="0"/>
          <w:szCs w:val="20"/>
        </w:rPr>
      </w:pPr>
      <w:r w:rsidRPr="00416A70">
        <w:rPr>
          <w:rStyle w:val="FootnoteReference"/>
          <w:b w:val="0"/>
          <w:szCs w:val="20"/>
        </w:rPr>
        <w:footnoteRef/>
      </w:r>
      <w:r w:rsidRPr="00A53D74">
        <w:rPr>
          <w:b w:val="0"/>
        </w:rPr>
        <w:t>Informatīvais ziņojums "Par Viedās specializācijas stratēģijas izstrādi" (2013), http://www.ris3.lv/</w:t>
      </w:r>
    </w:p>
  </w:footnote>
  <w:footnote w:id="88">
    <w:p w:rsidR="003909BC" w:rsidRPr="00017DED" w:rsidRDefault="003909BC" w:rsidP="002E09D3">
      <w:pPr>
        <w:pStyle w:val="FootnoteText"/>
        <w:spacing w:after="60"/>
        <w:jc w:val="left"/>
        <w:rPr>
          <w:rFonts w:ascii="Times New Roman" w:hAnsi="Times New Roman"/>
        </w:rPr>
      </w:pPr>
      <w:r w:rsidRPr="00017DED">
        <w:rPr>
          <w:rStyle w:val="FootnoteReference"/>
          <w:rFonts w:ascii="Times New Roman" w:hAnsi="Times New Roman"/>
        </w:rPr>
        <w:footnoteRef/>
      </w:r>
      <w:proofErr w:type="spellStart"/>
      <w:r w:rsidRPr="00017DED">
        <w:rPr>
          <w:rFonts w:ascii="Times New Roman" w:hAnsi="Times New Roman"/>
        </w:rPr>
        <w:t>Innovation</w:t>
      </w:r>
      <w:proofErr w:type="spellEnd"/>
      <w:r w:rsidRPr="00017DED">
        <w:rPr>
          <w:rFonts w:ascii="Times New Roman" w:hAnsi="Times New Roman"/>
        </w:rPr>
        <w:t xml:space="preserve"> </w:t>
      </w:r>
      <w:proofErr w:type="spellStart"/>
      <w:r w:rsidRPr="00017DED">
        <w:rPr>
          <w:rFonts w:ascii="Times New Roman" w:hAnsi="Times New Roman"/>
        </w:rPr>
        <w:t>Union</w:t>
      </w:r>
      <w:proofErr w:type="spellEnd"/>
      <w:r w:rsidRPr="00017DED">
        <w:rPr>
          <w:rFonts w:ascii="Times New Roman" w:hAnsi="Times New Roman"/>
        </w:rPr>
        <w:t xml:space="preserve"> </w:t>
      </w:r>
      <w:proofErr w:type="spellStart"/>
      <w:r w:rsidRPr="00017DED">
        <w:rPr>
          <w:rFonts w:ascii="Times New Roman" w:hAnsi="Times New Roman"/>
        </w:rPr>
        <w:t>Scoreboard</w:t>
      </w:r>
      <w:proofErr w:type="spellEnd"/>
      <w:r w:rsidRPr="00017DED">
        <w:rPr>
          <w:rFonts w:ascii="Times New Roman" w:hAnsi="Times New Roman"/>
        </w:rPr>
        <w:t xml:space="preserve"> (2014), </w:t>
      </w:r>
      <w:hyperlink r:id="rId44" w:history="1">
        <w:r w:rsidRPr="00017DED">
          <w:rPr>
            <w:rStyle w:val="Hyperlink"/>
            <w:rFonts w:ascii="Times New Roman" w:hAnsi="Times New Roman"/>
            <w:color w:val="auto"/>
          </w:rPr>
          <w:t>http://ec.europa.eu/enterprise/policies/innovation/files/ius/ius-2014_en.pdf</w:t>
        </w:r>
      </w:hyperlink>
    </w:p>
  </w:footnote>
  <w:footnote w:id="89">
    <w:p w:rsidR="003909BC" w:rsidRPr="00017DED" w:rsidRDefault="003909BC" w:rsidP="002E09D3">
      <w:pPr>
        <w:pStyle w:val="FootnoteText"/>
        <w:spacing w:after="60"/>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Ziņojums „Latvijas radošo industriju darbība un priekšnoteikumi nozares mērķtiecīgai attīstībai” (2013), </w:t>
      </w:r>
      <w:hyperlink r:id="rId45" w:history="1">
        <w:r w:rsidRPr="00017DED">
          <w:rPr>
            <w:rStyle w:val="Hyperlink"/>
            <w:rFonts w:ascii="Times New Roman" w:hAnsi="Times New Roman"/>
            <w:color w:val="auto"/>
          </w:rPr>
          <w:t>http://www.km.gov.lv/lv/doc/jaunumi/jaunumi_2013/Petijums_2013_Latvijas_radoso_industriju_darbiba.pdf</w:t>
        </w:r>
      </w:hyperlink>
    </w:p>
  </w:footnote>
  <w:footnote w:id="90">
    <w:p w:rsidR="003909BC" w:rsidRPr="00017DED" w:rsidRDefault="003909BC" w:rsidP="002E09D3">
      <w:pPr>
        <w:pStyle w:val="FootnoteText"/>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 xml:space="preserve"> Diskusija par viedās specializācijas iespējām ar izglītības un pētniecības nozares pārstāvjiem 2014.gada 13.jūnijs</w:t>
      </w:r>
    </w:p>
  </w:footnote>
  <w:footnote w:id="91">
    <w:p w:rsidR="003909BC" w:rsidRPr="00017DED" w:rsidRDefault="003909BC" w:rsidP="002E09D3">
      <w:pPr>
        <w:pStyle w:val="FootnoteText"/>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Intervija ar VPR uzņēmēju 2014.gada 25.jūnijs, nepublicēts</w:t>
      </w:r>
    </w:p>
  </w:footnote>
  <w:footnote w:id="92">
    <w:p w:rsidR="003909BC" w:rsidRPr="00017DED" w:rsidRDefault="003909BC" w:rsidP="002E09D3">
      <w:pPr>
        <w:pStyle w:val="Title"/>
        <w:spacing w:after="0"/>
        <w:ind w:firstLine="0"/>
        <w:jc w:val="left"/>
        <w:rPr>
          <w:rFonts w:cs="Times New Roman"/>
          <w:b w:val="0"/>
          <w:szCs w:val="20"/>
        </w:rPr>
      </w:pPr>
      <w:r w:rsidRPr="00017DED">
        <w:rPr>
          <w:rStyle w:val="FootnoteReference"/>
          <w:rFonts w:cs="Times New Roman"/>
        </w:rPr>
        <w:footnoteRef/>
      </w:r>
      <w:r w:rsidRPr="00017DED">
        <w:rPr>
          <w:rFonts w:cs="Times New Roman"/>
          <w:b w:val="0"/>
          <w:szCs w:val="20"/>
        </w:rPr>
        <w:t>Informatīvais ziņojums par "Par Viedās specializācijas stratēģijas izstrādi", III Pielikums Aptaujas rezultāti http://www.mk.gov.lv</w:t>
      </w:r>
    </w:p>
  </w:footnote>
  <w:footnote w:id="93">
    <w:p w:rsidR="003909BC" w:rsidRDefault="003909BC" w:rsidP="002E09D3">
      <w:pPr>
        <w:pStyle w:val="FootnoteText"/>
        <w:jc w:val="left"/>
      </w:pPr>
      <w:r w:rsidRPr="00017DED">
        <w:rPr>
          <w:rStyle w:val="FootnoteReference"/>
        </w:rPr>
        <w:footnoteRef/>
      </w:r>
      <w:r w:rsidRPr="00017DED">
        <w:rPr>
          <w:rFonts w:ascii="Times New Roman" w:hAnsi="Times New Roman"/>
        </w:rPr>
        <w:t>Sarakste ar Vidzemes augstskolas Tūrisma studiju virziena direktoru Ilgvaru Ābolu, 2014.gada 15.jūlijs, nepublicēts</w:t>
      </w:r>
    </w:p>
  </w:footnote>
  <w:footnote w:id="94">
    <w:p w:rsidR="003909BC" w:rsidRPr="002B0DCD" w:rsidRDefault="003909BC" w:rsidP="002E09D3">
      <w:pPr>
        <w:pStyle w:val="FootnoteText"/>
        <w:jc w:val="left"/>
        <w:rPr>
          <w:rFonts w:ascii="Times New Roman" w:hAnsi="Times New Roman"/>
        </w:rPr>
      </w:pPr>
      <w:r>
        <w:rPr>
          <w:rStyle w:val="FootnoteReference"/>
        </w:rPr>
        <w:footnoteRef/>
      </w:r>
      <w:r w:rsidRPr="007B6485">
        <w:rPr>
          <w:rFonts w:ascii="Times New Roman" w:hAnsi="Times New Roman"/>
        </w:rPr>
        <w:t>Diskusija par viedās specializācijas iespējām ar izglītības un pētniecības nozares pārstāvjiem 2014.gada 13.jūnijs</w:t>
      </w:r>
    </w:p>
  </w:footnote>
  <w:footnote w:id="95">
    <w:p w:rsidR="003909BC" w:rsidRDefault="003909BC" w:rsidP="002E09D3">
      <w:pPr>
        <w:pStyle w:val="FootnoteText"/>
        <w:jc w:val="left"/>
      </w:pPr>
      <w:r>
        <w:rPr>
          <w:rStyle w:val="FootnoteReference"/>
        </w:rPr>
        <w:footnoteRef/>
      </w:r>
      <w:r w:rsidRPr="005F5233">
        <w:rPr>
          <w:rFonts w:ascii="Times New Roman" w:hAnsi="Times New Roman"/>
        </w:rPr>
        <w:t>2014.gada 6.maija e-pasts no Valmieras biznesa inkubatora vadītājas, nepublicēts</w:t>
      </w:r>
    </w:p>
  </w:footnote>
  <w:footnote w:id="96">
    <w:p w:rsidR="003909BC" w:rsidRPr="00CD4BBA" w:rsidRDefault="003909BC" w:rsidP="00017DED">
      <w:pPr>
        <w:pStyle w:val="FootnoteText"/>
        <w:jc w:val="left"/>
        <w:rPr>
          <w:rFonts w:ascii="Times New Roman" w:hAnsi="Times New Roman"/>
        </w:rPr>
      </w:pPr>
      <w:r w:rsidRPr="00CD4BBA">
        <w:rPr>
          <w:rStyle w:val="FootnoteReference"/>
          <w:rFonts w:ascii="Times New Roman" w:hAnsi="Times New Roman"/>
        </w:rPr>
        <w:footnoteRef/>
      </w:r>
      <w:r w:rsidRPr="00CD4BBA">
        <w:rPr>
          <w:rFonts w:ascii="Times New Roman" w:hAnsi="Times New Roman"/>
        </w:rPr>
        <w:t xml:space="preserve">EDORA – </w:t>
      </w:r>
      <w:proofErr w:type="spellStart"/>
      <w:r w:rsidRPr="00CD4BBA">
        <w:rPr>
          <w:rFonts w:ascii="Times New Roman" w:hAnsi="Times New Roman"/>
        </w:rPr>
        <w:t>European</w:t>
      </w:r>
      <w:proofErr w:type="spellEnd"/>
      <w:r w:rsidRPr="00CD4BBA">
        <w:rPr>
          <w:rFonts w:ascii="Times New Roman" w:hAnsi="Times New Roman"/>
        </w:rPr>
        <w:t xml:space="preserve"> </w:t>
      </w:r>
      <w:proofErr w:type="spellStart"/>
      <w:r w:rsidRPr="00CD4BBA">
        <w:rPr>
          <w:rFonts w:ascii="Times New Roman" w:hAnsi="Times New Roman"/>
        </w:rPr>
        <w:t>Development</w:t>
      </w:r>
      <w:proofErr w:type="spellEnd"/>
      <w:r w:rsidRPr="00CD4BBA">
        <w:rPr>
          <w:rFonts w:ascii="Times New Roman" w:hAnsi="Times New Roman"/>
        </w:rPr>
        <w:t xml:space="preserve"> </w:t>
      </w:r>
      <w:proofErr w:type="spellStart"/>
      <w:r w:rsidRPr="00CD4BBA">
        <w:rPr>
          <w:rFonts w:ascii="Times New Roman" w:hAnsi="Times New Roman"/>
        </w:rPr>
        <w:t>Opportunities</w:t>
      </w:r>
      <w:proofErr w:type="spellEnd"/>
      <w:r w:rsidRPr="00CD4BBA">
        <w:rPr>
          <w:rFonts w:ascii="Times New Roman" w:hAnsi="Times New Roman"/>
        </w:rPr>
        <w:t xml:space="preserve"> </w:t>
      </w:r>
      <w:proofErr w:type="spellStart"/>
      <w:r w:rsidRPr="00CD4BBA">
        <w:rPr>
          <w:rFonts w:ascii="Times New Roman" w:hAnsi="Times New Roman"/>
        </w:rPr>
        <w:t>for</w:t>
      </w:r>
      <w:proofErr w:type="spellEnd"/>
      <w:r w:rsidRPr="00CD4BBA">
        <w:rPr>
          <w:rFonts w:ascii="Times New Roman" w:hAnsi="Times New Roman"/>
        </w:rPr>
        <w:t xml:space="preserve"> </w:t>
      </w:r>
      <w:proofErr w:type="spellStart"/>
      <w:r w:rsidRPr="00CD4BBA">
        <w:rPr>
          <w:rFonts w:ascii="Times New Roman" w:hAnsi="Times New Roman"/>
        </w:rPr>
        <w:t>Rural</w:t>
      </w:r>
      <w:proofErr w:type="spellEnd"/>
      <w:r w:rsidRPr="00CD4BBA">
        <w:rPr>
          <w:rFonts w:ascii="Times New Roman" w:hAnsi="Times New Roman"/>
        </w:rPr>
        <w:t xml:space="preserve"> </w:t>
      </w:r>
      <w:proofErr w:type="spellStart"/>
      <w:r w:rsidRPr="00CD4BBA">
        <w:rPr>
          <w:rFonts w:ascii="Times New Roman" w:hAnsi="Times New Roman"/>
        </w:rPr>
        <w:t>Areas</w:t>
      </w:r>
      <w:proofErr w:type="spellEnd"/>
      <w:r w:rsidRPr="00CD4BBA">
        <w:rPr>
          <w:rFonts w:ascii="Times New Roman" w:hAnsi="Times New Roman"/>
        </w:rPr>
        <w:t xml:space="preserve"> (2013), http://www.espon.eu/main/Menu_Projects/Menu_AppliedResearch/edora.html</w:t>
      </w:r>
    </w:p>
  </w:footnote>
  <w:footnote w:id="97">
    <w:p w:rsidR="003909BC" w:rsidRPr="00AF10EE" w:rsidRDefault="003909BC" w:rsidP="002E09D3">
      <w:pPr>
        <w:pStyle w:val="FootnoteText"/>
        <w:spacing w:after="60"/>
        <w:jc w:val="left"/>
        <w:rPr>
          <w:rFonts w:ascii="Times New Roman" w:hAnsi="Times New Roman"/>
        </w:rPr>
      </w:pPr>
      <w:r w:rsidRPr="00AF10EE">
        <w:rPr>
          <w:rStyle w:val="FootnoteReference"/>
        </w:rPr>
        <w:footnoteRef/>
      </w:r>
      <w:r w:rsidRPr="00AF10EE">
        <w:rPr>
          <w:rFonts w:ascii="Times New Roman" w:hAnsi="Times New Roman"/>
        </w:rPr>
        <w:t>Nākotnē stratēģiski pieprasītākās prasmes Latvijā (2013), http://em.gov.lv/images/modules/items/2109.pdf</w:t>
      </w:r>
    </w:p>
  </w:footnote>
  <w:footnote w:id="98">
    <w:p w:rsidR="003909BC" w:rsidRPr="00AF10EE" w:rsidRDefault="003909BC" w:rsidP="002E09D3">
      <w:pPr>
        <w:pStyle w:val="FootnoteText"/>
        <w:spacing w:after="60"/>
        <w:jc w:val="left"/>
        <w:rPr>
          <w:rFonts w:ascii="Times New Roman" w:hAnsi="Times New Roman"/>
        </w:rPr>
      </w:pPr>
      <w:r w:rsidRPr="00AF10EE">
        <w:rPr>
          <w:rStyle w:val="FootnoteReference"/>
        </w:rPr>
        <w:footnoteRef/>
      </w:r>
      <w:r w:rsidRPr="00AF10EE">
        <w:rPr>
          <w:rFonts w:ascii="Times New Roman" w:hAnsi="Times New Roman"/>
        </w:rPr>
        <w:t>Nākotnē stratēģiski pieprasītākās prasmes Latvijā (2013), http://em.gov.lv/images/modules/items/2109.pdf</w:t>
      </w:r>
    </w:p>
  </w:footnote>
  <w:footnote w:id="99">
    <w:p w:rsidR="003909BC" w:rsidRDefault="003909BC" w:rsidP="002E09D3">
      <w:pPr>
        <w:pStyle w:val="FootnoteText"/>
        <w:spacing w:after="60"/>
        <w:jc w:val="left"/>
      </w:pPr>
      <w:r w:rsidRPr="00AF10EE">
        <w:rPr>
          <w:rFonts w:ascii="Times New Roman" w:hAnsi="Times New Roman"/>
          <w:vertAlign w:val="superscript"/>
        </w:rPr>
        <w:footnoteRef/>
      </w:r>
      <w:r w:rsidRPr="00AF10EE">
        <w:rPr>
          <w:rFonts w:ascii="Times New Roman" w:hAnsi="Times New Roman"/>
        </w:rPr>
        <w:t xml:space="preserve">Informatīvais ziņojums "Par Viedās specializācijas stratēģijas izstrādi" (2013), </w:t>
      </w:r>
      <w:r w:rsidRPr="00CD4BBA">
        <w:rPr>
          <w:rFonts w:ascii="Times New Roman" w:hAnsi="Times New Roman"/>
        </w:rPr>
        <w:t>http://www.ris3.lv/</w:t>
      </w:r>
    </w:p>
  </w:footnote>
  <w:footnote w:id="100">
    <w:p w:rsidR="003909BC" w:rsidRPr="00AF10EE" w:rsidRDefault="003909BC" w:rsidP="002E09D3">
      <w:pPr>
        <w:pStyle w:val="FootnoteText"/>
        <w:spacing w:after="60"/>
        <w:jc w:val="left"/>
        <w:rPr>
          <w:rFonts w:ascii="Times New Roman" w:hAnsi="Times New Roman"/>
        </w:rPr>
      </w:pPr>
      <w:r w:rsidRPr="00AF10EE">
        <w:rPr>
          <w:rStyle w:val="FootnoteReference"/>
        </w:rPr>
        <w:footnoteRef/>
      </w:r>
      <w:r w:rsidRPr="00AF10EE">
        <w:rPr>
          <w:rFonts w:ascii="Times New Roman" w:hAnsi="Times New Roman"/>
        </w:rPr>
        <w:t>Nākotnē stratēģiski pieprasītākās prasmes Latvijā (2013), http://em.gov.lv/images/modules/items/2109.pdf</w:t>
      </w:r>
    </w:p>
  </w:footnote>
  <w:footnote w:id="101">
    <w:p w:rsidR="003909BC" w:rsidRPr="00AF10EE" w:rsidRDefault="003909BC" w:rsidP="002E09D3">
      <w:pPr>
        <w:pStyle w:val="FootnoteText"/>
        <w:spacing w:after="60"/>
        <w:jc w:val="left"/>
        <w:rPr>
          <w:rFonts w:ascii="Times New Roman" w:hAnsi="Times New Roman"/>
        </w:rPr>
      </w:pPr>
      <w:r w:rsidRPr="00AF10EE">
        <w:rPr>
          <w:rStyle w:val="FootnoteReference"/>
        </w:rPr>
        <w:footnoteRef/>
      </w:r>
      <w:r w:rsidRPr="00AF10EE">
        <w:rPr>
          <w:rFonts w:ascii="Times New Roman" w:hAnsi="Times New Roman"/>
        </w:rPr>
        <w:t xml:space="preserve">Tautsaimniecības nozaru eksporta potenciāla novērtējums (2013), </w:t>
      </w:r>
      <w:r w:rsidRPr="00CD4BBA">
        <w:rPr>
          <w:rFonts w:ascii="Times New Roman" w:hAnsi="Times New Roman"/>
        </w:rPr>
        <w:t>http://www.ris3.lv/</w:t>
      </w:r>
    </w:p>
  </w:footnote>
  <w:footnote w:id="102">
    <w:p w:rsidR="003909BC" w:rsidRPr="00AF10EE" w:rsidRDefault="003909BC" w:rsidP="002E09D3">
      <w:pPr>
        <w:pStyle w:val="FootnoteText"/>
        <w:spacing w:after="60"/>
        <w:jc w:val="left"/>
        <w:rPr>
          <w:rFonts w:ascii="Times New Roman" w:hAnsi="Times New Roman"/>
        </w:rPr>
      </w:pPr>
      <w:r w:rsidRPr="00AF10EE">
        <w:rPr>
          <w:rStyle w:val="FootnoteReference"/>
        </w:rPr>
        <w:footnoteRef/>
      </w:r>
      <w:r w:rsidRPr="00AF10EE">
        <w:rPr>
          <w:rFonts w:ascii="Times New Roman" w:hAnsi="Times New Roman"/>
        </w:rPr>
        <w:t>Latvijas preču un pakalpojumu eksporta veicināšanas un ārvalstu investīciju piesaistes pamatnostādnes 2013.-2019.gadam</w:t>
      </w:r>
      <w:r>
        <w:rPr>
          <w:rFonts w:ascii="Times New Roman" w:hAnsi="Times New Roman"/>
        </w:rPr>
        <w:t xml:space="preserve"> (2013)</w:t>
      </w:r>
      <w:r w:rsidRPr="00AF10EE">
        <w:rPr>
          <w:rFonts w:ascii="Times New Roman" w:hAnsi="Times New Roman"/>
        </w:rPr>
        <w:t xml:space="preserve">, </w:t>
      </w:r>
      <w:proofErr w:type="spellStart"/>
      <w:r w:rsidRPr="00AF10EE">
        <w:rPr>
          <w:rFonts w:ascii="Times New Roman" w:hAnsi="Times New Roman"/>
        </w:rPr>
        <w:t>www.polsis.lv</w:t>
      </w:r>
      <w:proofErr w:type="spellEnd"/>
    </w:p>
  </w:footnote>
  <w:footnote w:id="103">
    <w:p w:rsidR="003909BC" w:rsidRPr="00AF10EE" w:rsidRDefault="003909BC" w:rsidP="002E09D3">
      <w:pPr>
        <w:pStyle w:val="Default"/>
        <w:spacing w:after="60"/>
        <w:rPr>
          <w:rFonts w:ascii="Times New Roman" w:hAnsi="Times New Roman" w:cs="Times New Roman"/>
          <w:sz w:val="20"/>
          <w:szCs w:val="20"/>
        </w:rPr>
      </w:pPr>
      <w:r w:rsidRPr="00AF10EE">
        <w:rPr>
          <w:rStyle w:val="FootnoteReference"/>
          <w:rFonts w:cs="Times New Roman"/>
          <w:sz w:val="20"/>
          <w:szCs w:val="20"/>
        </w:rPr>
        <w:footnoteRef/>
      </w:r>
      <w:r w:rsidRPr="00AF10EE">
        <w:rPr>
          <w:rFonts w:ascii="Times New Roman" w:hAnsi="Times New Roman" w:cs="Times New Roman"/>
          <w:sz w:val="20"/>
          <w:szCs w:val="20"/>
        </w:rPr>
        <w:t xml:space="preserve">Gatis Ginters, LIAA pārstāvniecības vadītājs Norvēģijā, </w:t>
      </w:r>
      <w:r w:rsidRPr="00AF10EE">
        <w:rPr>
          <w:rFonts w:ascii="Times New Roman" w:hAnsi="Times New Roman" w:cs="Times New Roman"/>
          <w:bCs/>
          <w:iCs/>
          <w:sz w:val="20"/>
          <w:szCs w:val="20"/>
        </w:rPr>
        <w:t>Investīciju piesaistes pasākumi uzņēmējdarbības veicināšanai</w:t>
      </w:r>
      <w:r>
        <w:rPr>
          <w:rFonts w:ascii="Times New Roman" w:hAnsi="Times New Roman" w:cs="Times New Roman"/>
          <w:bCs/>
          <w:iCs/>
          <w:sz w:val="20"/>
          <w:szCs w:val="20"/>
        </w:rPr>
        <w:t xml:space="preserve"> (2014)</w:t>
      </w:r>
      <w:r w:rsidRPr="00AF10EE">
        <w:rPr>
          <w:rFonts w:ascii="Times New Roman" w:hAnsi="Times New Roman" w:cs="Times New Roman"/>
          <w:bCs/>
          <w:iCs/>
          <w:sz w:val="20"/>
          <w:szCs w:val="20"/>
        </w:rPr>
        <w:t>, http://www.varam.gov.lv/lat/fondi/grants/EEZ_2009_2014/regionalas_politikas_aktivitasu_istenosana_latvija_un_regionalas_attistibas_pasakumu_izstrade/?doc=17616</w:t>
      </w:r>
    </w:p>
  </w:footnote>
  <w:footnote w:id="104">
    <w:p w:rsidR="003909BC" w:rsidRDefault="003909BC" w:rsidP="002E09D3">
      <w:pPr>
        <w:spacing w:after="0"/>
        <w:jc w:val="left"/>
      </w:pPr>
      <w:r>
        <w:rPr>
          <w:rStyle w:val="FootnoteReference"/>
        </w:rPr>
        <w:footnoteRef/>
      </w:r>
      <w:r w:rsidRPr="00677BD4">
        <w:rPr>
          <w:rFonts w:ascii="Times New Roman" w:eastAsia="Cambria" w:hAnsi="Times New Roman" w:cs="Times New Roman"/>
          <w:sz w:val="20"/>
          <w:szCs w:val="20"/>
        </w:rPr>
        <w:t>Eiropas Parlamenta 2013. gada 2. jūlija rezolūcija par inovācijām ilgtspējīgai izaugsmei </w:t>
      </w:r>
      <w:r>
        <w:rPr>
          <w:rFonts w:ascii="Times New Roman" w:eastAsia="Cambria" w:hAnsi="Times New Roman" w:cs="Times New Roman"/>
          <w:sz w:val="20"/>
          <w:szCs w:val="20"/>
        </w:rPr>
        <w:t xml:space="preserve">„Eiropas </w:t>
      </w:r>
      <w:proofErr w:type="spellStart"/>
      <w:r>
        <w:rPr>
          <w:rFonts w:ascii="Times New Roman" w:eastAsia="Cambria" w:hAnsi="Times New Roman" w:cs="Times New Roman"/>
          <w:sz w:val="20"/>
          <w:szCs w:val="20"/>
        </w:rPr>
        <w:t>bioekonomika</w:t>
      </w:r>
      <w:proofErr w:type="spellEnd"/>
      <w:r>
        <w:rPr>
          <w:rFonts w:ascii="Times New Roman" w:eastAsia="Cambria" w:hAnsi="Times New Roman" w:cs="Times New Roman"/>
          <w:sz w:val="20"/>
          <w:szCs w:val="20"/>
        </w:rPr>
        <w:t xml:space="preserve">” (2013), </w:t>
      </w:r>
      <w:hyperlink r:id="rId46" w:history="1">
        <w:r w:rsidRPr="00677BD4">
          <w:rPr>
            <w:rFonts w:ascii="Times New Roman" w:eastAsia="Cambria" w:hAnsi="Times New Roman" w:cs="Times New Roman"/>
            <w:sz w:val="20"/>
            <w:szCs w:val="20"/>
          </w:rPr>
          <w:t>http://www.europarl.europa.eu/sides/getDoc.do?pubRef=-//EP//TEXT+TA+P7-TA-2013-0302+0+DOC+XML+V0//LV</w:t>
        </w:r>
      </w:hyperlink>
    </w:p>
  </w:footnote>
  <w:footnote w:id="105">
    <w:p w:rsidR="003909BC" w:rsidRPr="00CD4BBA" w:rsidRDefault="003909BC" w:rsidP="002E09D3">
      <w:pPr>
        <w:spacing w:after="0" w:line="240" w:lineRule="auto"/>
        <w:jc w:val="left"/>
        <w:rPr>
          <w:rFonts w:ascii="Times New Roman" w:hAnsi="Times New Roman" w:cs="Times New Roman"/>
          <w:bCs/>
          <w:color w:val="000000"/>
          <w:sz w:val="20"/>
          <w:szCs w:val="20"/>
        </w:rPr>
      </w:pPr>
      <w:r>
        <w:rPr>
          <w:rStyle w:val="FootnoteReference"/>
        </w:rPr>
        <w:footnoteRef/>
      </w:r>
      <w:r w:rsidRPr="00AA0EDD">
        <w:rPr>
          <w:rFonts w:ascii="Times New Roman" w:hAnsi="Times New Roman" w:cs="Times New Roman"/>
          <w:bCs/>
          <w:color w:val="000000"/>
          <w:sz w:val="20"/>
          <w:szCs w:val="20"/>
        </w:rPr>
        <w:t xml:space="preserve">Diskutē par zināšanu ietilpīgas </w:t>
      </w:r>
      <w:proofErr w:type="spellStart"/>
      <w:r w:rsidRPr="00AA0EDD">
        <w:rPr>
          <w:rFonts w:ascii="Times New Roman" w:hAnsi="Times New Roman" w:cs="Times New Roman"/>
          <w:bCs/>
          <w:color w:val="000000"/>
          <w:sz w:val="20"/>
          <w:szCs w:val="20"/>
        </w:rPr>
        <w:t>bioekonomikas</w:t>
      </w:r>
      <w:proofErr w:type="spellEnd"/>
      <w:r w:rsidRPr="00AA0EDD">
        <w:rPr>
          <w:rFonts w:ascii="Times New Roman" w:hAnsi="Times New Roman" w:cs="Times New Roman"/>
          <w:bCs/>
          <w:color w:val="000000"/>
          <w:sz w:val="20"/>
          <w:szCs w:val="20"/>
        </w:rPr>
        <w:t xml:space="preserve"> nozares lomu Viedās specializācijas stratēģijas īstenošanā </w:t>
      </w:r>
      <w:hyperlink r:id="rId47" w:history="1">
        <w:r w:rsidRPr="00AA0EDD">
          <w:rPr>
            <w:rFonts w:ascii="Times New Roman" w:hAnsi="Times New Roman" w:cs="Times New Roman"/>
            <w:bCs/>
            <w:color w:val="000000"/>
            <w:sz w:val="20"/>
            <w:szCs w:val="20"/>
          </w:rPr>
          <w:t>http://izm.izm.gov.lv/aktualitates/informacija-medijiem/11207.html</w:t>
        </w:r>
      </w:hyperlink>
      <w:r>
        <w:rPr>
          <w:rFonts w:ascii="Times New Roman" w:hAnsi="Times New Roman" w:cs="Times New Roman"/>
          <w:bCs/>
          <w:color w:val="000000"/>
          <w:sz w:val="20"/>
          <w:szCs w:val="20"/>
        </w:rPr>
        <w:t xml:space="preserve"> </w:t>
      </w:r>
    </w:p>
  </w:footnote>
  <w:footnote w:id="106">
    <w:p w:rsidR="003909BC" w:rsidRPr="00AF10EE" w:rsidRDefault="003909BC" w:rsidP="002E09D3">
      <w:pPr>
        <w:pStyle w:val="FootnoteText"/>
        <w:spacing w:after="60"/>
        <w:jc w:val="left"/>
        <w:rPr>
          <w:rFonts w:ascii="Times New Roman" w:hAnsi="Times New Roman"/>
        </w:rPr>
      </w:pPr>
      <w:r w:rsidRPr="00AF10EE">
        <w:rPr>
          <w:rStyle w:val="FootnoteReference"/>
        </w:rPr>
        <w:footnoteRef/>
      </w:r>
      <w:proofErr w:type="spellStart"/>
      <w:r w:rsidRPr="00AF10EE">
        <w:rPr>
          <w:rFonts w:ascii="Times New Roman" w:hAnsi="Times New Roman"/>
        </w:rPr>
        <w:t>Miltiņš</w:t>
      </w:r>
      <w:proofErr w:type="spellEnd"/>
      <w:r w:rsidRPr="00AF10EE">
        <w:rPr>
          <w:rFonts w:ascii="Times New Roman" w:hAnsi="Times New Roman"/>
        </w:rPr>
        <w:t xml:space="preserve"> R. IT tehnoloģijas arī lauksaimniecībā.- Diena Nr.84, 2014.gada 6.maijs, 8.lpp.</w:t>
      </w:r>
    </w:p>
  </w:footnote>
  <w:footnote w:id="107">
    <w:p w:rsidR="003909BC" w:rsidRPr="00AF10EE" w:rsidRDefault="003909BC" w:rsidP="002E09D3">
      <w:pPr>
        <w:pStyle w:val="FootnoteText"/>
        <w:spacing w:after="60"/>
        <w:jc w:val="left"/>
        <w:rPr>
          <w:rFonts w:ascii="Times New Roman" w:hAnsi="Times New Roman"/>
        </w:rPr>
      </w:pPr>
      <w:r w:rsidRPr="00AF10EE">
        <w:rPr>
          <w:rFonts w:ascii="Times New Roman" w:hAnsi="Times New Roman"/>
          <w:vertAlign w:val="superscript"/>
        </w:rPr>
        <w:footnoteRef/>
      </w:r>
      <w:proofErr w:type="spellStart"/>
      <w:r w:rsidRPr="00AF10EE">
        <w:rPr>
          <w:rFonts w:ascii="Times New Roman" w:hAnsi="Times New Roman"/>
        </w:rPr>
        <w:t>Cowie</w:t>
      </w:r>
      <w:proofErr w:type="spellEnd"/>
      <w:r w:rsidRPr="00AF10EE">
        <w:rPr>
          <w:rFonts w:ascii="Times New Roman" w:hAnsi="Times New Roman"/>
        </w:rPr>
        <w:t xml:space="preserve">, </w:t>
      </w:r>
      <w:proofErr w:type="spellStart"/>
      <w:r w:rsidRPr="00AF10EE">
        <w:rPr>
          <w:rFonts w:ascii="Times New Roman" w:hAnsi="Times New Roman"/>
        </w:rPr>
        <w:t>Thompson</w:t>
      </w:r>
      <w:proofErr w:type="spellEnd"/>
      <w:r>
        <w:rPr>
          <w:rFonts w:ascii="Times New Roman" w:hAnsi="Times New Roman"/>
        </w:rPr>
        <w:t xml:space="preserve"> </w:t>
      </w:r>
      <w:proofErr w:type="spellStart"/>
      <w:r w:rsidRPr="00AF10EE">
        <w:rPr>
          <w:rFonts w:ascii="Times New Roman" w:hAnsi="Times New Roman"/>
        </w:rPr>
        <w:t>and</w:t>
      </w:r>
      <w:proofErr w:type="spellEnd"/>
      <w:r>
        <w:rPr>
          <w:rFonts w:ascii="Times New Roman" w:hAnsi="Times New Roman"/>
        </w:rPr>
        <w:t xml:space="preserve"> </w:t>
      </w:r>
      <w:proofErr w:type="spellStart"/>
      <w:r w:rsidRPr="00AF10EE">
        <w:rPr>
          <w:rFonts w:ascii="Times New Roman" w:hAnsi="Times New Roman"/>
        </w:rPr>
        <w:t>Rowe</w:t>
      </w:r>
      <w:proofErr w:type="spellEnd"/>
      <w:r w:rsidRPr="00AF10EE">
        <w:rPr>
          <w:rFonts w:ascii="Times New Roman" w:hAnsi="Times New Roman"/>
        </w:rPr>
        <w:t xml:space="preserve">, </w:t>
      </w:r>
      <w:proofErr w:type="spellStart"/>
      <w:r w:rsidRPr="00AF10EE">
        <w:rPr>
          <w:rFonts w:ascii="Times New Roman" w:hAnsi="Times New Roman"/>
        </w:rPr>
        <w:t>Centre</w:t>
      </w:r>
      <w:proofErr w:type="spellEnd"/>
      <w:r>
        <w:rPr>
          <w:rFonts w:ascii="Times New Roman" w:hAnsi="Times New Roman"/>
        </w:rPr>
        <w:t xml:space="preserve"> </w:t>
      </w:r>
      <w:proofErr w:type="spellStart"/>
      <w:r w:rsidRPr="00AF10EE">
        <w:rPr>
          <w:rFonts w:ascii="Times New Roman" w:hAnsi="Times New Roman"/>
        </w:rPr>
        <w:t>for</w:t>
      </w:r>
      <w:proofErr w:type="spellEnd"/>
      <w:r>
        <w:rPr>
          <w:rFonts w:ascii="Times New Roman" w:hAnsi="Times New Roman"/>
        </w:rPr>
        <w:t xml:space="preserve"> </w:t>
      </w:r>
      <w:proofErr w:type="spellStart"/>
      <w:r w:rsidRPr="00AF10EE">
        <w:rPr>
          <w:rFonts w:ascii="Times New Roman" w:hAnsi="Times New Roman"/>
        </w:rPr>
        <w:t>Rural</w:t>
      </w:r>
      <w:proofErr w:type="spellEnd"/>
      <w:r>
        <w:rPr>
          <w:rFonts w:ascii="Times New Roman" w:hAnsi="Times New Roman"/>
        </w:rPr>
        <w:t xml:space="preserve"> </w:t>
      </w:r>
      <w:proofErr w:type="spellStart"/>
      <w:r w:rsidRPr="00AF10EE">
        <w:rPr>
          <w:rFonts w:ascii="Times New Roman" w:hAnsi="Times New Roman"/>
        </w:rPr>
        <w:t>Econo</w:t>
      </w:r>
      <w:proofErr w:type="spellEnd"/>
      <w:r>
        <w:rPr>
          <w:rFonts w:ascii="Times New Roman" w:hAnsi="Times New Roman"/>
        </w:rPr>
        <w:t xml:space="preserve"> </w:t>
      </w:r>
      <w:proofErr w:type="spellStart"/>
      <w:r w:rsidRPr="00AF10EE">
        <w:rPr>
          <w:rFonts w:ascii="Times New Roman" w:hAnsi="Times New Roman"/>
        </w:rPr>
        <w:t>my</w:t>
      </w:r>
      <w:proofErr w:type="spellEnd"/>
      <w:r w:rsidRPr="00AF10EE">
        <w:rPr>
          <w:rFonts w:ascii="Times New Roman" w:hAnsi="Times New Roman"/>
        </w:rPr>
        <w:t xml:space="preserve">, </w:t>
      </w:r>
      <w:proofErr w:type="spellStart"/>
      <w:r w:rsidRPr="00AF10EE">
        <w:rPr>
          <w:rFonts w:ascii="Times New Roman" w:hAnsi="Times New Roman"/>
        </w:rPr>
        <w:t>Newcastle</w:t>
      </w:r>
      <w:proofErr w:type="spellEnd"/>
      <w:r>
        <w:rPr>
          <w:rFonts w:ascii="Times New Roman" w:hAnsi="Times New Roman"/>
        </w:rPr>
        <w:t xml:space="preserve"> </w:t>
      </w:r>
      <w:proofErr w:type="spellStart"/>
      <w:r>
        <w:rPr>
          <w:rFonts w:ascii="Times New Roman" w:hAnsi="Times New Roman"/>
        </w:rPr>
        <w:t>Eniversity</w:t>
      </w:r>
      <w:proofErr w:type="spellEnd"/>
      <w:r>
        <w:rPr>
          <w:rFonts w:ascii="Times New Roman" w:hAnsi="Times New Roman"/>
        </w:rPr>
        <w:t xml:space="preserve">. </w:t>
      </w:r>
      <w:proofErr w:type="spellStart"/>
      <w:r w:rsidRPr="00AF10EE">
        <w:rPr>
          <w:rFonts w:ascii="Times New Roman" w:hAnsi="Times New Roman"/>
        </w:rPr>
        <w:t>Honey</w:t>
      </w:r>
      <w:proofErr w:type="spellEnd"/>
      <w:r>
        <w:rPr>
          <w:rFonts w:ascii="Times New Roman" w:hAnsi="Times New Roman"/>
        </w:rPr>
        <w:t xml:space="preserve"> </w:t>
      </w:r>
      <w:proofErr w:type="spellStart"/>
      <w:r w:rsidRPr="00AF10EE">
        <w:rPr>
          <w:rFonts w:ascii="Times New Roman" w:hAnsi="Times New Roman"/>
        </w:rPr>
        <w:t>Pots</w:t>
      </w:r>
      <w:proofErr w:type="spellEnd"/>
      <w:r>
        <w:rPr>
          <w:rFonts w:ascii="Times New Roman" w:hAnsi="Times New Roman"/>
        </w:rPr>
        <w:t xml:space="preserve"> </w:t>
      </w:r>
      <w:proofErr w:type="spellStart"/>
      <w:r w:rsidRPr="00AF10EE">
        <w:rPr>
          <w:rFonts w:ascii="Times New Roman" w:hAnsi="Times New Roman"/>
        </w:rPr>
        <w:t>and</w:t>
      </w:r>
      <w:proofErr w:type="spellEnd"/>
      <w:r>
        <w:rPr>
          <w:rFonts w:ascii="Times New Roman" w:hAnsi="Times New Roman"/>
        </w:rPr>
        <w:t xml:space="preserve"> </w:t>
      </w:r>
      <w:proofErr w:type="spellStart"/>
      <w:r w:rsidRPr="00AF10EE">
        <w:rPr>
          <w:rFonts w:ascii="Times New Roman" w:hAnsi="Times New Roman"/>
        </w:rPr>
        <w:t>Hives</w:t>
      </w:r>
      <w:proofErr w:type="spellEnd"/>
      <w:r w:rsidRPr="00AF10EE">
        <w:rPr>
          <w:rFonts w:ascii="Times New Roman" w:hAnsi="Times New Roman"/>
        </w:rPr>
        <w:t xml:space="preserve">: </w:t>
      </w:r>
      <w:proofErr w:type="spellStart"/>
      <w:r w:rsidRPr="00AF10EE">
        <w:rPr>
          <w:rFonts w:ascii="Times New Roman" w:hAnsi="Times New Roman"/>
        </w:rPr>
        <w:t>Maximising</w:t>
      </w:r>
      <w:proofErr w:type="spellEnd"/>
      <w:r>
        <w:rPr>
          <w:rFonts w:ascii="Times New Roman" w:hAnsi="Times New Roman"/>
        </w:rPr>
        <w:t xml:space="preserve"> </w:t>
      </w:r>
      <w:proofErr w:type="spellStart"/>
      <w:r w:rsidRPr="00AF10EE">
        <w:rPr>
          <w:rFonts w:ascii="Times New Roman" w:hAnsi="Times New Roman"/>
        </w:rPr>
        <w:t>the</w:t>
      </w:r>
      <w:proofErr w:type="spellEnd"/>
      <w:r>
        <w:rPr>
          <w:rFonts w:ascii="Times New Roman" w:hAnsi="Times New Roman"/>
        </w:rPr>
        <w:t xml:space="preserve"> </w:t>
      </w:r>
      <w:proofErr w:type="spellStart"/>
      <w:r w:rsidRPr="00AF10EE">
        <w:rPr>
          <w:rFonts w:ascii="Times New Roman" w:hAnsi="Times New Roman"/>
        </w:rPr>
        <w:t>potential</w:t>
      </w:r>
      <w:proofErr w:type="spellEnd"/>
      <w:r>
        <w:rPr>
          <w:rFonts w:ascii="Times New Roman" w:hAnsi="Times New Roman"/>
        </w:rPr>
        <w:t xml:space="preserve"> </w:t>
      </w:r>
      <w:proofErr w:type="spellStart"/>
      <w:r w:rsidRPr="00AF10EE">
        <w:rPr>
          <w:rFonts w:ascii="Times New Roman" w:hAnsi="Times New Roman"/>
        </w:rPr>
        <w:t>of</w:t>
      </w:r>
      <w:proofErr w:type="spellEnd"/>
      <w:r>
        <w:rPr>
          <w:rFonts w:ascii="Times New Roman" w:hAnsi="Times New Roman"/>
        </w:rPr>
        <w:t xml:space="preserve"> </w:t>
      </w:r>
      <w:proofErr w:type="spellStart"/>
      <w:r w:rsidRPr="00AF10EE">
        <w:rPr>
          <w:rFonts w:ascii="Times New Roman" w:hAnsi="Times New Roman"/>
        </w:rPr>
        <w:t>rural</w:t>
      </w:r>
      <w:proofErr w:type="spellEnd"/>
      <w:r>
        <w:rPr>
          <w:rFonts w:ascii="Times New Roman" w:hAnsi="Times New Roman"/>
        </w:rPr>
        <w:t xml:space="preserve"> </w:t>
      </w:r>
      <w:proofErr w:type="spellStart"/>
      <w:r w:rsidRPr="00AF10EE">
        <w:rPr>
          <w:rFonts w:ascii="Times New Roman" w:hAnsi="Times New Roman"/>
        </w:rPr>
        <w:t>enterprise</w:t>
      </w:r>
      <w:proofErr w:type="spellEnd"/>
      <w:r>
        <w:rPr>
          <w:rFonts w:ascii="Times New Roman" w:hAnsi="Times New Roman"/>
        </w:rPr>
        <w:t xml:space="preserve"> </w:t>
      </w:r>
      <w:proofErr w:type="spellStart"/>
      <w:r w:rsidRPr="00AF10EE">
        <w:rPr>
          <w:rFonts w:ascii="Times New Roman" w:hAnsi="Times New Roman"/>
        </w:rPr>
        <w:t>hubs</w:t>
      </w:r>
      <w:proofErr w:type="spellEnd"/>
      <w:r>
        <w:rPr>
          <w:rFonts w:ascii="Times New Roman" w:hAnsi="Times New Roman"/>
        </w:rPr>
        <w:t xml:space="preserve"> (2013)</w:t>
      </w:r>
      <w:r w:rsidRPr="00AF10EE">
        <w:rPr>
          <w:rFonts w:ascii="Times New Roman" w:hAnsi="Times New Roman"/>
        </w:rPr>
        <w:t xml:space="preserve">, </w:t>
      </w:r>
      <w:hyperlink r:id="rId48" w:history="1">
        <w:r w:rsidRPr="00AF10EE">
          <w:rPr>
            <w:rFonts w:ascii="Times New Roman" w:hAnsi="Times New Roman"/>
          </w:rPr>
          <w:t>http://www.micropol-interreg.eu/Discover-the-publications</w:t>
        </w:r>
      </w:hyperlink>
    </w:p>
  </w:footnote>
  <w:footnote w:id="108">
    <w:p w:rsidR="003909BC" w:rsidRPr="00AF10EE" w:rsidRDefault="003909BC" w:rsidP="002E09D3">
      <w:pPr>
        <w:pStyle w:val="FootnoteText"/>
        <w:spacing w:after="60"/>
        <w:jc w:val="left"/>
        <w:rPr>
          <w:rFonts w:ascii="Times New Roman" w:hAnsi="Times New Roman"/>
        </w:rPr>
      </w:pPr>
      <w:r w:rsidRPr="00AF10EE">
        <w:rPr>
          <w:rFonts w:ascii="Times New Roman" w:hAnsi="Times New Roman"/>
          <w:vertAlign w:val="superscript"/>
        </w:rPr>
        <w:footnoteRef/>
      </w:r>
      <w:proofErr w:type="spellStart"/>
      <w:r w:rsidRPr="00AF10EE">
        <w:rPr>
          <w:rFonts w:ascii="Times New Roman" w:hAnsi="Times New Roman"/>
        </w:rPr>
        <w:t>Cowie</w:t>
      </w:r>
      <w:proofErr w:type="spellEnd"/>
      <w:r w:rsidRPr="00AF10EE">
        <w:rPr>
          <w:rFonts w:ascii="Times New Roman" w:hAnsi="Times New Roman"/>
        </w:rPr>
        <w:t xml:space="preserve">, </w:t>
      </w:r>
      <w:proofErr w:type="spellStart"/>
      <w:r w:rsidRPr="00AF10EE">
        <w:rPr>
          <w:rFonts w:ascii="Times New Roman" w:hAnsi="Times New Roman"/>
        </w:rPr>
        <w:t>Thompson</w:t>
      </w:r>
      <w:proofErr w:type="spellEnd"/>
      <w:r>
        <w:rPr>
          <w:rFonts w:ascii="Times New Roman" w:hAnsi="Times New Roman"/>
        </w:rPr>
        <w:t xml:space="preserve"> </w:t>
      </w:r>
      <w:proofErr w:type="spellStart"/>
      <w:r w:rsidRPr="00AF10EE">
        <w:rPr>
          <w:rFonts w:ascii="Times New Roman" w:hAnsi="Times New Roman"/>
        </w:rPr>
        <w:t>and</w:t>
      </w:r>
      <w:proofErr w:type="spellEnd"/>
      <w:r>
        <w:rPr>
          <w:rFonts w:ascii="Times New Roman" w:hAnsi="Times New Roman"/>
        </w:rPr>
        <w:t xml:space="preserve"> </w:t>
      </w:r>
      <w:proofErr w:type="spellStart"/>
      <w:r w:rsidRPr="00AF10EE">
        <w:rPr>
          <w:rFonts w:ascii="Times New Roman" w:hAnsi="Times New Roman"/>
        </w:rPr>
        <w:t>Rowe</w:t>
      </w:r>
      <w:proofErr w:type="spellEnd"/>
      <w:r w:rsidRPr="00AF10EE">
        <w:rPr>
          <w:rFonts w:ascii="Times New Roman" w:hAnsi="Times New Roman"/>
        </w:rPr>
        <w:t xml:space="preserve">, </w:t>
      </w:r>
      <w:proofErr w:type="spellStart"/>
      <w:r w:rsidRPr="00AF10EE">
        <w:rPr>
          <w:rFonts w:ascii="Times New Roman" w:hAnsi="Times New Roman"/>
        </w:rPr>
        <w:t>Centre</w:t>
      </w:r>
      <w:proofErr w:type="spellEnd"/>
      <w:r>
        <w:rPr>
          <w:rFonts w:ascii="Times New Roman" w:hAnsi="Times New Roman"/>
        </w:rPr>
        <w:t xml:space="preserve"> </w:t>
      </w:r>
      <w:proofErr w:type="spellStart"/>
      <w:r w:rsidRPr="00AF10EE">
        <w:rPr>
          <w:rFonts w:ascii="Times New Roman" w:hAnsi="Times New Roman"/>
        </w:rPr>
        <w:t>for</w:t>
      </w:r>
      <w:proofErr w:type="spellEnd"/>
      <w:r>
        <w:rPr>
          <w:rFonts w:ascii="Times New Roman" w:hAnsi="Times New Roman"/>
        </w:rPr>
        <w:t xml:space="preserve"> </w:t>
      </w:r>
      <w:proofErr w:type="spellStart"/>
      <w:r w:rsidRPr="00AF10EE">
        <w:rPr>
          <w:rFonts w:ascii="Times New Roman" w:hAnsi="Times New Roman"/>
        </w:rPr>
        <w:t>Rural</w:t>
      </w:r>
      <w:proofErr w:type="spellEnd"/>
      <w:r>
        <w:rPr>
          <w:rFonts w:ascii="Times New Roman" w:hAnsi="Times New Roman"/>
        </w:rPr>
        <w:t xml:space="preserve"> </w:t>
      </w:r>
      <w:proofErr w:type="spellStart"/>
      <w:r w:rsidRPr="00AF10EE">
        <w:rPr>
          <w:rFonts w:ascii="Times New Roman" w:hAnsi="Times New Roman"/>
        </w:rPr>
        <w:t>Economy</w:t>
      </w:r>
      <w:proofErr w:type="spellEnd"/>
      <w:r w:rsidRPr="00AF10EE">
        <w:rPr>
          <w:rFonts w:ascii="Times New Roman" w:hAnsi="Times New Roman"/>
        </w:rPr>
        <w:t xml:space="preserve">, </w:t>
      </w:r>
      <w:proofErr w:type="spellStart"/>
      <w:r w:rsidRPr="00AF10EE">
        <w:rPr>
          <w:rFonts w:ascii="Times New Roman" w:hAnsi="Times New Roman"/>
        </w:rPr>
        <w:t>Newcastle</w:t>
      </w:r>
      <w:proofErr w:type="spellEnd"/>
      <w:r>
        <w:rPr>
          <w:rFonts w:ascii="Times New Roman" w:hAnsi="Times New Roman"/>
        </w:rPr>
        <w:t xml:space="preserve"> </w:t>
      </w:r>
      <w:proofErr w:type="spellStart"/>
      <w:r w:rsidRPr="00AF10EE">
        <w:rPr>
          <w:rFonts w:ascii="Times New Roman" w:hAnsi="Times New Roman"/>
        </w:rPr>
        <w:t>Eniversity</w:t>
      </w:r>
      <w:proofErr w:type="spellEnd"/>
      <w:r w:rsidRPr="00AF10EE">
        <w:rPr>
          <w:rFonts w:ascii="Times New Roman" w:hAnsi="Times New Roman"/>
        </w:rPr>
        <w:t xml:space="preserve">. </w:t>
      </w:r>
      <w:proofErr w:type="spellStart"/>
      <w:r w:rsidRPr="00AF10EE">
        <w:rPr>
          <w:rFonts w:ascii="Times New Roman" w:hAnsi="Times New Roman"/>
        </w:rPr>
        <w:t>Honey</w:t>
      </w:r>
      <w:proofErr w:type="spellEnd"/>
      <w:r>
        <w:rPr>
          <w:rFonts w:ascii="Times New Roman" w:hAnsi="Times New Roman"/>
        </w:rPr>
        <w:t xml:space="preserve"> </w:t>
      </w:r>
      <w:proofErr w:type="spellStart"/>
      <w:r w:rsidRPr="00AF10EE">
        <w:rPr>
          <w:rFonts w:ascii="Times New Roman" w:hAnsi="Times New Roman"/>
        </w:rPr>
        <w:t>Pots</w:t>
      </w:r>
      <w:proofErr w:type="spellEnd"/>
      <w:r>
        <w:rPr>
          <w:rFonts w:ascii="Times New Roman" w:hAnsi="Times New Roman"/>
        </w:rPr>
        <w:t xml:space="preserve"> </w:t>
      </w:r>
      <w:proofErr w:type="spellStart"/>
      <w:r w:rsidRPr="00AF10EE">
        <w:rPr>
          <w:rFonts w:ascii="Times New Roman" w:hAnsi="Times New Roman"/>
        </w:rPr>
        <w:t>and</w:t>
      </w:r>
      <w:proofErr w:type="spellEnd"/>
      <w:r>
        <w:rPr>
          <w:rFonts w:ascii="Times New Roman" w:hAnsi="Times New Roman"/>
        </w:rPr>
        <w:t xml:space="preserve"> </w:t>
      </w:r>
      <w:proofErr w:type="spellStart"/>
      <w:r w:rsidRPr="00AF10EE">
        <w:rPr>
          <w:rFonts w:ascii="Times New Roman" w:hAnsi="Times New Roman"/>
        </w:rPr>
        <w:t>Hives</w:t>
      </w:r>
      <w:proofErr w:type="spellEnd"/>
      <w:r w:rsidRPr="00AF10EE">
        <w:rPr>
          <w:rFonts w:ascii="Times New Roman" w:hAnsi="Times New Roman"/>
        </w:rPr>
        <w:t xml:space="preserve">: </w:t>
      </w:r>
      <w:proofErr w:type="spellStart"/>
      <w:r w:rsidRPr="00AF10EE">
        <w:rPr>
          <w:rFonts w:ascii="Times New Roman" w:hAnsi="Times New Roman"/>
        </w:rPr>
        <w:t>Maximising</w:t>
      </w:r>
      <w:proofErr w:type="spellEnd"/>
      <w:r>
        <w:rPr>
          <w:rFonts w:ascii="Times New Roman" w:hAnsi="Times New Roman"/>
        </w:rPr>
        <w:t xml:space="preserve"> </w:t>
      </w:r>
      <w:proofErr w:type="spellStart"/>
      <w:r w:rsidRPr="00AF10EE">
        <w:rPr>
          <w:rFonts w:ascii="Times New Roman" w:hAnsi="Times New Roman"/>
        </w:rPr>
        <w:t>the</w:t>
      </w:r>
      <w:proofErr w:type="spellEnd"/>
      <w:r>
        <w:rPr>
          <w:rFonts w:ascii="Times New Roman" w:hAnsi="Times New Roman"/>
        </w:rPr>
        <w:t xml:space="preserve"> </w:t>
      </w:r>
      <w:proofErr w:type="spellStart"/>
      <w:r w:rsidRPr="00AF10EE">
        <w:rPr>
          <w:rFonts w:ascii="Times New Roman" w:hAnsi="Times New Roman"/>
        </w:rPr>
        <w:t>potential</w:t>
      </w:r>
      <w:proofErr w:type="spellEnd"/>
      <w:r>
        <w:rPr>
          <w:rFonts w:ascii="Times New Roman" w:hAnsi="Times New Roman"/>
        </w:rPr>
        <w:t xml:space="preserve"> </w:t>
      </w:r>
      <w:proofErr w:type="spellStart"/>
      <w:r w:rsidRPr="00AF10EE">
        <w:rPr>
          <w:rFonts w:ascii="Times New Roman" w:hAnsi="Times New Roman"/>
        </w:rPr>
        <w:t>of</w:t>
      </w:r>
      <w:proofErr w:type="spellEnd"/>
      <w:r>
        <w:rPr>
          <w:rFonts w:ascii="Times New Roman" w:hAnsi="Times New Roman"/>
        </w:rPr>
        <w:t xml:space="preserve"> </w:t>
      </w:r>
      <w:proofErr w:type="spellStart"/>
      <w:r w:rsidRPr="00AF10EE">
        <w:rPr>
          <w:rFonts w:ascii="Times New Roman" w:hAnsi="Times New Roman"/>
        </w:rPr>
        <w:t>rural</w:t>
      </w:r>
      <w:proofErr w:type="spellEnd"/>
      <w:r>
        <w:rPr>
          <w:rFonts w:ascii="Times New Roman" w:hAnsi="Times New Roman"/>
        </w:rPr>
        <w:t xml:space="preserve"> </w:t>
      </w:r>
      <w:proofErr w:type="spellStart"/>
      <w:r w:rsidRPr="00AF10EE">
        <w:rPr>
          <w:rFonts w:ascii="Times New Roman" w:hAnsi="Times New Roman"/>
        </w:rPr>
        <w:t>enterprise</w:t>
      </w:r>
      <w:proofErr w:type="spellEnd"/>
      <w:r>
        <w:rPr>
          <w:rFonts w:ascii="Times New Roman" w:hAnsi="Times New Roman"/>
        </w:rPr>
        <w:t xml:space="preserve"> </w:t>
      </w:r>
      <w:proofErr w:type="spellStart"/>
      <w:r w:rsidRPr="00AF10EE">
        <w:rPr>
          <w:rFonts w:ascii="Times New Roman" w:hAnsi="Times New Roman"/>
        </w:rPr>
        <w:t>hubs</w:t>
      </w:r>
      <w:proofErr w:type="spellEnd"/>
      <w:r>
        <w:rPr>
          <w:rFonts w:ascii="Times New Roman" w:hAnsi="Times New Roman"/>
        </w:rPr>
        <w:t xml:space="preserve"> (2013)</w:t>
      </w:r>
      <w:r w:rsidRPr="00AF10EE">
        <w:rPr>
          <w:rFonts w:ascii="Times New Roman" w:hAnsi="Times New Roman"/>
        </w:rPr>
        <w:t xml:space="preserve">, </w:t>
      </w:r>
      <w:hyperlink r:id="rId49" w:history="1">
        <w:r w:rsidRPr="00AF10EE">
          <w:rPr>
            <w:rFonts w:ascii="Times New Roman" w:hAnsi="Times New Roman"/>
          </w:rPr>
          <w:t>http://www.micropol-interreg.eu/Discover-the-publications</w:t>
        </w:r>
      </w:hyperlink>
    </w:p>
  </w:footnote>
  <w:footnote w:id="109">
    <w:p w:rsidR="003909BC" w:rsidRPr="00AF10EE" w:rsidRDefault="003909BC" w:rsidP="002E09D3">
      <w:pPr>
        <w:pStyle w:val="FootnoteText"/>
        <w:spacing w:after="60"/>
        <w:jc w:val="left"/>
        <w:rPr>
          <w:rFonts w:ascii="Times New Roman" w:hAnsi="Times New Roman"/>
        </w:rPr>
      </w:pPr>
      <w:r w:rsidRPr="00AF10EE">
        <w:rPr>
          <w:rFonts w:ascii="Times New Roman" w:hAnsi="Times New Roman"/>
          <w:vertAlign w:val="superscript"/>
        </w:rPr>
        <w:footnoteRef/>
      </w:r>
      <w:r w:rsidRPr="00AF10EE">
        <w:rPr>
          <w:rFonts w:ascii="Times New Roman" w:hAnsi="Times New Roman"/>
        </w:rPr>
        <w:t xml:space="preserve">ESPON pētījums „EDORA – </w:t>
      </w:r>
      <w:proofErr w:type="spellStart"/>
      <w:r w:rsidRPr="00AF10EE">
        <w:rPr>
          <w:rFonts w:ascii="Times New Roman" w:hAnsi="Times New Roman"/>
        </w:rPr>
        <w:t>European</w:t>
      </w:r>
      <w:proofErr w:type="spellEnd"/>
      <w:r>
        <w:rPr>
          <w:rFonts w:ascii="Times New Roman" w:hAnsi="Times New Roman"/>
        </w:rPr>
        <w:t xml:space="preserve"> </w:t>
      </w:r>
      <w:proofErr w:type="spellStart"/>
      <w:r w:rsidRPr="00AF10EE">
        <w:rPr>
          <w:rFonts w:ascii="Times New Roman" w:hAnsi="Times New Roman"/>
        </w:rPr>
        <w:t>Development</w:t>
      </w:r>
      <w:proofErr w:type="spellEnd"/>
      <w:r>
        <w:rPr>
          <w:rFonts w:ascii="Times New Roman" w:hAnsi="Times New Roman"/>
        </w:rPr>
        <w:t xml:space="preserve"> </w:t>
      </w:r>
      <w:proofErr w:type="spellStart"/>
      <w:r w:rsidRPr="00AF10EE">
        <w:rPr>
          <w:rFonts w:ascii="Times New Roman" w:hAnsi="Times New Roman"/>
        </w:rPr>
        <w:t>Opportunities</w:t>
      </w:r>
      <w:proofErr w:type="spellEnd"/>
      <w:r>
        <w:rPr>
          <w:rFonts w:ascii="Times New Roman" w:hAnsi="Times New Roman"/>
        </w:rPr>
        <w:t xml:space="preserve"> </w:t>
      </w:r>
      <w:proofErr w:type="spellStart"/>
      <w:r w:rsidRPr="00AF10EE">
        <w:rPr>
          <w:rFonts w:ascii="Times New Roman" w:hAnsi="Times New Roman"/>
        </w:rPr>
        <w:t>for</w:t>
      </w:r>
      <w:proofErr w:type="spellEnd"/>
      <w:r>
        <w:rPr>
          <w:rFonts w:ascii="Times New Roman" w:hAnsi="Times New Roman"/>
        </w:rPr>
        <w:t xml:space="preserve"> </w:t>
      </w:r>
      <w:proofErr w:type="spellStart"/>
      <w:r w:rsidRPr="00AF10EE">
        <w:rPr>
          <w:rFonts w:ascii="Times New Roman" w:hAnsi="Times New Roman"/>
        </w:rPr>
        <w:t>Rural</w:t>
      </w:r>
      <w:proofErr w:type="spellEnd"/>
      <w:r>
        <w:rPr>
          <w:rFonts w:ascii="Times New Roman" w:hAnsi="Times New Roman"/>
        </w:rPr>
        <w:t xml:space="preserve"> </w:t>
      </w:r>
      <w:proofErr w:type="spellStart"/>
      <w:r>
        <w:rPr>
          <w:rFonts w:ascii="Times New Roman" w:hAnsi="Times New Roman"/>
        </w:rPr>
        <w:t>Areas</w:t>
      </w:r>
      <w:proofErr w:type="spellEnd"/>
      <w:r>
        <w:rPr>
          <w:rFonts w:ascii="Times New Roman" w:hAnsi="Times New Roman"/>
        </w:rPr>
        <w:t>” (2013),</w:t>
      </w:r>
      <w:r w:rsidRPr="00AF10EE">
        <w:rPr>
          <w:rFonts w:ascii="Times New Roman" w:hAnsi="Times New Roman"/>
        </w:rPr>
        <w:t xml:space="preserve"> </w:t>
      </w:r>
      <w:hyperlink r:id="rId50" w:history="1">
        <w:r w:rsidRPr="00AF10EE">
          <w:rPr>
            <w:rFonts w:ascii="Times New Roman" w:hAnsi="Times New Roman"/>
          </w:rPr>
          <w:t>http://www.espon.eu/main/Menu_Projects/Menu_AppliedResearch/edora.html</w:t>
        </w:r>
      </w:hyperlink>
    </w:p>
  </w:footnote>
  <w:footnote w:id="110">
    <w:p w:rsidR="003909BC" w:rsidRPr="00AF10EE" w:rsidRDefault="003909BC" w:rsidP="002E09D3">
      <w:pPr>
        <w:pStyle w:val="FootnoteText"/>
        <w:spacing w:after="60"/>
        <w:jc w:val="left"/>
        <w:rPr>
          <w:rFonts w:ascii="Times New Roman" w:hAnsi="Times New Roman"/>
        </w:rPr>
      </w:pPr>
      <w:r w:rsidRPr="00AF10EE">
        <w:rPr>
          <w:rFonts w:ascii="Times New Roman" w:hAnsi="Times New Roman"/>
          <w:vertAlign w:val="superscript"/>
        </w:rPr>
        <w:footnoteRef/>
      </w:r>
      <w:r>
        <w:rPr>
          <w:rFonts w:ascii="Times New Roman" w:hAnsi="Times New Roman"/>
        </w:rPr>
        <w:t xml:space="preserve">C. </w:t>
      </w:r>
      <w:proofErr w:type="spellStart"/>
      <w:r>
        <w:rPr>
          <w:rFonts w:ascii="Times New Roman" w:hAnsi="Times New Roman"/>
        </w:rPr>
        <w:t>Nuur</w:t>
      </w:r>
      <w:proofErr w:type="spellEnd"/>
      <w:r>
        <w:rPr>
          <w:rFonts w:ascii="Times New Roman" w:hAnsi="Times New Roman"/>
        </w:rPr>
        <w:t xml:space="preserve">, S. </w:t>
      </w:r>
      <w:proofErr w:type="spellStart"/>
      <w:r>
        <w:rPr>
          <w:rFonts w:ascii="Times New Roman" w:hAnsi="Times New Roman"/>
        </w:rPr>
        <w:t>Laestadius</w:t>
      </w:r>
      <w:proofErr w:type="spellEnd"/>
      <w:r>
        <w:rPr>
          <w:rFonts w:ascii="Times New Roman" w:hAnsi="Times New Roman"/>
        </w:rPr>
        <w:t xml:space="preserve">, </w:t>
      </w:r>
      <w:r w:rsidRPr="00AF10EE">
        <w:rPr>
          <w:rFonts w:ascii="Times New Roman" w:hAnsi="Times New Roman"/>
        </w:rPr>
        <w:t>I</w:t>
      </w:r>
      <w:r>
        <w:rPr>
          <w:rFonts w:ascii="Times New Roman" w:hAnsi="Times New Roman"/>
        </w:rPr>
        <w:t xml:space="preserve"> </w:t>
      </w:r>
      <w:proofErr w:type="spellStart"/>
      <w:r w:rsidRPr="00AF10EE">
        <w:rPr>
          <w:rFonts w:ascii="Times New Roman" w:hAnsi="Times New Roman"/>
        </w:rPr>
        <w:t>sthe</w:t>
      </w:r>
      <w:proofErr w:type="spellEnd"/>
      <w:r w:rsidRPr="00AF10EE">
        <w:rPr>
          <w:rFonts w:ascii="Times New Roman" w:hAnsi="Times New Roman"/>
        </w:rPr>
        <w:t xml:space="preserve"> ‘</w:t>
      </w:r>
      <w:proofErr w:type="spellStart"/>
      <w:r w:rsidRPr="00AF10EE">
        <w:rPr>
          <w:rFonts w:ascii="Times New Roman" w:hAnsi="Times New Roman"/>
        </w:rPr>
        <w:t>Creative</w:t>
      </w:r>
      <w:proofErr w:type="spellEnd"/>
      <w:r>
        <w:rPr>
          <w:rFonts w:ascii="Times New Roman" w:hAnsi="Times New Roman"/>
        </w:rPr>
        <w:t xml:space="preserve"> </w:t>
      </w:r>
      <w:proofErr w:type="spellStart"/>
      <w:r w:rsidRPr="00AF10EE">
        <w:rPr>
          <w:rFonts w:ascii="Times New Roman" w:hAnsi="Times New Roman"/>
        </w:rPr>
        <w:t>Class</w:t>
      </w:r>
      <w:proofErr w:type="spellEnd"/>
      <w:r w:rsidRPr="00AF10EE">
        <w:rPr>
          <w:rFonts w:ascii="Times New Roman" w:hAnsi="Times New Roman"/>
        </w:rPr>
        <w:t xml:space="preserve">’ </w:t>
      </w:r>
      <w:proofErr w:type="spellStart"/>
      <w:r w:rsidRPr="00AF10EE">
        <w:rPr>
          <w:rFonts w:ascii="Times New Roman" w:hAnsi="Times New Roman"/>
        </w:rPr>
        <w:t>Necessarily</w:t>
      </w:r>
      <w:proofErr w:type="spellEnd"/>
      <w:r>
        <w:rPr>
          <w:rFonts w:ascii="Times New Roman" w:hAnsi="Times New Roman"/>
        </w:rPr>
        <w:t xml:space="preserve"> </w:t>
      </w:r>
      <w:proofErr w:type="spellStart"/>
      <w:r w:rsidRPr="00AF10EE">
        <w:rPr>
          <w:rFonts w:ascii="Times New Roman" w:hAnsi="Times New Roman"/>
        </w:rPr>
        <w:t>Urban</w:t>
      </w:r>
      <w:proofErr w:type="spellEnd"/>
      <w:r w:rsidRPr="00AF10EE">
        <w:rPr>
          <w:rFonts w:ascii="Times New Roman" w:hAnsi="Times New Roman"/>
        </w:rPr>
        <w:t xml:space="preserve">? </w:t>
      </w:r>
      <w:proofErr w:type="spellStart"/>
      <w:r w:rsidRPr="00AF10EE">
        <w:rPr>
          <w:rFonts w:ascii="Times New Roman" w:hAnsi="Times New Roman"/>
        </w:rPr>
        <w:t>Putting</w:t>
      </w:r>
      <w:proofErr w:type="spellEnd"/>
      <w:r>
        <w:rPr>
          <w:rFonts w:ascii="Times New Roman" w:hAnsi="Times New Roman"/>
        </w:rPr>
        <w:t xml:space="preserve"> </w:t>
      </w:r>
      <w:proofErr w:type="spellStart"/>
      <w:r w:rsidRPr="00AF10EE">
        <w:rPr>
          <w:rFonts w:ascii="Times New Roman" w:hAnsi="Times New Roman"/>
        </w:rPr>
        <w:t>the</w:t>
      </w:r>
      <w:proofErr w:type="spellEnd"/>
      <w:r>
        <w:rPr>
          <w:rFonts w:ascii="Times New Roman" w:hAnsi="Times New Roman"/>
        </w:rPr>
        <w:t xml:space="preserve"> </w:t>
      </w:r>
      <w:proofErr w:type="spellStart"/>
      <w:r w:rsidRPr="00AF10EE">
        <w:rPr>
          <w:rFonts w:ascii="Times New Roman" w:hAnsi="Times New Roman"/>
        </w:rPr>
        <w:t>Creativity</w:t>
      </w:r>
      <w:proofErr w:type="spellEnd"/>
      <w:r>
        <w:rPr>
          <w:rFonts w:ascii="Times New Roman" w:hAnsi="Times New Roman"/>
        </w:rPr>
        <w:t xml:space="preserve"> </w:t>
      </w:r>
      <w:proofErr w:type="spellStart"/>
      <w:r w:rsidRPr="00AF10EE">
        <w:rPr>
          <w:rFonts w:ascii="Times New Roman" w:hAnsi="Times New Roman"/>
        </w:rPr>
        <w:t>Thesis</w:t>
      </w:r>
      <w:proofErr w:type="spellEnd"/>
      <w:r>
        <w:rPr>
          <w:rFonts w:ascii="Times New Roman" w:hAnsi="Times New Roman"/>
        </w:rPr>
        <w:t xml:space="preserve"> </w:t>
      </w:r>
      <w:proofErr w:type="spellStart"/>
      <w:r w:rsidRPr="00AF10EE">
        <w:rPr>
          <w:rFonts w:ascii="Times New Roman" w:hAnsi="Times New Roman"/>
        </w:rPr>
        <w:t>in</w:t>
      </w:r>
      <w:proofErr w:type="spellEnd"/>
      <w:r>
        <w:rPr>
          <w:rFonts w:ascii="Times New Roman" w:hAnsi="Times New Roman"/>
        </w:rPr>
        <w:t xml:space="preserve"> </w:t>
      </w:r>
      <w:proofErr w:type="spellStart"/>
      <w:r w:rsidRPr="00AF10EE">
        <w:rPr>
          <w:rFonts w:ascii="Times New Roman" w:hAnsi="Times New Roman"/>
        </w:rPr>
        <w:t>the</w:t>
      </w:r>
      <w:proofErr w:type="spellEnd"/>
      <w:r>
        <w:rPr>
          <w:rFonts w:ascii="Times New Roman" w:hAnsi="Times New Roman"/>
        </w:rPr>
        <w:t xml:space="preserve"> </w:t>
      </w:r>
      <w:proofErr w:type="spellStart"/>
      <w:r w:rsidRPr="00AF10EE">
        <w:rPr>
          <w:rFonts w:ascii="Times New Roman" w:hAnsi="Times New Roman"/>
        </w:rPr>
        <w:t>Context</w:t>
      </w:r>
      <w:proofErr w:type="spellEnd"/>
      <w:r>
        <w:rPr>
          <w:rFonts w:ascii="Times New Roman" w:hAnsi="Times New Roman"/>
        </w:rPr>
        <w:t xml:space="preserve"> </w:t>
      </w:r>
      <w:proofErr w:type="spellStart"/>
      <w:r w:rsidRPr="00AF10EE">
        <w:rPr>
          <w:rFonts w:ascii="Times New Roman" w:hAnsi="Times New Roman"/>
        </w:rPr>
        <w:t>of</w:t>
      </w:r>
      <w:proofErr w:type="spellEnd"/>
      <w:r w:rsidRPr="00AF10EE">
        <w:rPr>
          <w:rFonts w:ascii="Times New Roman" w:hAnsi="Times New Roman"/>
        </w:rPr>
        <w:t xml:space="preserve"> </w:t>
      </w:r>
      <w:proofErr w:type="spellStart"/>
      <w:r w:rsidRPr="00AF10EE">
        <w:rPr>
          <w:rFonts w:ascii="Times New Roman" w:hAnsi="Times New Roman"/>
        </w:rPr>
        <w:t>Non-urbanised</w:t>
      </w:r>
      <w:proofErr w:type="spellEnd"/>
      <w:r>
        <w:rPr>
          <w:rFonts w:ascii="Times New Roman" w:hAnsi="Times New Roman"/>
        </w:rPr>
        <w:t xml:space="preserve"> </w:t>
      </w:r>
      <w:proofErr w:type="spellStart"/>
      <w:r w:rsidRPr="00AF10EE">
        <w:rPr>
          <w:rFonts w:ascii="Times New Roman" w:hAnsi="Times New Roman"/>
        </w:rPr>
        <w:t>Regions</w:t>
      </w:r>
      <w:proofErr w:type="spellEnd"/>
      <w:r>
        <w:rPr>
          <w:rFonts w:ascii="Times New Roman" w:hAnsi="Times New Roman"/>
        </w:rPr>
        <w:t xml:space="preserve"> </w:t>
      </w:r>
      <w:proofErr w:type="spellStart"/>
      <w:r w:rsidRPr="00AF10EE">
        <w:rPr>
          <w:rFonts w:ascii="Times New Roman" w:hAnsi="Times New Roman"/>
        </w:rPr>
        <w:t>in</w:t>
      </w:r>
      <w:proofErr w:type="spellEnd"/>
      <w:r>
        <w:rPr>
          <w:rFonts w:ascii="Times New Roman" w:hAnsi="Times New Roman"/>
        </w:rPr>
        <w:t xml:space="preserve"> </w:t>
      </w:r>
      <w:proofErr w:type="spellStart"/>
      <w:r w:rsidRPr="00AF10EE">
        <w:rPr>
          <w:rFonts w:ascii="Times New Roman" w:hAnsi="Times New Roman"/>
        </w:rPr>
        <w:t>Industrialised</w:t>
      </w:r>
      <w:proofErr w:type="spellEnd"/>
      <w:r>
        <w:rPr>
          <w:rFonts w:ascii="Times New Roman" w:hAnsi="Times New Roman"/>
        </w:rPr>
        <w:t xml:space="preserve"> </w:t>
      </w:r>
      <w:proofErr w:type="spellStart"/>
      <w:r>
        <w:rPr>
          <w:rFonts w:ascii="Times New Roman" w:hAnsi="Times New Roman"/>
        </w:rPr>
        <w:t>Nations</w:t>
      </w:r>
      <w:proofErr w:type="spellEnd"/>
      <w:r>
        <w:rPr>
          <w:rFonts w:ascii="Times New Roman" w:hAnsi="Times New Roman"/>
        </w:rPr>
        <w:t xml:space="preserve"> (2009), </w:t>
      </w:r>
      <w:hyperlink r:id="rId51" w:history="1">
        <w:r w:rsidRPr="00AF10EE">
          <w:rPr>
            <w:rFonts w:ascii="Times New Roman" w:hAnsi="Times New Roman"/>
          </w:rPr>
          <w:t>http://www.nordregio.se/Global/EJSD/Debate/debate200906.pdf</w:t>
        </w:r>
      </w:hyperlink>
    </w:p>
  </w:footnote>
  <w:footnote w:id="111">
    <w:p w:rsidR="003909BC" w:rsidRDefault="003909BC" w:rsidP="002E09D3">
      <w:pPr>
        <w:pStyle w:val="FootnoteText"/>
        <w:jc w:val="left"/>
      </w:pPr>
      <w:r>
        <w:rPr>
          <w:rStyle w:val="FootnoteReference"/>
        </w:rPr>
        <w:footnoteRef/>
      </w:r>
      <w:proofErr w:type="spellStart"/>
      <w:r>
        <w:rPr>
          <w:rFonts w:ascii="Times New Roman" w:hAnsi="Times New Roman"/>
        </w:rPr>
        <w:t>Neo-ruralism</w:t>
      </w:r>
      <w:proofErr w:type="spellEnd"/>
      <w:r>
        <w:rPr>
          <w:rFonts w:ascii="Times New Roman" w:hAnsi="Times New Roman"/>
        </w:rPr>
        <w:t xml:space="preserve"> </w:t>
      </w:r>
      <w:proofErr w:type="spellStart"/>
      <w:r>
        <w:rPr>
          <w:rFonts w:ascii="Times New Roman" w:hAnsi="Times New Roman"/>
        </w:rPr>
        <w:t>Spain</w:t>
      </w:r>
      <w:proofErr w:type="spellEnd"/>
      <w:r>
        <w:rPr>
          <w:rFonts w:ascii="Times New Roman" w:hAnsi="Times New Roman"/>
        </w:rPr>
        <w:t xml:space="preserve">. </w:t>
      </w:r>
      <w:r w:rsidRPr="0016077C">
        <w:rPr>
          <w:rFonts w:ascii="Times New Roman" w:hAnsi="Times New Roman"/>
        </w:rPr>
        <w:t>Projekta “</w:t>
      </w:r>
      <w:proofErr w:type="spellStart"/>
      <w:r w:rsidRPr="0016077C">
        <w:rPr>
          <w:rFonts w:ascii="Times New Roman" w:hAnsi="Times New Roman"/>
        </w:rPr>
        <w:t>Micropol</w:t>
      </w:r>
      <w:proofErr w:type="spellEnd"/>
      <w:r w:rsidRPr="0016077C">
        <w:rPr>
          <w:rFonts w:ascii="Times New Roman" w:hAnsi="Times New Roman"/>
        </w:rPr>
        <w:t xml:space="preserve"> – </w:t>
      </w:r>
      <w:proofErr w:type="spellStart"/>
      <w:r w:rsidRPr="0016077C">
        <w:rPr>
          <w:rFonts w:ascii="Times New Roman" w:hAnsi="Times New Roman"/>
        </w:rPr>
        <w:t>smart</w:t>
      </w:r>
      <w:proofErr w:type="spellEnd"/>
      <w:r w:rsidRPr="0016077C">
        <w:rPr>
          <w:rFonts w:ascii="Times New Roman" w:hAnsi="Times New Roman"/>
        </w:rPr>
        <w:t xml:space="preserve"> </w:t>
      </w:r>
      <w:proofErr w:type="spellStart"/>
      <w:r w:rsidRPr="0016077C">
        <w:rPr>
          <w:rFonts w:ascii="Times New Roman" w:hAnsi="Times New Roman"/>
        </w:rPr>
        <w:t>work</w:t>
      </w:r>
      <w:proofErr w:type="spellEnd"/>
      <w:r w:rsidRPr="0016077C">
        <w:rPr>
          <w:rFonts w:ascii="Times New Roman" w:hAnsi="Times New Roman"/>
        </w:rPr>
        <w:t xml:space="preserve"> </w:t>
      </w:r>
      <w:proofErr w:type="spellStart"/>
      <w:r w:rsidRPr="0016077C">
        <w:rPr>
          <w:rFonts w:ascii="Times New Roman" w:hAnsi="Times New Roman"/>
        </w:rPr>
        <w:t>centres</w:t>
      </w:r>
      <w:proofErr w:type="spellEnd"/>
      <w:r w:rsidRPr="0016077C">
        <w:rPr>
          <w:rFonts w:ascii="Times New Roman" w:hAnsi="Times New Roman"/>
        </w:rPr>
        <w:t xml:space="preserve"> </w:t>
      </w:r>
      <w:proofErr w:type="spellStart"/>
      <w:r w:rsidRPr="0016077C">
        <w:rPr>
          <w:rFonts w:ascii="Times New Roman" w:hAnsi="Times New Roman"/>
        </w:rPr>
        <w:t>in</w:t>
      </w:r>
      <w:proofErr w:type="spellEnd"/>
      <w:r w:rsidRPr="0016077C">
        <w:rPr>
          <w:rFonts w:ascii="Times New Roman" w:hAnsi="Times New Roman"/>
        </w:rPr>
        <w:t xml:space="preserve"> </w:t>
      </w:r>
      <w:proofErr w:type="spellStart"/>
      <w:r w:rsidRPr="0016077C">
        <w:rPr>
          <w:rFonts w:ascii="Times New Roman" w:hAnsi="Times New Roman"/>
        </w:rPr>
        <w:t>non-metropolitan</w:t>
      </w:r>
      <w:proofErr w:type="spellEnd"/>
      <w:r w:rsidRPr="0016077C">
        <w:rPr>
          <w:rFonts w:ascii="Times New Roman" w:hAnsi="Times New Roman"/>
        </w:rPr>
        <w:t xml:space="preserve"> </w:t>
      </w:r>
      <w:proofErr w:type="spellStart"/>
      <w:r w:rsidRPr="0016077C">
        <w:rPr>
          <w:rFonts w:ascii="Times New Roman" w:hAnsi="Times New Roman"/>
        </w:rPr>
        <w:t>areas</w:t>
      </w:r>
      <w:proofErr w:type="spellEnd"/>
      <w:r w:rsidRPr="0016077C">
        <w:rPr>
          <w:rFonts w:ascii="Times New Roman" w:hAnsi="Times New Roman"/>
        </w:rPr>
        <w:t>” materiāli (2013)</w:t>
      </w:r>
    </w:p>
  </w:footnote>
  <w:footnote w:id="112">
    <w:p w:rsidR="003909BC" w:rsidRPr="00AF10EE" w:rsidRDefault="003909BC" w:rsidP="002E09D3">
      <w:pPr>
        <w:pStyle w:val="FootnoteText"/>
        <w:spacing w:after="60"/>
        <w:jc w:val="left"/>
        <w:rPr>
          <w:rFonts w:ascii="Times New Roman" w:hAnsi="Times New Roman"/>
        </w:rPr>
      </w:pPr>
      <w:r w:rsidRPr="00AF10EE">
        <w:rPr>
          <w:rFonts w:ascii="Times New Roman" w:hAnsi="Times New Roman"/>
          <w:vertAlign w:val="superscript"/>
        </w:rPr>
        <w:footnoteRef/>
      </w:r>
      <w:r w:rsidRPr="00AF10EE">
        <w:rPr>
          <w:rFonts w:ascii="Times New Roman" w:hAnsi="Times New Roman"/>
        </w:rPr>
        <w:t xml:space="preserve">ESPON pētījums „EDORA – </w:t>
      </w:r>
      <w:proofErr w:type="spellStart"/>
      <w:r w:rsidRPr="00AF10EE">
        <w:rPr>
          <w:rFonts w:ascii="Times New Roman" w:hAnsi="Times New Roman"/>
        </w:rPr>
        <w:t>European</w:t>
      </w:r>
      <w:proofErr w:type="spellEnd"/>
      <w:r>
        <w:rPr>
          <w:rFonts w:ascii="Times New Roman" w:hAnsi="Times New Roman"/>
        </w:rPr>
        <w:t xml:space="preserve"> </w:t>
      </w:r>
      <w:proofErr w:type="spellStart"/>
      <w:r w:rsidRPr="00AF10EE">
        <w:rPr>
          <w:rFonts w:ascii="Times New Roman" w:hAnsi="Times New Roman"/>
        </w:rPr>
        <w:t>Development</w:t>
      </w:r>
      <w:proofErr w:type="spellEnd"/>
      <w:r>
        <w:rPr>
          <w:rFonts w:ascii="Times New Roman" w:hAnsi="Times New Roman"/>
        </w:rPr>
        <w:t xml:space="preserve"> </w:t>
      </w:r>
      <w:proofErr w:type="spellStart"/>
      <w:r w:rsidRPr="00AF10EE">
        <w:rPr>
          <w:rFonts w:ascii="Times New Roman" w:hAnsi="Times New Roman"/>
        </w:rPr>
        <w:t>Opportunities</w:t>
      </w:r>
      <w:proofErr w:type="spellEnd"/>
      <w:r>
        <w:rPr>
          <w:rFonts w:ascii="Times New Roman" w:hAnsi="Times New Roman"/>
        </w:rPr>
        <w:t xml:space="preserve"> </w:t>
      </w:r>
      <w:proofErr w:type="spellStart"/>
      <w:r w:rsidRPr="00AF10EE">
        <w:rPr>
          <w:rFonts w:ascii="Times New Roman" w:hAnsi="Times New Roman"/>
        </w:rPr>
        <w:t>for</w:t>
      </w:r>
      <w:proofErr w:type="spellEnd"/>
      <w:r>
        <w:rPr>
          <w:rFonts w:ascii="Times New Roman" w:hAnsi="Times New Roman"/>
        </w:rPr>
        <w:t xml:space="preserve"> </w:t>
      </w:r>
      <w:proofErr w:type="spellStart"/>
      <w:r w:rsidRPr="00AF10EE">
        <w:rPr>
          <w:rFonts w:ascii="Times New Roman" w:hAnsi="Times New Roman"/>
        </w:rPr>
        <w:t>Rural</w:t>
      </w:r>
      <w:proofErr w:type="spellEnd"/>
      <w:r>
        <w:rPr>
          <w:rFonts w:ascii="Times New Roman" w:hAnsi="Times New Roman"/>
        </w:rPr>
        <w:t xml:space="preserve"> </w:t>
      </w:r>
      <w:proofErr w:type="spellStart"/>
      <w:r>
        <w:rPr>
          <w:rFonts w:ascii="Times New Roman" w:hAnsi="Times New Roman"/>
        </w:rPr>
        <w:t>Areas</w:t>
      </w:r>
      <w:proofErr w:type="spellEnd"/>
      <w:r>
        <w:rPr>
          <w:rFonts w:ascii="Times New Roman" w:hAnsi="Times New Roman"/>
        </w:rPr>
        <w:t>” (2013),</w:t>
      </w:r>
      <w:r w:rsidRPr="00AF10EE">
        <w:rPr>
          <w:rFonts w:ascii="Times New Roman" w:hAnsi="Times New Roman"/>
        </w:rPr>
        <w:t xml:space="preserve"> </w:t>
      </w:r>
      <w:hyperlink r:id="rId52" w:history="1">
        <w:r w:rsidRPr="00AF10EE">
          <w:rPr>
            <w:rFonts w:ascii="Times New Roman" w:hAnsi="Times New Roman"/>
          </w:rPr>
          <w:t>http://www.espon.eu/main/Menu_Projects/Menu_AppliedResearch/edora.html</w:t>
        </w:r>
      </w:hyperlink>
    </w:p>
  </w:footnote>
  <w:footnote w:id="113">
    <w:p w:rsidR="003909BC" w:rsidRPr="00AF10EE" w:rsidRDefault="003909BC" w:rsidP="002E09D3">
      <w:pPr>
        <w:pStyle w:val="FootnoteText"/>
        <w:spacing w:after="60"/>
        <w:jc w:val="left"/>
        <w:rPr>
          <w:rFonts w:ascii="Times New Roman" w:hAnsi="Times New Roman"/>
        </w:rPr>
      </w:pPr>
      <w:r w:rsidRPr="00AF10EE">
        <w:rPr>
          <w:rFonts w:ascii="Times New Roman" w:hAnsi="Times New Roman"/>
          <w:vertAlign w:val="superscript"/>
        </w:rPr>
        <w:footnoteRef/>
      </w:r>
      <w:proofErr w:type="spellStart"/>
      <w:r w:rsidRPr="00AF10EE">
        <w:rPr>
          <w:rFonts w:ascii="Times New Roman" w:hAnsi="Times New Roman"/>
        </w:rPr>
        <w:t>Fieldsend</w:t>
      </w:r>
      <w:proofErr w:type="spellEnd"/>
      <w:r>
        <w:rPr>
          <w:rFonts w:ascii="Times New Roman" w:hAnsi="Times New Roman"/>
        </w:rPr>
        <w:t>.</w:t>
      </w:r>
      <w:r w:rsidRPr="00AF10EE">
        <w:rPr>
          <w:rFonts w:ascii="Times New Roman" w:hAnsi="Times New Roman"/>
        </w:rPr>
        <w:t xml:space="preserve"> </w:t>
      </w:r>
      <w:proofErr w:type="spellStart"/>
      <w:r w:rsidRPr="00AF10EE">
        <w:rPr>
          <w:rFonts w:ascii="Times New Roman" w:hAnsi="Times New Roman"/>
        </w:rPr>
        <w:t>Rural</w:t>
      </w:r>
      <w:proofErr w:type="spellEnd"/>
      <w:r>
        <w:rPr>
          <w:rFonts w:ascii="Times New Roman" w:hAnsi="Times New Roman"/>
        </w:rPr>
        <w:t xml:space="preserve"> </w:t>
      </w:r>
      <w:proofErr w:type="spellStart"/>
      <w:r w:rsidRPr="00AF10EE">
        <w:rPr>
          <w:rFonts w:ascii="Times New Roman" w:hAnsi="Times New Roman"/>
        </w:rPr>
        <w:t>Renaissance</w:t>
      </w:r>
      <w:proofErr w:type="spellEnd"/>
      <w:r w:rsidRPr="00AF10EE">
        <w:rPr>
          <w:rFonts w:ascii="Times New Roman" w:hAnsi="Times New Roman"/>
        </w:rPr>
        <w:t xml:space="preserve">: </w:t>
      </w:r>
      <w:proofErr w:type="spellStart"/>
      <w:r w:rsidRPr="00AF10EE">
        <w:rPr>
          <w:rFonts w:ascii="Times New Roman" w:hAnsi="Times New Roman"/>
        </w:rPr>
        <w:t>a</w:t>
      </w:r>
      <w:r>
        <w:rPr>
          <w:rFonts w:ascii="Times New Roman" w:hAnsi="Times New Roman"/>
        </w:rPr>
        <w:t>n</w:t>
      </w:r>
      <w:proofErr w:type="spellEnd"/>
      <w:r>
        <w:rPr>
          <w:rFonts w:ascii="Times New Roman" w:hAnsi="Times New Roman"/>
        </w:rPr>
        <w:t xml:space="preserve"> </w:t>
      </w:r>
      <w:proofErr w:type="spellStart"/>
      <w:r>
        <w:rPr>
          <w:rFonts w:ascii="Times New Roman" w:hAnsi="Times New Roman"/>
        </w:rPr>
        <w:t>integral</w:t>
      </w:r>
      <w:proofErr w:type="spellEnd"/>
      <w:r w:rsidRPr="00AF10EE">
        <w:rPr>
          <w:rFonts w:ascii="Times New Roman" w:hAnsi="Times New Roman"/>
        </w:rPr>
        <w:t xml:space="preserve"> </w:t>
      </w:r>
      <w:proofErr w:type="spellStart"/>
      <w:r w:rsidRPr="00AF10EE">
        <w:rPr>
          <w:rFonts w:ascii="Times New Roman" w:hAnsi="Times New Roman"/>
        </w:rPr>
        <w:t>component</w:t>
      </w:r>
      <w:proofErr w:type="spellEnd"/>
      <w:r>
        <w:rPr>
          <w:rFonts w:ascii="Times New Roman" w:hAnsi="Times New Roman"/>
        </w:rPr>
        <w:t xml:space="preserve"> </w:t>
      </w:r>
      <w:proofErr w:type="spellStart"/>
      <w:r w:rsidRPr="00AF10EE">
        <w:rPr>
          <w:rFonts w:ascii="Times New Roman" w:hAnsi="Times New Roman"/>
        </w:rPr>
        <w:t>of</w:t>
      </w:r>
      <w:proofErr w:type="spellEnd"/>
      <w:r>
        <w:rPr>
          <w:rFonts w:ascii="Times New Roman" w:hAnsi="Times New Roman"/>
        </w:rPr>
        <w:t xml:space="preserve"> </w:t>
      </w:r>
      <w:proofErr w:type="spellStart"/>
      <w:r w:rsidRPr="00AF10EE">
        <w:rPr>
          <w:rFonts w:ascii="Times New Roman" w:hAnsi="Times New Roman"/>
        </w:rPr>
        <w:t>regional</w:t>
      </w:r>
      <w:proofErr w:type="spellEnd"/>
      <w:r>
        <w:rPr>
          <w:rFonts w:ascii="Times New Roman" w:hAnsi="Times New Roman"/>
        </w:rPr>
        <w:t xml:space="preserve"> </w:t>
      </w:r>
      <w:proofErr w:type="spellStart"/>
      <w:r w:rsidRPr="00AF10EE">
        <w:rPr>
          <w:rFonts w:ascii="Times New Roman" w:hAnsi="Times New Roman"/>
        </w:rPr>
        <w:t>economic</w:t>
      </w:r>
      <w:proofErr w:type="spellEnd"/>
      <w:r>
        <w:rPr>
          <w:rFonts w:ascii="Times New Roman" w:hAnsi="Times New Roman"/>
        </w:rPr>
        <w:t xml:space="preserve"> </w:t>
      </w:r>
      <w:proofErr w:type="spellStart"/>
      <w:r w:rsidRPr="00AF10EE">
        <w:rPr>
          <w:rFonts w:ascii="Times New Roman" w:hAnsi="Times New Roman"/>
        </w:rPr>
        <w:t>resilience</w:t>
      </w:r>
      <w:proofErr w:type="spellEnd"/>
      <w:r>
        <w:rPr>
          <w:rFonts w:ascii="Times New Roman" w:hAnsi="Times New Roman"/>
        </w:rPr>
        <w:t xml:space="preserve"> (2013), </w:t>
      </w:r>
      <w:r w:rsidRPr="00CD4BBA">
        <w:rPr>
          <w:rFonts w:ascii="Times New Roman" w:hAnsi="Times New Roman"/>
        </w:rPr>
        <w:t>http://www.regionalstudies.org/uploads/conferences/presentations/european-conference-2012/presentations/fieldsend.pdf</w:t>
      </w:r>
    </w:p>
  </w:footnote>
  <w:footnote w:id="114">
    <w:p w:rsidR="003909BC" w:rsidRPr="00704AD4" w:rsidRDefault="003909BC" w:rsidP="002E09D3">
      <w:pPr>
        <w:autoSpaceDE w:val="0"/>
        <w:autoSpaceDN w:val="0"/>
        <w:adjustRightInd w:val="0"/>
        <w:spacing w:after="0" w:line="240" w:lineRule="auto"/>
        <w:jc w:val="left"/>
        <w:rPr>
          <w:rFonts w:asciiTheme="majorHAnsi" w:hAnsiTheme="majorHAnsi" w:cs="HelveticaNeue-Bold"/>
          <w:bCs/>
          <w:sz w:val="20"/>
          <w:szCs w:val="20"/>
        </w:rPr>
      </w:pPr>
      <w:r w:rsidRPr="00AF10EE">
        <w:rPr>
          <w:rStyle w:val="FootnoteReference"/>
          <w:rFonts w:cs="Times New Roman"/>
          <w:sz w:val="20"/>
          <w:szCs w:val="20"/>
        </w:rPr>
        <w:footnoteRef/>
      </w:r>
      <w:proofErr w:type="spellStart"/>
      <w:r w:rsidRPr="00F6664A">
        <w:rPr>
          <w:rFonts w:ascii="Times New Roman" w:hAnsi="Times New Roman" w:cs="Times New Roman"/>
          <w:bCs/>
          <w:sz w:val="20"/>
          <w:szCs w:val="20"/>
        </w:rPr>
        <w:t>Potterand</w:t>
      </w:r>
      <w:proofErr w:type="spellEnd"/>
      <w:r w:rsidRPr="00F6664A">
        <w:rPr>
          <w:rFonts w:ascii="Times New Roman" w:hAnsi="Times New Roman" w:cs="Times New Roman"/>
          <w:bCs/>
          <w:sz w:val="20"/>
          <w:szCs w:val="20"/>
        </w:rPr>
        <w:t>, J</w:t>
      </w:r>
      <w:r>
        <w:rPr>
          <w:rFonts w:ascii="Times New Roman" w:hAnsi="Times New Roman" w:cs="Times New Roman"/>
          <w:bCs/>
          <w:sz w:val="20"/>
          <w:szCs w:val="20"/>
        </w:rPr>
        <w:t>.</w:t>
      </w:r>
      <w:r w:rsidRPr="00F6664A">
        <w:rPr>
          <w:rFonts w:ascii="Times New Roman" w:hAnsi="Times New Roman" w:cs="Times New Roman"/>
          <w:bCs/>
          <w:sz w:val="20"/>
          <w:szCs w:val="20"/>
        </w:rPr>
        <w:t xml:space="preserve"> </w:t>
      </w:r>
      <w:proofErr w:type="spellStart"/>
      <w:r w:rsidRPr="00F6664A">
        <w:rPr>
          <w:rFonts w:ascii="Times New Roman" w:hAnsi="Times New Roman" w:cs="Times New Roman"/>
          <w:bCs/>
          <w:sz w:val="20"/>
          <w:szCs w:val="20"/>
        </w:rPr>
        <w:t>and</w:t>
      </w:r>
      <w:proofErr w:type="spellEnd"/>
      <w:r w:rsidRPr="00F6664A">
        <w:rPr>
          <w:rFonts w:ascii="Times New Roman" w:hAnsi="Times New Roman" w:cs="Times New Roman"/>
          <w:bCs/>
          <w:sz w:val="20"/>
          <w:szCs w:val="20"/>
        </w:rPr>
        <w:t xml:space="preserve"> </w:t>
      </w:r>
      <w:proofErr w:type="spellStart"/>
      <w:r w:rsidRPr="00F6664A">
        <w:rPr>
          <w:rFonts w:ascii="Times New Roman" w:hAnsi="Times New Roman" w:cs="Times New Roman"/>
          <w:bCs/>
          <w:sz w:val="20"/>
          <w:szCs w:val="20"/>
        </w:rPr>
        <w:t>Miranda</w:t>
      </w:r>
      <w:proofErr w:type="spellEnd"/>
      <w:r w:rsidRPr="00F6664A">
        <w:rPr>
          <w:rFonts w:ascii="Times New Roman" w:hAnsi="Times New Roman" w:cs="Times New Roman"/>
          <w:bCs/>
          <w:sz w:val="20"/>
          <w:szCs w:val="20"/>
        </w:rPr>
        <w:t xml:space="preserve">, G. </w:t>
      </w:r>
      <w:proofErr w:type="spellStart"/>
      <w:r w:rsidRPr="00F6664A">
        <w:rPr>
          <w:rFonts w:ascii="Times New Roman" w:hAnsi="Times New Roman" w:cs="Times New Roman"/>
          <w:bCs/>
          <w:sz w:val="20"/>
          <w:szCs w:val="20"/>
        </w:rPr>
        <w:t>Clusters</w:t>
      </w:r>
      <w:proofErr w:type="spellEnd"/>
      <w:r w:rsidRPr="00F6664A">
        <w:rPr>
          <w:rFonts w:ascii="Times New Roman" w:hAnsi="Times New Roman" w:cs="Times New Roman"/>
          <w:bCs/>
          <w:sz w:val="20"/>
          <w:szCs w:val="20"/>
        </w:rPr>
        <w:t xml:space="preserve">, </w:t>
      </w:r>
      <w:proofErr w:type="spellStart"/>
      <w:r w:rsidRPr="00F6664A">
        <w:rPr>
          <w:rFonts w:ascii="Times New Roman" w:hAnsi="Times New Roman" w:cs="Times New Roman"/>
          <w:bCs/>
          <w:sz w:val="20"/>
          <w:szCs w:val="20"/>
        </w:rPr>
        <w:t>Innovation</w:t>
      </w:r>
      <w:proofErr w:type="spellEnd"/>
      <w:r w:rsidRPr="00F6664A">
        <w:rPr>
          <w:rFonts w:ascii="Times New Roman" w:hAnsi="Times New Roman" w:cs="Times New Roman"/>
          <w:bCs/>
          <w:sz w:val="20"/>
          <w:szCs w:val="20"/>
        </w:rPr>
        <w:t xml:space="preserve"> </w:t>
      </w:r>
      <w:proofErr w:type="spellStart"/>
      <w:r w:rsidRPr="00F6664A">
        <w:rPr>
          <w:rFonts w:ascii="Times New Roman" w:hAnsi="Times New Roman" w:cs="Times New Roman"/>
          <w:bCs/>
          <w:sz w:val="20"/>
          <w:szCs w:val="20"/>
        </w:rPr>
        <w:t>and</w:t>
      </w:r>
      <w:proofErr w:type="spellEnd"/>
      <w:r w:rsidRPr="00F6664A">
        <w:rPr>
          <w:rFonts w:ascii="Times New Roman" w:hAnsi="Times New Roman" w:cs="Times New Roman"/>
          <w:bCs/>
          <w:sz w:val="20"/>
          <w:szCs w:val="20"/>
        </w:rPr>
        <w:t xml:space="preserve"> </w:t>
      </w:r>
      <w:proofErr w:type="spellStart"/>
      <w:r w:rsidRPr="00F6664A">
        <w:rPr>
          <w:rFonts w:ascii="Times New Roman" w:hAnsi="Times New Roman" w:cs="Times New Roman"/>
          <w:bCs/>
          <w:sz w:val="20"/>
          <w:szCs w:val="20"/>
        </w:rPr>
        <w:t>Entrepreneurship</w:t>
      </w:r>
      <w:proofErr w:type="spellEnd"/>
      <w:r w:rsidRPr="00F6664A">
        <w:rPr>
          <w:rFonts w:ascii="Times New Roman" w:hAnsi="Times New Roman" w:cs="Times New Roman"/>
          <w:bCs/>
          <w:sz w:val="20"/>
          <w:szCs w:val="20"/>
        </w:rPr>
        <w:t xml:space="preserve">. </w:t>
      </w:r>
      <w:r w:rsidRPr="00F6664A">
        <w:rPr>
          <w:rFonts w:ascii="Times New Roman" w:hAnsi="Times New Roman" w:cs="Times New Roman"/>
          <w:iCs/>
          <w:sz w:val="20"/>
          <w:szCs w:val="20"/>
        </w:rPr>
        <w:t xml:space="preserve">OECD </w:t>
      </w:r>
      <w:proofErr w:type="spellStart"/>
      <w:r w:rsidRPr="00F6664A">
        <w:rPr>
          <w:rFonts w:ascii="Times New Roman" w:hAnsi="Times New Roman" w:cs="Times New Roman"/>
          <w:iCs/>
          <w:sz w:val="20"/>
          <w:szCs w:val="20"/>
        </w:rPr>
        <w:t>Local</w:t>
      </w:r>
      <w:proofErr w:type="spellEnd"/>
      <w:r w:rsidRPr="00F6664A">
        <w:rPr>
          <w:rFonts w:ascii="Times New Roman" w:hAnsi="Times New Roman" w:cs="Times New Roman"/>
          <w:iCs/>
          <w:sz w:val="20"/>
          <w:szCs w:val="20"/>
        </w:rPr>
        <w:t xml:space="preserve"> </w:t>
      </w:r>
      <w:proofErr w:type="spellStart"/>
      <w:r w:rsidRPr="00F6664A">
        <w:rPr>
          <w:rFonts w:ascii="Times New Roman" w:hAnsi="Times New Roman" w:cs="Times New Roman"/>
          <w:iCs/>
          <w:sz w:val="20"/>
          <w:szCs w:val="20"/>
        </w:rPr>
        <w:t>Economic</w:t>
      </w:r>
      <w:proofErr w:type="spellEnd"/>
      <w:r w:rsidRPr="00F6664A">
        <w:rPr>
          <w:rFonts w:ascii="Times New Roman" w:hAnsi="Times New Roman" w:cs="Times New Roman"/>
          <w:iCs/>
          <w:sz w:val="20"/>
          <w:szCs w:val="20"/>
        </w:rPr>
        <w:t xml:space="preserve"> </w:t>
      </w:r>
      <w:proofErr w:type="spellStart"/>
      <w:r w:rsidRPr="00F6664A">
        <w:rPr>
          <w:rFonts w:ascii="Times New Roman" w:hAnsi="Times New Roman" w:cs="Times New Roman"/>
          <w:iCs/>
          <w:sz w:val="20"/>
          <w:szCs w:val="20"/>
        </w:rPr>
        <w:t>and</w:t>
      </w:r>
      <w:proofErr w:type="spellEnd"/>
      <w:r w:rsidRPr="00F6664A">
        <w:rPr>
          <w:rFonts w:ascii="Times New Roman" w:hAnsi="Times New Roman" w:cs="Times New Roman"/>
          <w:iCs/>
          <w:sz w:val="20"/>
          <w:szCs w:val="20"/>
        </w:rPr>
        <w:t xml:space="preserve"> </w:t>
      </w:r>
      <w:proofErr w:type="spellStart"/>
      <w:r w:rsidRPr="00F6664A">
        <w:rPr>
          <w:rFonts w:ascii="Times New Roman" w:hAnsi="Times New Roman" w:cs="Times New Roman"/>
          <w:iCs/>
          <w:sz w:val="20"/>
          <w:szCs w:val="20"/>
        </w:rPr>
        <w:t>Employment</w:t>
      </w:r>
      <w:proofErr w:type="spellEnd"/>
      <w:r w:rsidRPr="00F6664A">
        <w:rPr>
          <w:rFonts w:ascii="Times New Roman" w:hAnsi="Times New Roman" w:cs="Times New Roman"/>
          <w:iCs/>
          <w:sz w:val="20"/>
          <w:szCs w:val="20"/>
        </w:rPr>
        <w:t xml:space="preserve"> </w:t>
      </w:r>
      <w:proofErr w:type="spellStart"/>
      <w:r w:rsidRPr="00F6664A">
        <w:rPr>
          <w:rFonts w:ascii="Times New Roman" w:hAnsi="Times New Roman" w:cs="Times New Roman"/>
          <w:iCs/>
          <w:sz w:val="20"/>
          <w:szCs w:val="20"/>
        </w:rPr>
        <w:t>Development</w:t>
      </w:r>
      <w:proofErr w:type="spellEnd"/>
      <w:r w:rsidRPr="00F6664A">
        <w:rPr>
          <w:rFonts w:ascii="Times New Roman" w:hAnsi="Times New Roman" w:cs="Times New Roman"/>
          <w:iCs/>
          <w:sz w:val="20"/>
          <w:szCs w:val="20"/>
        </w:rPr>
        <w:t xml:space="preserve"> (LEED) </w:t>
      </w:r>
      <w:proofErr w:type="spellStart"/>
      <w:r w:rsidRPr="00F6664A">
        <w:rPr>
          <w:rFonts w:ascii="Times New Roman" w:hAnsi="Times New Roman" w:cs="Times New Roman"/>
          <w:iCs/>
          <w:sz w:val="20"/>
          <w:szCs w:val="20"/>
        </w:rPr>
        <w:t>Working</w:t>
      </w:r>
      <w:proofErr w:type="spellEnd"/>
      <w:r w:rsidRPr="00F6664A">
        <w:rPr>
          <w:rFonts w:ascii="Times New Roman" w:hAnsi="Times New Roman" w:cs="Times New Roman"/>
          <w:iCs/>
          <w:sz w:val="20"/>
          <w:szCs w:val="20"/>
        </w:rPr>
        <w:t xml:space="preserve"> </w:t>
      </w:r>
      <w:proofErr w:type="spellStart"/>
      <w:r w:rsidRPr="00F6664A">
        <w:rPr>
          <w:rFonts w:ascii="Times New Roman" w:hAnsi="Times New Roman" w:cs="Times New Roman"/>
          <w:iCs/>
          <w:sz w:val="20"/>
          <w:szCs w:val="20"/>
        </w:rPr>
        <w:t>Papers</w:t>
      </w:r>
      <w:proofErr w:type="spellEnd"/>
      <w:r w:rsidRPr="00F6664A">
        <w:rPr>
          <w:rFonts w:ascii="Times New Roman" w:hAnsi="Times New Roman" w:cs="Times New Roman"/>
          <w:bCs/>
          <w:sz w:val="20"/>
          <w:szCs w:val="20"/>
        </w:rPr>
        <w:t xml:space="preserve"> (2009)</w:t>
      </w:r>
    </w:p>
  </w:footnote>
  <w:footnote w:id="115">
    <w:p w:rsidR="003909BC" w:rsidRPr="00AF10EE" w:rsidRDefault="003909BC" w:rsidP="002E09D3">
      <w:pPr>
        <w:autoSpaceDE w:val="0"/>
        <w:autoSpaceDN w:val="0"/>
        <w:adjustRightInd w:val="0"/>
        <w:spacing w:after="60" w:line="240" w:lineRule="auto"/>
        <w:jc w:val="left"/>
        <w:rPr>
          <w:rFonts w:ascii="Times New Roman" w:hAnsi="Times New Roman" w:cs="Times New Roman"/>
          <w:sz w:val="20"/>
          <w:szCs w:val="20"/>
        </w:rPr>
      </w:pPr>
      <w:r w:rsidRPr="00AF10EE">
        <w:rPr>
          <w:rStyle w:val="FootnoteReference"/>
          <w:rFonts w:cs="Times New Roman"/>
          <w:sz w:val="20"/>
          <w:szCs w:val="20"/>
        </w:rPr>
        <w:footnoteRef/>
      </w:r>
      <w:proofErr w:type="spellStart"/>
      <w:r>
        <w:rPr>
          <w:rFonts w:ascii="Times New Roman" w:hAnsi="Times New Roman" w:cs="Times New Roman"/>
          <w:sz w:val="20"/>
          <w:szCs w:val="20"/>
        </w:rPr>
        <w:t>Hofer</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J. </w:t>
      </w:r>
      <w:proofErr w:type="spellStart"/>
      <w:r>
        <w:rPr>
          <w:rFonts w:ascii="Times New Roman" w:hAnsi="Times New Roman" w:cs="Times New Roman"/>
          <w:sz w:val="20"/>
          <w:szCs w:val="20"/>
        </w:rPr>
        <w:t>Potter</w:t>
      </w:r>
      <w:proofErr w:type="spellEnd"/>
      <w:r>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Universities</w:t>
      </w:r>
      <w:proofErr w:type="spellEnd"/>
      <w:r w:rsidRPr="00AF10EE">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Innovation</w:t>
      </w:r>
      <w:proofErr w:type="spellEnd"/>
      <w:r>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Entrepreneurship</w:t>
      </w:r>
      <w:proofErr w:type="spellEnd"/>
      <w:r w:rsidRPr="00AF10EE">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Criteria</w:t>
      </w:r>
      <w:proofErr w:type="spellEnd"/>
      <w:r>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Examples</w:t>
      </w:r>
      <w:proofErr w:type="spellEnd"/>
      <w:r>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of</w:t>
      </w:r>
      <w:proofErr w:type="spellEnd"/>
      <w:r>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Good</w:t>
      </w:r>
      <w:proofErr w:type="spellEnd"/>
      <w:r>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Practice</w:t>
      </w:r>
      <w:proofErr w:type="spellEnd"/>
      <w:r w:rsidRPr="00AF10EE">
        <w:rPr>
          <w:rFonts w:ascii="Times New Roman" w:hAnsi="Times New Roman" w:cs="Times New Roman"/>
          <w:sz w:val="20"/>
          <w:szCs w:val="20"/>
        </w:rPr>
        <w:t xml:space="preserve">”, </w:t>
      </w:r>
      <w:r w:rsidRPr="000C346B">
        <w:rPr>
          <w:rFonts w:ascii="Times New Roman" w:hAnsi="Times New Roman" w:cs="Times New Roman"/>
          <w:iCs/>
          <w:sz w:val="20"/>
          <w:szCs w:val="20"/>
        </w:rPr>
        <w:t xml:space="preserve">OECD </w:t>
      </w:r>
      <w:proofErr w:type="spellStart"/>
      <w:r w:rsidRPr="000C346B">
        <w:rPr>
          <w:rFonts w:ascii="Times New Roman" w:hAnsi="Times New Roman" w:cs="Times New Roman"/>
          <w:iCs/>
          <w:sz w:val="20"/>
          <w:szCs w:val="20"/>
        </w:rPr>
        <w:t>Local</w:t>
      </w:r>
      <w:proofErr w:type="spellEnd"/>
      <w:r w:rsidRPr="000C346B">
        <w:rPr>
          <w:rFonts w:ascii="Times New Roman" w:hAnsi="Times New Roman" w:cs="Times New Roman"/>
          <w:iCs/>
          <w:sz w:val="20"/>
          <w:szCs w:val="20"/>
        </w:rPr>
        <w:t xml:space="preserve"> </w:t>
      </w:r>
      <w:proofErr w:type="spellStart"/>
      <w:r w:rsidRPr="000C346B">
        <w:rPr>
          <w:rFonts w:ascii="Times New Roman" w:hAnsi="Times New Roman" w:cs="Times New Roman"/>
          <w:iCs/>
          <w:sz w:val="20"/>
          <w:szCs w:val="20"/>
        </w:rPr>
        <w:t>Economic</w:t>
      </w:r>
      <w:proofErr w:type="spellEnd"/>
      <w:r w:rsidRPr="000C346B">
        <w:rPr>
          <w:rFonts w:ascii="Times New Roman" w:hAnsi="Times New Roman" w:cs="Times New Roman"/>
          <w:iCs/>
          <w:sz w:val="20"/>
          <w:szCs w:val="20"/>
        </w:rPr>
        <w:t xml:space="preserve"> </w:t>
      </w:r>
      <w:proofErr w:type="spellStart"/>
      <w:r w:rsidRPr="000C346B">
        <w:rPr>
          <w:rFonts w:ascii="Times New Roman" w:hAnsi="Times New Roman" w:cs="Times New Roman"/>
          <w:iCs/>
          <w:sz w:val="20"/>
          <w:szCs w:val="20"/>
        </w:rPr>
        <w:t>and</w:t>
      </w:r>
      <w:proofErr w:type="spellEnd"/>
      <w:r w:rsidRPr="000C346B">
        <w:rPr>
          <w:rFonts w:ascii="Times New Roman" w:hAnsi="Times New Roman" w:cs="Times New Roman"/>
          <w:iCs/>
          <w:sz w:val="20"/>
          <w:szCs w:val="20"/>
        </w:rPr>
        <w:t xml:space="preserve"> </w:t>
      </w:r>
      <w:proofErr w:type="spellStart"/>
      <w:r w:rsidRPr="000C346B">
        <w:rPr>
          <w:rFonts w:ascii="Times New Roman" w:hAnsi="Times New Roman" w:cs="Times New Roman"/>
          <w:iCs/>
          <w:sz w:val="20"/>
          <w:szCs w:val="20"/>
        </w:rPr>
        <w:t>Employment</w:t>
      </w:r>
      <w:proofErr w:type="spellEnd"/>
      <w:r w:rsidRPr="000C346B">
        <w:rPr>
          <w:rFonts w:ascii="Times New Roman" w:hAnsi="Times New Roman" w:cs="Times New Roman"/>
          <w:iCs/>
          <w:sz w:val="20"/>
          <w:szCs w:val="20"/>
        </w:rPr>
        <w:t xml:space="preserve"> </w:t>
      </w:r>
      <w:proofErr w:type="spellStart"/>
      <w:r w:rsidRPr="000C346B">
        <w:rPr>
          <w:rFonts w:ascii="Times New Roman" w:hAnsi="Times New Roman" w:cs="Times New Roman"/>
          <w:iCs/>
          <w:sz w:val="20"/>
          <w:szCs w:val="20"/>
        </w:rPr>
        <w:t>Development</w:t>
      </w:r>
      <w:proofErr w:type="spellEnd"/>
      <w:r w:rsidRPr="000C346B">
        <w:rPr>
          <w:rFonts w:ascii="Times New Roman" w:hAnsi="Times New Roman" w:cs="Times New Roman"/>
          <w:iCs/>
          <w:sz w:val="20"/>
          <w:szCs w:val="20"/>
        </w:rPr>
        <w:t xml:space="preserve"> (LEED) </w:t>
      </w:r>
      <w:proofErr w:type="spellStart"/>
      <w:r w:rsidRPr="000C346B">
        <w:rPr>
          <w:rFonts w:ascii="Times New Roman" w:hAnsi="Times New Roman" w:cs="Times New Roman"/>
          <w:iCs/>
          <w:sz w:val="20"/>
          <w:szCs w:val="20"/>
        </w:rPr>
        <w:t>Working</w:t>
      </w:r>
      <w:proofErr w:type="spellEnd"/>
      <w:r w:rsidRPr="000C346B">
        <w:rPr>
          <w:rFonts w:ascii="Times New Roman" w:hAnsi="Times New Roman" w:cs="Times New Roman"/>
          <w:iCs/>
          <w:sz w:val="20"/>
          <w:szCs w:val="20"/>
        </w:rPr>
        <w:t xml:space="preserve"> </w:t>
      </w:r>
      <w:proofErr w:type="spellStart"/>
      <w:r w:rsidRPr="000C346B">
        <w:rPr>
          <w:rFonts w:ascii="Times New Roman" w:hAnsi="Times New Roman" w:cs="Times New Roman"/>
          <w:iCs/>
          <w:sz w:val="20"/>
          <w:szCs w:val="20"/>
        </w:rPr>
        <w:t>Papers</w:t>
      </w:r>
      <w:proofErr w:type="spellEnd"/>
      <w:r w:rsidRPr="000C346B">
        <w:rPr>
          <w:rFonts w:ascii="Times New Roman" w:hAnsi="Times New Roman" w:cs="Times New Roman"/>
          <w:sz w:val="20"/>
          <w:szCs w:val="20"/>
        </w:rPr>
        <w:t>,</w:t>
      </w:r>
      <w:r w:rsidRPr="00AF10EE">
        <w:rPr>
          <w:rFonts w:ascii="Times New Roman" w:hAnsi="Times New Roman" w:cs="Times New Roman"/>
          <w:sz w:val="20"/>
          <w:szCs w:val="20"/>
        </w:rPr>
        <w:t xml:space="preserve"> </w:t>
      </w:r>
      <w:r>
        <w:rPr>
          <w:rFonts w:ascii="Times New Roman" w:hAnsi="Times New Roman" w:cs="Times New Roman"/>
          <w:sz w:val="20"/>
          <w:szCs w:val="20"/>
        </w:rPr>
        <w:t>(2010),</w:t>
      </w:r>
      <w:r w:rsidRPr="00AF10EE">
        <w:rPr>
          <w:rFonts w:ascii="Times New Roman" w:hAnsi="Times New Roman" w:cs="Times New Roman"/>
          <w:sz w:val="20"/>
          <w:szCs w:val="20"/>
        </w:rPr>
        <w:t xml:space="preserve"> </w:t>
      </w:r>
      <w:r w:rsidRPr="0016077C">
        <w:rPr>
          <w:rFonts w:ascii="Times New Roman" w:hAnsi="Times New Roman" w:cs="Times New Roman"/>
          <w:sz w:val="20"/>
          <w:szCs w:val="20"/>
        </w:rPr>
        <w:t>http://dx.doi.org/10.1787/5km7rq0pq00q-en</w:t>
      </w:r>
    </w:p>
  </w:footnote>
  <w:footnote w:id="116">
    <w:p w:rsidR="003909BC" w:rsidRPr="00AF10EE" w:rsidRDefault="003909BC" w:rsidP="002E09D3">
      <w:pPr>
        <w:autoSpaceDE w:val="0"/>
        <w:autoSpaceDN w:val="0"/>
        <w:adjustRightInd w:val="0"/>
        <w:spacing w:after="60" w:line="240" w:lineRule="auto"/>
        <w:jc w:val="left"/>
        <w:rPr>
          <w:rFonts w:ascii="Times New Roman" w:hAnsi="Times New Roman" w:cs="Times New Roman"/>
          <w:sz w:val="20"/>
          <w:szCs w:val="20"/>
        </w:rPr>
      </w:pPr>
      <w:r w:rsidRPr="00AF10EE">
        <w:rPr>
          <w:rStyle w:val="FootnoteReference"/>
          <w:rFonts w:cs="Times New Roman"/>
          <w:sz w:val="20"/>
          <w:szCs w:val="20"/>
        </w:rPr>
        <w:footnoteRef/>
      </w:r>
      <w:proofErr w:type="spellStart"/>
      <w:r>
        <w:rPr>
          <w:rFonts w:ascii="Times New Roman" w:hAnsi="Times New Roman" w:cs="Times New Roman"/>
          <w:sz w:val="20"/>
          <w:szCs w:val="20"/>
        </w:rPr>
        <w:t>Hofer</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J. </w:t>
      </w:r>
      <w:proofErr w:type="spellStart"/>
      <w:r>
        <w:rPr>
          <w:rFonts w:ascii="Times New Roman" w:hAnsi="Times New Roman" w:cs="Times New Roman"/>
          <w:sz w:val="20"/>
          <w:szCs w:val="20"/>
        </w:rPr>
        <w:t>Potter</w:t>
      </w:r>
      <w:proofErr w:type="spellEnd"/>
      <w:r>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Universities</w:t>
      </w:r>
      <w:proofErr w:type="spellEnd"/>
      <w:r w:rsidRPr="00AF10EE">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Innovation</w:t>
      </w:r>
      <w:proofErr w:type="spellEnd"/>
      <w:r>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Entrepreneurship</w:t>
      </w:r>
      <w:proofErr w:type="spellEnd"/>
      <w:r w:rsidRPr="00AF10EE">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Criteria</w:t>
      </w:r>
      <w:proofErr w:type="spellEnd"/>
      <w:r>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Examples</w:t>
      </w:r>
      <w:proofErr w:type="spellEnd"/>
      <w:r>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of</w:t>
      </w:r>
      <w:proofErr w:type="spellEnd"/>
      <w:r>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Good</w:t>
      </w:r>
      <w:proofErr w:type="spellEnd"/>
      <w:r>
        <w:rPr>
          <w:rFonts w:ascii="Times New Roman" w:hAnsi="Times New Roman" w:cs="Times New Roman"/>
          <w:sz w:val="20"/>
          <w:szCs w:val="20"/>
        </w:rPr>
        <w:t xml:space="preserve"> </w:t>
      </w:r>
      <w:proofErr w:type="spellStart"/>
      <w:r w:rsidRPr="00AF10EE">
        <w:rPr>
          <w:rFonts w:ascii="Times New Roman" w:hAnsi="Times New Roman" w:cs="Times New Roman"/>
          <w:sz w:val="20"/>
          <w:szCs w:val="20"/>
        </w:rPr>
        <w:t>Practice</w:t>
      </w:r>
      <w:proofErr w:type="spellEnd"/>
      <w:r w:rsidRPr="00AF10EE">
        <w:rPr>
          <w:rFonts w:ascii="Times New Roman" w:hAnsi="Times New Roman" w:cs="Times New Roman"/>
          <w:sz w:val="20"/>
          <w:szCs w:val="20"/>
        </w:rPr>
        <w:t xml:space="preserve">”, </w:t>
      </w:r>
      <w:r w:rsidRPr="000C346B">
        <w:rPr>
          <w:rFonts w:ascii="Times New Roman" w:hAnsi="Times New Roman" w:cs="Times New Roman"/>
          <w:iCs/>
          <w:sz w:val="20"/>
          <w:szCs w:val="20"/>
        </w:rPr>
        <w:t xml:space="preserve">OECD </w:t>
      </w:r>
      <w:proofErr w:type="spellStart"/>
      <w:r w:rsidRPr="000C346B">
        <w:rPr>
          <w:rFonts w:ascii="Times New Roman" w:hAnsi="Times New Roman" w:cs="Times New Roman"/>
          <w:iCs/>
          <w:sz w:val="20"/>
          <w:szCs w:val="20"/>
        </w:rPr>
        <w:t>Local</w:t>
      </w:r>
      <w:proofErr w:type="spellEnd"/>
      <w:r w:rsidRPr="000C346B">
        <w:rPr>
          <w:rFonts w:ascii="Times New Roman" w:hAnsi="Times New Roman" w:cs="Times New Roman"/>
          <w:iCs/>
          <w:sz w:val="20"/>
          <w:szCs w:val="20"/>
        </w:rPr>
        <w:t xml:space="preserve"> </w:t>
      </w:r>
      <w:proofErr w:type="spellStart"/>
      <w:r w:rsidRPr="000C346B">
        <w:rPr>
          <w:rFonts w:ascii="Times New Roman" w:hAnsi="Times New Roman" w:cs="Times New Roman"/>
          <w:iCs/>
          <w:sz w:val="20"/>
          <w:szCs w:val="20"/>
        </w:rPr>
        <w:t>Economic</w:t>
      </w:r>
      <w:proofErr w:type="spellEnd"/>
      <w:r w:rsidRPr="000C346B">
        <w:rPr>
          <w:rFonts w:ascii="Times New Roman" w:hAnsi="Times New Roman" w:cs="Times New Roman"/>
          <w:iCs/>
          <w:sz w:val="20"/>
          <w:szCs w:val="20"/>
        </w:rPr>
        <w:t xml:space="preserve"> </w:t>
      </w:r>
      <w:proofErr w:type="spellStart"/>
      <w:r w:rsidRPr="000C346B">
        <w:rPr>
          <w:rFonts w:ascii="Times New Roman" w:hAnsi="Times New Roman" w:cs="Times New Roman"/>
          <w:iCs/>
          <w:sz w:val="20"/>
          <w:szCs w:val="20"/>
        </w:rPr>
        <w:t>and</w:t>
      </w:r>
      <w:proofErr w:type="spellEnd"/>
      <w:r w:rsidRPr="000C346B">
        <w:rPr>
          <w:rFonts w:ascii="Times New Roman" w:hAnsi="Times New Roman" w:cs="Times New Roman"/>
          <w:iCs/>
          <w:sz w:val="20"/>
          <w:szCs w:val="20"/>
        </w:rPr>
        <w:t xml:space="preserve"> </w:t>
      </w:r>
      <w:proofErr w:type="spellStart"/>
      <w:r w:rsidRPr="000C346B">
        <w:rPr>
          <w:rFonts w:ascii="Times New Roman" w:hAnsi="Times New Roman" w:cs="Times New Roman"/>
          <w:iCs/>
          <w:sz w:val="20"/>
          <w:szCs w:val="20"/>
        </w:rPr>
        <w:t>Employment</w:t>
      </w:r>
      <w:proofErr w:type="spellEnd"/>
      <w:r w:rsidRPr="000C346B">
        <w:rPr>
          <w:rFonts w:ascii="Times New Roman" w:hAnsi="Times New Roman" w:cs="Times New Roman"/>
          <w:iCs/>
          <w:sz w:val="20"/>
          <w:szCs w:val="20"/>
        </w:rPr>
        <w:t xml:space="preserve"> </w:t>
      </w:r>
      <w:proofErr w:type="spellStart"/>
      <w:r w:rsidRPr="000C346B">
        <w:rPr>
          <w:rFonts w:ascii="Times New Roman" w:hAnsi="Times New Roman" w:cs="Times New Roman"/>
          <w:iCs/>
          <w:sz w:val="20"/>
          <w:szCs w:val="20"/>
        </w:rPr>
        <w:t>Development</w:t>
      </w:r>
      <w:proofErr w:type="spellEnd"/>
      <w:r w:rsidRPr="000C346B">
        <w:rPr>
          <w:rFonts w:ascii="Times New Roman" w:hAnsi="Times New Roman" w:cs="Times New Roman"/>
          <w:iCs/>
          <w:sz w:val="20"/>
          <w:szCs w:val="20"/>
        </w:rPr>
        <w:t xml:space="preserve"> (LEED) </w:t>
      </w:r>
      <w:proofErr w:type="spellStart"/>
      <w:r w:rsidRPr="000C346B">
        <w:rPr>
          <w:rFonts w:ascii="Times New Roman" w:hAnsi="Times New Roman" w:cs="Times New Roman"/>
          <w:iCs/>
          <w:sz w:val="20"/>
          <w:szCs w:val="20"/>
        </w:rPr>
        <w:t>Working</w:t>
      </w:r>
      <w:proofErr w:type="spellEnd"/>
      <w:r w:rsidRPr="000C346B">
        <w:rPr>
          <w:rFonts w:ascii="Times New Roman" w:hAnsi="Times New Roman" w:cs="Times New Roman"/>
          <w:iCs/>
          <w:sz w:val="20"/>
          <w:szCs w:val="20"/>
        </w:rPr>
        <w:t xml:space="preserve"> </w:t>
      </w:r>
      <w:proofErr w:type="spellStart"/>
      <w:r w:rsidRPr="000C346B">
        <w:rPr>
          <w:rFonts w:ascii="Times New Roman" w:hAnsi="Times New Roman" w:cs="Times New Roman"/>
          <w:iCs/>
          <w:sz w:val="20"/>
          <w:szCs w:val="20"/>
        </w:rPr>
        <w:t>Papers</w:t>
      </w:r>
      <w:proofErr w:type="spellEnd"/>
      <w:r w:rsidRPr="000C346B">
        <w:rPr>
          <w:rFonts w:ascii="Times New Roman" w:hAnsi="Times New Roman" w:cs="Times New Roman"/>
          <w:sz w:val="20"/>
          <w:szCs w:val="20"/>
        </w:rPr>
        <w:t>,</w:t>
      </w:r>
      <w:r w:rsidRPr="00AF10EE">
        <w:rPr>
          <w:rFonts w:ascii="Times New Roman" w:hAnsi="Times New Roman" w:cs="Times New Roman"/>
          <w:sz w:val="20"/>
          <w:szCs w:val="20"/>
        </w:rPr>
        <w:t xml:space="preserve"> </w:t>
      </w:r>
      <w:r>
        <w:rPr>
          <w:rFonts w:ascii="Times New Roman" w:hAnsi="Times New Roman" w:cs="Times New Roman"/>
          <w:sz w:val="20"/>
          <w:szCs w:val="20"/>
        </w:rPr>
        <w:t>(2010),</w:t>
      </w:r>
      <w:r w:rsidRPr="00AF10EE">
        <w:rPr>
          <w:rFonts w:ascii="Times New Roman" w:hAnsi="Times New Roman" w:cs="Times New Roman"/>
          <w:sz w:val="20"/>
          <w:szCs w:val="20"/>
        </w:rPr>
        <w:t xml:space="preserve"> </w:t>
      </w:r>
      <w:r w:rsidRPr="0016077C">
        <w:rPr>
          <w:rFonts w:ascii="Times New Roman" w:hAnsi="Times New Roman" w:cs="Times New Roman"/>
          <w:sz w:val="20"/>
          <w:szCs w:val="20"/>
        </w:rPr>
        <w:t>http://dx.doi.org/10.1787/5km7rq0pq00q-en</w:t>
      </w:r>
    </w:p>
  </w:footnote>
  <w:footnote w:id="117">
    <w:p w:rsidR="003909BC" w:rsidRPr="00444B6A" w:rsidRDefault="003909BC" w:rsidP="002E09D3">
      <w:pPr>
        <w:autoSpaceDE w:val="0"/>
        <w:autoSpaceDN w:val="0"/>
        <w:adjustRightInd w:val="0"/>
        <w:spacing w:after="0" w:line="240" w:lineRule="auto"/>
        <w:jc w:val="left"/>
        <w:rPr>
          <w:rFonts w:asciiTheme="majorHAnsi" w:hAnsiTheme="majorHAnsi" w:cs="HelveticaNeue-Bold"/>
          <w:bCs/>
          <w:sz w:val="20"/>
          <w:szCs w:val="20"/>
        </w:rPr>
      </w:pPr>
      <w:r w:rsidRPr="00AF10EE">
        <w:rPr>
          <w:rStyle w:val="FootnoteReference"/>
        </w:rPr>
        <w:footnoteRef/>
      </w:r>
      <w:proofErr w:type="spellStart"/>
      <w:r w:rsidRPr="00F6664A">
        <w:rPr>
          <w:rFonts w:ascii="Times New Roman" w:hAnsi="Times New Roman" w:cs="Times New Roman"/>
          <w:bCs/>
          <w:sz w:val="20"/>
          <w:szCs w:val="20"/>
        </w:rPr>
        <w:t>Potterand</w:t>
      </w:r>
      <w:proofErr w:type="spellEnd"/>
      <w:r w:rsidRPr="00F6664A">
        <w:rPr>
          <w:rFonts w:ascii="Times New Roman" w:hAnsi="Times New Roman" w:cs="Times New Roman"/>
          <w:bCs/>
          <w:sz w:val="20"/>
          <w:szCs w:val="20"/>
        </w:rPr>
        <w:t>, J</w:t>
      </w:r>
      <w:r>
        <w:rPr>
          <w:rFonts w:ascii="Times New Roman" w:hAnsi="Times New Roman" w:cs="Times New Roman"/>
          <w:bCs/>
          <w:sz w:val="20"/>
          <w:szCs w:val="20"/>
        </w:rPr>
        <w:t>.</w:t>
      </w:r>
      <w:r w:rsidRPr="00F6664A">
        <w:rPr>
          <w:rFonts w:ascii="Times New Roman" w:hAnsi="Times New Roman" w:cs="Times New Roman"/>
          <w:bCs/>
          <w:sz w:val="20"/>
          <w:szCs w:val="20"/>
        </w:rPr>
        <w:t xml:space="preserve"> </w:t>
      </w:r>
      <w:proofErr w:type="spellStart"/>
      <w:r w:rsidRPr="00F6664A">
        <w:rPr>
          <w:rFonts w:ascii="Times New Roman" w:hAnsi="Times New Roman" w:cs="Times New Roman"/>
          <w:bCs/>
          <w:sz w:val="20"/>
          <w:szCs w:val="20"/>
        </w:rPr>
        <w:t>and</w:t>
      </w:r>
      <w:proofErr w:type="spellEnd"/>
      <w:r w:rsidRPr="00F6664A">
        <w:rPr>
          <w:rFonts w:ascii="Times New Roman" w:hAnsi="Times New Roman" w:cs="Times New Roman"/>
          <w:bCs/>
          <w:sz w:val="20"/>
          <w:szCs w:val="20"/>
        </w:rPr>
        <w:t xml:space="preserve"> </w:t>
      </w:r>
      <w:proofErr w:type="spellStart"/>
      <w:r w:rsidRPr="00F6664A">
        <w:rPr>
          <w:rFonts w:ascii="Times New Roman" w:hAnsi="Times New Roman" w:cs="Times New Roman"/>
          <w:bCs/>
          <w:sz w:val="20"/>
          <w:szCs w:val="20"/>
        </w:rPr>
        <w:t>Miranda</w:t>
      </w:r>
      <w:proofErr w:type="spellEnd"/>
      <w:r w:rsidRPr="00F6664A">
        <w:rPr>
          <w:rFonts w:ascii="Times New Roman" w:hAnsi="Times New Roman" w:cs="Times New Roman"/>
          <w:bCs/>
          <w:sz w:val="20"/>
          <w:szCs w:val="20"/>
        </w:rPr>
        <w:t xml:space="preserve">, G. </w:t>
      </w:r>
      <w:proofErr w:type="spellStart"/>
      <w:r w:rsidRPr="00F6664A">
        <w:rPr>
          <w:rFonts w:ascii="Times New Roman" w:hAnsi="Times New Roman" w:cs="Times New Roman"/>
          <w:bCs/>
          <w:sz w:val="20"/>
          <w:szCs w:val="20"/>
        </w:rPr>
        <w:t>Clusters</w:t>
      </w:r>
      <w:proofErr w:type="spellEnd"/>
      <w:r w:rsidRPr="00F6664A">
        <w:rPr>
          <w:rFonts w:ascii="Times New Roman" w:hAnsi="Times New Roman" w:cs="Times New Roman"/>
          <w:bCs/>
          <w:sz w:val="20"/>
          <w:szCs w:val="20"/>
        </w:rPr>
        <w:t xml:space="preserve">, </w:t>
      </w:r>
      <w:proofErr w:type="spellStart"/>
      <w:r w:rsidRPr="00F6664A">
        <w:rPr>
          <w:rFonts w:ascii="Times New Roman" w:hAnsi="Times New Roman" w:cs="Times New Roman"/>
          <w:bCs/>
          <w:sz w:val="20"/>
          <w:szCs w:val="20"/>
        </w:rPr>
        <w:t>Innovation</w:t>
      </w:r>
      <w:proofErr w:type="spellEnd"/>
      <w:r w:rsidRPr="00F6664A">
        <w:rPr>
          <w:rFonts w:ascii="Times New Roman" w:hAnsi="Times New Roman" w:cs="Times New Roman"/>
          <w:bCs/>
          <w:sz w:val="20"/>
          <w:szCs w:val="20"/>
        </w:rPr>
        <w:t xml:space="preserve"> </w:t>
      </w:r>
      <w:proofErr w:type="spellStart"/>
      <w:r w:rsidRPr="00F6664A">
        <w:rPr>
          <w:rFonts w:ascii="Times New Roman" w:hAnsi="Times New Roman" w:cs="Times New Roman"/>
          <w:bCs/>
          <w:sz w:val="20"/>
          <w:szCs w:val="20"/>
        </w:rPr>
        <w:t>and</w:t>
      </w:r>
      <w:proofErr w:type="spellEnd"/>
      <w:r w:rsidRPr="00F6664A">
        <w:rPr>
          <w:rFonts w:ascii="Times New Roman" w:hAnsi="Times New Roman" w:cs="Times New Roman"/>
          <w:bCs/>
          <w:sz w:val="20"/>
          <w:szCs w:val="20"/>
        </w:rPr>
        <w:t xml:space="preserve"> </w:t>
      </w:r>
      <w:proofErr w:type="spellStart"/>
      <w:r w:rsidRPr="00F6664A">
        <w:rPr>
          <w:rFonts w:ascii="Times New Roman" w:hAnsi="Times New Roman" w:cs="Times New Roman"/>
          <w:bCs/>
          <w:sz w:val="20"/>
          <w:szCs w:val="20"/>
        </w:rPr>
        <w:t>Entrepreneurship</w:t>
      </w:r>
      <w:proofErr w:type="spellEnd"/>
      <w:r w:rsidRPr="00F6664A">
        <w:rPr>
          <w:rFonts w:ascii="Times New Roman" w:hAnsi="Times New Roman" w:cs="Times New Roman"/>
          <w:bCs/>
          <w:sz w:val="20"/>
          <w:szCs w:val="20"/>
        </w:rPr>
        <w:t xml:space="preserve">. </w:t>
      </w:r>
      <w:r w:rsidRPr="00F6664A">
        <w:rPr>
          <w:rFonts w:ascii="Times New Roman" w:hAnsi="Times New Roman" w:cs="Times New Roman"/>
          <w:iCs/>
          <w:sz w:val="20"/>
          <w:szCs w:val="20"/>
        </w:rPr>
        <w:t xml:space="preserve">OECD </w:t>
      </w:r>
      <w:proofErr w:type="spellStart"/>
      <w:r w:rsidRPr="00F6664A">
        <w:rPr>
          <w:rFonts w:ascii="Times New Roman" w:hAnsi="Times New Roman" w:cs="Times New Roman"/>
          <w:iCs/>
          <w:sz w:val="20"/>
          <w:szCs w:val="20"/>
        </w:rPr>
        <w:t>Local</w:t>
      </w:r>
      <w:proofErr w:type="spellEnd"/>
      <w:r w:rsidRPr="00F6664A">
        <w:rPr>
          <w:rFonts w:ascii="Times New Roman" w:hAnsi="Times New Roman" w:cs="Times New Roman"/>
          <w:iCs/>
          <w:sz w:val="20"/>
          <w:szCs w:val="20"/>
        </w:rPr>
        <w:t xml:space="preserve"> </w:t>
      </w:r>
      <w:proofErr w:type="spellStart"/>
      <w:r w:rsidRPr="00F6664A">
        <w:rPr>
          <w:rFonts w:ascii="Times New Roman" w:hAnsi="Times New Roman" w:cs="Times New Roman"/>
          <w:iCs/>
          <w:sz w:val="20"/>
          <w:szCs w:val="20"/>
        </w:rPr>
        <w:t>Economic</w:t>
      </w:r>
      <w:proofErr w:type="spellEnd"/>
      <w:r w:rsidRPr="00F6664A">
        <w:rPr>
          <w:rFonts w:ascii="Times New Roman" w:hAnsi="Times New Roman" w:cs="Times New Roman"/>
          <w:iCs/>
          <w:sz w:val="20"/>
          <w:szCs w:val="20"/>
        </w:rPr>
        <w:t xml:space="preserve"> </w:t>
      </w:r>
      <w:proofErr w:type="spellStart"/>
      <w:r w:rsidRPr="00F6664A">
        <w:rPr>
          <w:rFonts w:ascii="Times New Roman" w:hAnsi="Times New Roman" w:cs="Times New Roman"/>
          <w:iCs/>
          <w:sz w:val="20"/>
          <w:szCs w:val="20"/>
        </w:rPr>
        <w:t>and</w:t>
      </w:r>
      <w:proofErr w:type="spellEnd"/>
      <w:r w:rsidRPr="00F6664A">
        <w:rPr>
          <w:rFonts w:ascii="Times New Roman" w:hAnsi="Times New Roman" w:cs="Times New Roman"/>
          <w:iCs/>
          <w:sz w:val="20"/>
          <w:szCs w:val="20"/>
        </w:rPr>
        <w:t xml:space="preserve"> </w:t>
      </w:r>
      <w:proofErr w:type="spellStart"/>
      <w:r w:rsidRPr="00F6664A">
        <w:rPr>
          <w:rFonts w:ascii="Times New Roman" w:hAnsi="Times New Roman" w:cs="Times New Roman"/>
          <w:iCs/>
          <w:sz w:val="20"/>
          <w:szCs w:val="20"/>
        </w:rPr>
        <w:t>Employment</w:t>
      </w:r>
      <w:proofErr w:type="spellEnd"/>
      <w:r w:rsidRPr="00F6664A">
        <w:rPr>
          <w:rFonts w:ascii="Times New Roman" w:hAnsi="Times New Roman" w:cs="Times New Roman"/>
          <w:iCs/>
          <w:sz w:val="20"/>
          <w:szCs w:val="20"/>
        </w:rPr>
        <w:t xml:space="preserve"> </w:t>
      </w:r>
      <w:proofErr w:type="spellStart"/>
      <w:r w:rsidRPr="00F6664A">
        <w:rPr>
          <w:rFonts w:ascii="Times New Roman" w:hAnsi="Times New Roman" w:cs="Times New Roman"/>
          <w:iCs/>
          <w:sz w:val="20"/>
          <w:szCs w:val="20"/>
        </w:rPr>
        <w:t>Development</w:t>
      </w:r>
      <w:proofErr w:type="spellEnd"/>
      <w:r w:rsidRPr="00F6664A">
        <w:rPr>
          <w:rFonts w:ascii="Times New Roman" w:hAnsi="Times New Roman" w:cs="Times New Roman"/>
          <w:iCs/>
          <w:sz w:val="20"/>
          <w:szCs w:val="20"/>
        </w:rPr>
        <w:t xml:space="preserve"> (LEED) </w:t>
      </w:r>
      <w:proofErr w:type="spellStart"/>
      <w:r w:rsidRPr="00F6664A">
        <w:rPr>
          <w:rFonts w:ascii="Times New Roman" w:hAnsi="Times New Roman" w:cs="Times New Roman"/>
          <w:iCs/>
          <w:sz w:val="20"/>
          <w:szCs w:val="20"/>
        </w:rPr>
        <w:t>Working</w:t>
      </w:r>
      <w:proofErr w:type="spellEnd"/>
      <w:r w:rsidRPr="00F6664A">
        <w:rPr>
          <w:rFonts w:ascii="Times New Roman" w:hAnsi="Times New Roman" w:cs="Times New Roman"/>
          <w:iCs/>
          <w:sz w:val="20"/>
          <w:szCs w:val="20"/>
        </w:rPr>
        <w:t xml:space="preserve"> </w:t>
      </w:r>
      <w:proofErr w:type="spellStart"/>
      <w:r w:rsidRPr="00F6664A">
        <w:rPr>
          <w:rFonts w:ascii="Times New Roman" w:hAnsi="Times New Roman" w:cs="Times New Roman"/>
          <w:iCs/>
          <w:sz w:val="20"/>
          <w:szCs w:val="20"/>
        </w:rPr>
        <w:t>Papers</w:t>
      </w:r>
      <w:proofErr w:type="spellEnd"/>
      <w:r w:rsidRPr="00F6664A">
        <w:rPr>
          <w:rFonts w:ascii="Times New Roman" w:hAnsi="Times New Roman" w:cs="Times New Roman"/>
          <w:bCs/>
          <w:sz w:val="20"/>
          <w:szCs w:val="20"/>
        </w:rPr>
        <w:t xml:space="preserve"> , (2009)</w:t>
      </w:r>
    </w:p>
  </w:footnote>
  <w:footnote w:id="118">
    <w:p w:rsidR="003909BC" w:rsidRPr="00AF10EE" w:rsidRDefault="003909BC" w:rsidP="002E09D3">
      <w:pPr>
        <w:pStyle w:val="FootnoteText"/>
        <w:jc w:val="left"/>
        <w:rPr>
          <w:b/>
          <w:bCs/>
        </w:rPr>
      </w:pPr>
      <w:r w:rsidRPr="000C346B">
        <w:rPr>
          <w:rFonts w:ascii="Times New Roman" w:hAnsi="Times New Roman"/>
          <w:color w:val="000000"/>
          <w:vertAlign w:val="superscript"/>
        </w:rPr>
        <w:footnoteRef/>
      </w:r>
      <w:proofErr w:type="spellStart"/>
      <w:r w:rsidRPr="000C346B">
        <w:rPr>
          <w:rFonts w:ascii="Times New Roman" w:hAnsi="Times New Roman"/>
          <w:color w:val="000000"/>
        </w:rPr>
        <w:t>Bathelt</w:t>
      </w:r>
      <w:proofErr w:type="spellEnd"/>
      <w:r w:rsidRPr="000C346B">
        <w:rPr>
          <w:rFonts w:ascii="Times New Roman" w:hAnsi="Times New Roman"/>
          <w:color w:val="000000"/>
        </w:rPr>
        <w:t xml:space="preserve">, </w:t>
      </w:r>
      <w:proofErr w:type="spellStart"/>
      <w:r w:rsidRPr="000C346B">
        <w:rPr>
          <w:rFonts w:ascii="Times New Roman" w:hAnsi="Times New Roman"/>
          <w:color w:val="000000"/>
        </w:rPr>
        <w:t>Malmberg</w:t>
      </w:r>
      <w:proofErr w:type="spellEnd"/>
      <w:r w:rsidRPr="000C346B">
        <w:rPr>
          <w:rFonts w:ascii="Times New Roman" w:hAnsi="Times New Roman"/>
          <w:color w:val="000000"/>
        </w:rPr>
        <w:t xml:space="preserve">, </w:t>
      </w:r>
      <w:proofErr w:type="spellStart"/>
      <w:r w:rsidRPr="000C346B">
        <w:rPr>
          <w:rFonts w:ascii="Times New Roman" w:hAnsi="Times New Roman"/>
          <w:color w:val="000000"/>
        </w:rPr>
        <w:t>Maskell</w:t>
      </w:r>
      <w:proofErr w:type="spellEnd"/>
      <w:r w:rsidRPr="000C346B">
        <w:rPr>
          <w:rFonts w:ascii="Times New Roman" w:hAnsi="Times New Roman"/>
          <w:color w:val="000000"/>
        </w:rPr>
        <w:t xml:space="preserve"> (2004). </w:t>
      </w:r>
      <w:proofErr w:type="spellStart"/>
      <w:r w:rsidRPr="000C346B">
        <w:rPr>
          <w:rFonts w:ascii="Times New Roman" w:hAnsi="Times New Roman"/>
          <w:color w:val="000000"/>
        </w:rPr>
        <w:t>Clusters</w:t>
      </w:r>
      <w:proofErr w:type="spellEnd"/>
      <w:r w:rsidRPr="000C346B">
        <w:rPr>
          <w:rFonts w:ascii="Times New Roman" w:hAnsi="Times New Roman"/>
          <w:color w:val="000000"/>
        </w:rPr>
        <w:t xml:space="preserve"> </w:t>
      </w:r>
      <w:proofErr w:type="spellStart"/>
      <w:r w:rsidRPr="000C346B">
        <w:rPr>
          <w:rFonts w:ascii="Times New Roman" w:hAnsi="Times New Roman"/>
          <w:color w:val="000000"/>
        </w:rPr>
        <w:t>and</w:t>
      </w:r>
      <w:proofErr w:type="spellEnd"/>
      <w:r w:rsidRPr="000C346B">
        <w:rPr>
          <w:rFonts w:ascii="Times New Roman" w:hAnsi="Times New Roman"/>
          <w:color w:val="000000"/>
        </w:rPr>
        <w:t xml:space="preserve"> </w:t>
      </w:r>
      <w:proofErr w:type="spellStart"/>
      <w:r w:rsidRPr="000C346B">
        <w:rPr>
          <w:rFonts w:ascii="Times New Roman" w:hAnsi="Times New Roman"/>
          <w:color w:val="000000"/>
        </w:rPr>
        <w:t>knowledge</w:t>
      </w:r>
      <w:proofErr w:type="spellEnd"/>
      <w:r w:rsidRPr="000C346B">
        <w:rPr>
          <w:rFonts w:ascii="Times New Roman" w:hAnsi="Times New Roman"/>
          <w:color w:val="000000"/>
        </w:rPr>
        <w:t xml:space="preserve">: </w:t>
      </w:r>
      <w:proofErr w:type="spellStart"/>
      <w:r w:rsidRPr="000C346B">
        <w:rPr>
          <w:rFonts w:ascii="Times New Roman" w:hAnsi="Times New Roman"/>
          <w:color w:val="000000"/>
        </w:rPr>
        <w:t>localbuzz</w:t>
      </w:r>
      <w:proofErr w:type="spellEnd"/>
      <w:r w:rsidRPr="000C346B">
        <w:rPr>
          <w:rFonts w:ascii="Times New Roman" w:hAnsi="Times New Roman"/>
          <w:color w:val="000000"/>
        </w:rPr>
        <w:t xml:space="preserve">, </w:t>
      </w:r>
      <w:proofErr w:type="spellStart"/>
      <w:r w:rsidRPr="000C346B">
        <w:rPr>
          <w:rFonts w:ascii="Times New Roman" w:hAnsi="Times New Roman"/>
          <w:color w:val="000000"/>
        </w:rPr>
        <w:t>global</w:t>
      </w:r>
      <w:proofErr w:type="spellEnd"/>
      <w:r w:rsidRPr="000C346B">
        <w:rPr>
          <w:rFonts w:ascii="Times New Roman" w:hAnsi="Times New Roman"/>
          <w:color w:val="000000"/>
        </w:rPr>
        <w:t xml:space="preserve"> </w:t>
      </w:r>
      <w:proofErr w:type="spellStart"/>
      <w:r w:rsidRPr="000C346B">
        <w:rPr>
          <w:rFonts w:ascii="Times New Roman" w:hAnsi="Times New Roman"/>
          <w:color w:val="000000"/>
        </w:rPr>
        <w:t>piplenes</w:t>
      </w:r>
      <w:proofErr w:type="spellEnd"/>
      <w:r w:rsidRPr="000C346B">
        <w:rPr>
          <w:rFonts w:ascii="Times New Roman" w:hAnsi="Times New Roman"/>
          <w:color w:val="000000"/>
        </w:rPr>
        <w:t xml:space="preserve"> </w:t>
      </w:r>
      <w:proofErr w:type="spellStart"/>
      <w:r w:rsidRPr="000C346B">
        <w:rPr>
          <w:rFonts w:ascii="Times New Roman" w:hAnsi="Times New Roman"/>
          <w:color w:val="000000"/>
        </w:rPr>
        <w:t>and</w:t>
      </w:r>
      <w:proofErr w:type="spellEnd"/>
      <w:r w:rsidRPr="000C346B">
        <w:rPr>
          <w:rFonts w:ascii="Times New Roman" w:hAnsi="Times New Roman"/>
          <w:color w:val="000000"/>
        </w:rPr>
        <w:t xml:space="preserve"> </w:t>
      </w:r>
      <w:proofErr w:type="spellStart"/>
      <w:r w:rsidRPr="000C346B">
        <w:rPr>
          <w:rFonts w:ascii="Times New Roman" w:hAnsi="Times New Roman"/>
          <w:color w:val="000000"/>
        </w:rPr>
        <w:t>the</w:t>
      </w:r>
      <w:proofErr w:type="spellEnd"/>
      <w:r w:rsidRPr="000C346B">
        <w:rPr>
          <w:rFonts w:ascii="Times New Roman" w:hAnsi="Times New Roman"/>
          <w:color w:val="000000"/>
        </w:rPr>
        <w:t xml:space="preserve"> process </w:t>
      </w:r>
      <w:proofErr w:type="spellStart"/>
      <w:r w:rsidRPr="000C346B">
        <w:rPr>
          <w:rFonts w:ascii="Times New Roman" w:hAnsi="Times New Roman"/>
          <w:color w:val="000000"/>
        </w:rPr>
        <w:t>of</w:t>
      </w:r>
      <w:proofErr w:type="spellEnd"/>
      <w:r w:rsidRPr="000C346B">
        <w:rPr>
          <w:rFonts w:ascii="Times New Roman" w:hAnsi="Times New Roman"/>
          <w:color w:val="000000"/>
        </w:rPr>
        <w:t xml:space="preserve"> </w:t>
      </w:r>
      <w:proofErr w:type="spellStart"/>
      <w:r w:rsidRPr="000C346B">
        <w:rPr>
          <w:rFonts w:ascii="Times New Roman" w:hAnsi="Times New Roman"/>
          <w:color w:val="000000"/>
        </w:rPr>
        <w:t>knowledge</w:t>
      </w:r>
      <w:proofErr w:type="spellEnd"/>
      <w:r w:rsidRPr="000C346B">
        <w:rPr>
          <w:rFonts w:ascii="Times New Roman" w:hAnsi="Times New Roman"/>
          <w:color w:val="000000"/>
        </w:rPr>
        <w:t xml:space="preserve"> </w:t>
      </w:r>
      <w:proofErr w:type="spellStart"/>
      <w:r w:rsidRPr="000C346B">
        <w:rPr>
          <w:rFonts w:ascii="Times New Roman" w:hAnsi="Times New Roman"/>
          <w:color w:val="000000"/>
        </w:rPr>
        <w:t>creation</w:t>
      </w:r>
      <w:proofErr w:type="spellEnd"/>
      <w:r w:rsidRPr="000C346B">
        <w:rPr>
          <w:rFonts w:ascii="Times New Roman" w:hAnsi="Times New Roman"/>
          <w:color w:val="000000"/>
        </w:rPr>
        <w:t xml:space="preserve"> no ESPON pētījums „EDORA – </w:t>
      </w:r>
      <w:proofErr w:type="spellStart"/>
      <w:r w:rsidRPr="000C346B">
        <w:rPr>
          <w:rFonts w:ascii="Times New Roman" w:hAnsi="Times New Roman"/>
          <w:color w:val="000000"/>
        </w:rPr>
        <w:t>European</w:t>
      </w:r>
      <w:proofErr w:type="spellEnd"/>
      <w:r w:rsidRPr="000C346B">
        <w:rPr>
          <w:rFonts w:ascii="Times New Roman" w:hAnsi="Times New Roman"/>
          <w:color w:val="000000"/>
        </w:rPr>
        <w:t xml:space="preserve"> </w:t>
      </w:r>
      <w:proofErr w:type="spellStart"/>
      <w:r w:rsidRPr="000C346B">
        <w:rPr>
          <w:rFonts w:ascii="Times New Roman" w:hAnsi="Times New Roman"/>
          <w:color w:val="000000"/>
        </w:rPr>
        <w:t>Development</w:t>
      </w:r>
      <w:proofErr w:type="spellEnd"/>
      <w:r w:rsidRPr="000C346B">
        <w:rPr>
          <w:rFonts w:ascii="Times New Roman" w:hAnsi="Times New Roman"/>
          <w:color w:val="000000"/>
        </w:rPr>
        <w:t xml:space="preserve"> </w:t>
      </w:r>
      <w:proofErr w:type="spellStart"/>
      <w:r w:rsidRPr="000C346B">
        <w:rPr>
          <w:rFonts w:ascii="Times New Roman" w:hAnsi="Times New Roman"/>
          <w:color w:val="000000"/>
        </w:rPr>
        <w:t>Opportunities</w:t>
      </w:r>
      <w:proofErr w:type="spellEnd"/>
      <w:r w:rsidRPr="000C346B">
        <w:rPr>
          <w:rFonts w:ascii="Times New Roman" w:hAnsi="Times New Roman"/>
          <w:color w:val="000000"/>
        </w:rPr>
        <w:t xml:space="preserve"> </w:t>
      </w:r>
      <w:proofErr w:type="spellStart"/>
      <w:r w:rsidRPr="000C346B">
        <w:rPr>
          <w:rFonts w:ascii="Times New Roman" w:hAnsi="Times New Roman"/>
          <w:color w:val="000000"/>
        </w:rPr>
        <w:t>for</w:t>
      </w:r>
      <w:proofErr w:type="spellEnd"/>
      <w:r w:rsidRPr="000C346B">
        <w:rPr>
          <w:rFonts w:ascii="Times New Roman" w:hAnsi="Times New Roman"/>
          <w:color w:val="000000"/>
        </w:rPr>
        <w:t xml:space="preserve"> </w:t>
      </w:r>
      <w:proofErr w:type="spellStart"/>
      <w:r w:rsidRPr="000C346B">
        <w:rPr>
          <w:rFonts w:ascii="Times New Roman" w:hAnsi="Times New Roman"/>
          <w:color w:val="000000"/>
        </w:rPr>
        <w:t>Rural</w:t>
      </w:r>
      <w:proofErr w:type="spellEnd"/>
      <w:r w:rsidRPr="000C346B">
        <w:rPr>
          <w:rFonts w:ascii="Times New Roman" w:hAnsi="Times New Roman"/>
          <w:color w:val="000000"/>
        </w:rPr>
        <w:t xml:space="preserve"> </w:t>
      </w:r>
      <w:proofErr w:type="spellStart"/>
      <w:r w:rsidRPr="000C346B">
        <w:rPr>
          <w:rFonts w:ascii="Times New Roman" w:hAnsi="Times New Roman"/>
          <w:color w:val="000000"/>
        </w:rPr>
        <w:t>Areas</w:t>
      </w:r>
      <w:proofErr w:type="spellEnd"/>
      <w:r>
        <w:rPr>
          <w:rFonts w:ascii="Times New Roman" w:hAnsi="Times New Roman"/>
          <w:color w:val="000000"/>
        </w:rPr>
        <w:t xml:space="preserve">” (2013), </w:t>
      </w:r>
      <w:hyperlink r:id="rId53" w:history="1">
        <w:r w:rsidRPr="000C346B">
          <w:rPr>
            <w:rFonts w:ascii="Times New Roman" w:hAnsi="Times New Roman"/>
            <w:color w:val="000000"/>
          </w:rPr>
          <w:t>http://www.espon.eu/main/Menu_Projects/Menu_AppliedResearch/edora.html</w:t>
        </w:r>
      </w:hyperlink>
    </w:p>
  </w:footnote>
  <w:footnote w:id="119">
    <w:p w:rsidR="003909BC" w:rsidRDefault="003909BC" w:rsidP="002E09D3">
      <w:pPr>
        <w:pStyle w:val="FootnoteText"/>
        <w:spacing w:after="60"/>
        <w:jc w:val="left"/>
      </w:pPr>
      <w:r w:rsidRPr="00AF10EE">
        <w:rPr>
          <w:rStyle w:val="FootnoteReference"/>
        </w:rPr>
        <w:footnoteRef/>
      </w:r>
      <w:r w:rsidRPr="00AF10EE">
        <w:rPr>
          <w:rFonts w:ascii="Times New Roman" w:hAnsi="Times New Roman"/>
        </w:rPr>
        <w:t>Latvijas preču un pakalpojumu eksporta veicināšanas un ārvalstu investīciju piesaistes pamatnostādnes 2013.-2019.gadam</w:t>
      </w:r>
      <w:r>
        <w:rPr>
          <w:rFonts w:ascii="Times New Roman" w:hAnsi="Times New Roman"/>
        </w:rPr>
        <w:t xml:space="preserve"> (2013)</w:t>
      </w:r>
      <w:r w:rsidRPr="00AF10EE">
        <w:rPr>
          <w:rFonts w:ascii="Times New Roman" w:hAnsi="Times New Roman"/>
        </w:rPr>
        <w:t xml:space="preserve">, </w:t>
      </w:r>
      <w:proofErr w:type="spellStart"/>
      <w:r w:rsidRPr="00AF10EE">
        <w:rPr>
          <w:rFonts w:ascii="Times New Roman" w:hAnsi="Times New Roman"/>
        </w:rPr>
        <w:t>www.polsis.lv</w:t>
      </w:r>
      <w:proofErr w:type="spellEnd"/>
    </w:p>
  </w:footnote>
  <w:footnote w:id="120">
    <w:p w:rsidR="003909BC" w:rsidRDefault="003909BC" w:rsidP="002E09D3">
      <w:pPr>
        <w:pStyle w:val="FootnoteText"/>
        <w:spacing w:after="60"/>
        <w:jc w:val="left"/>
      </w:pPr>
      <w:r w:rsidRPr="00AF10EE">
        <w:rPr>
          <w:rStyle w:val="FootnoteReference"/>
        </w:rPr>
        <w:footnoteRef/>
      </w:r>
      <w:r w:rsidRPr="00AF10EE">
        <w:rPr>
          <w:rFonts w:ascii="Times New Roman" w:hAnsi="Times New Roman"/>
        </w:rPr>
        <w:t>Latvijas preču un pakalpojumu eksporta veicināšanas un ārvalstu investīciju piesaistes pamatnostādnes 2013.-2019.gadam</w:t>
      </w:r>
      <w:r>
        <w:rPr>
          <w:rFonts w:ascii="Times New Roman" w:hAnsi="Times New Roman"/>
        </w:rPr>
        <w:t xml:space="preserve"> (2013)</w:t>
      </w:r>
      <w:r w:rsidRPr="00AF10EE">
        <w:rPr>
          <w:rFonts w:ascii="Times New Roman" w:hAnsi="Times New Roman"/>
        </w:rPr>
        <w:t xml:space="preserve">, </w:t>
      </w:r>
      <w:proofErr w:type="spellStart"/>
      <w:r w:rsidRPr="00AF10EE">
        <w:rPr>
          <w:rFonts w:ascii="Times New Roman" w:hAnsi="Times New Roman"/>
        </w:rPr>
        <w:t>www.polsis.lv</w:t>
      </w:r>
      <w:proofErr w:type="spellEnd"/>
    </w:p>
  </w:footnote>
  <w:footnote w:id="121">
    <w:p w:rsidR="003909BC" w:rsidRPr="00AF10EE" w:rsidRDefault="003909BC" w:rsidP="008D15E6">
      <w:pPr>
        <w:pStyle w:val="FootnoteText"/>
        <w:spacing w:after="60"/>
        <w:jc w:val="left"/>
        <w:rPr>
          <w:rFonts w:ascii="Times New Roman" w:hAnsi="Times New Roman"/>
        </w:rPr>
      </w:pPr>
      <w:r w:rsidRPr="00AF10EE">
        <w:rPr>
          <w:rStyle w:val="FootnoteReference"/>
        </w:rPr>
        <w:footnoteRef/>
      </w:r>
      <w:r w:rsidRPr="00AF10EE">
        <w:rPr>
          <w:rFonts w:ascii="Times New Roman" w:hAnsi="Times New Roman"/>
        </w:rPr>
        <w:t>Smiltenes Valsts tehnikuma – profesionālās vidu</w:t>
      </w:r>
      <w:r>
        <w:rPr>
          <w:rFonts w:ascii="Times New Roman" w:hAnsi="Times New Roman"/>
        </w:rPr>
        <w:t>sskolas pašnovērtējuma ziņojums (</w:t>
      </w:r>
      <w:r w:rsidRPr="00AF10EE">
        <w:rPr>
          <w:rFonts w:ascii="Times New Roman" w:hAnsi="Times New Roman"/>
        </w:rPr>
        <w:t>2012</w:t>
      </w:r>
      <w:r>
        <w:rPr>
          <w:rFonts w:ascii="Times New Roman" w:hAnsi="Times New Roman"/>
        </w:rPr>
        <w:t xml:space="preserve">), </w:t>
      </w:r>
      <w:r w:rsidRPr="00790A18">
        <w:rPr>
          <w:rFonts w:ascii="Times New Roman" w:hAnsi="Times New Roman"/>
        </w:rPr>
        <w:t>http://www.smiltenestehnikums.lv/</w:t>
      </w:r>
    </w:p>
  </w:footnote>
  <w:footnote w:id="122">
    <w:p w:rsidR="003909BC" w:rsidRPr="00AF10EE" w:rsidRDefault="003909BC" w:rsidP="002E09D3">
      <w:pPr>
        <w:pStyle w:val="FootnoteText"/>
        <w:spacing w:after="60"/>
        <w:jc w:val="left"/>
        <w:rPr>
          <w:rFonts w:ascii="Times New Roman" w:hAnsi="Times New Roman"/>
        </w:rPr>
      </w:pPr>
      <w:r w:rsidRPr="00AF10EE">
        <w:rPr>
          <w:rStyle w:val="FootnoteReference"/>
        </w:rPr>
        <w:footnoteRef/>
      </w:r>
      <w:r w:rsidRPr="00AF10EE">
        <w:rPr>
          <w:rFonts w:ascii="Times New Roman" w:hAnsi="Times New Roman"/>
        </w:rPr>
        <w:t xml:space="preserve">Tautsaimniecības nozaru eksporta potenciāla novērtējums (2013), </w:t>
      </w:r>
      <w:r w:rsidRPr="00CD4BBA">
        <w:rPr>
          <w:rFonts w:ascii="Times New Roman" w:hAnsi="Times New Roman"/>
        </w:rPr>
        <w:t>http://www.ris3.lv/</w:t>
      </w:r>
    </w:p>
  </w:footnote>
  <w:footnote w:id="123">
    <w:p w:rsidR="003909BC" w:rsidRDefault="003909BC" w:rsidP="00C23CAA">
      <w:pPr>
        <w:pStyle w:val="FootnoteText"/>
      </w:pPr>
      <w:r>
        <w:rPr>
          <w:rStyle w:val="FootnoteReference"/>
        </w:rPr>
        <w:footnoteRef/>
      </w:r>
      <w:r w:rsidRPr="00F052D0">
        <w:rPr>
          <w:sz w:val="16"/>
        </w:rPr>
        <w:t>Latvijas preču un pakalpojumu eksporta veicināšanas un ārvalstu investīciju piesaistes pamatnostād</w:t>
      </w:r>
      <w:r>
        <w:rPr>
          <w:sz w:val="16"/>
        </w:rPr>
        <w:t>nes</w:t>
      </w:r>
      <w:r w:rsidRPr="00F052D0">
        <w:rPr>
          <w:sz w:val="16"/>
        </w:rPr>
        <w:t xml:space="preserve"> 2013.-2019.gadam</w:t>
      </w:r>
      <w:r>
        <w:rPr>
          <w:sz w:val="16"/>
        </w:rPr>
        <w:t xml:space="preserve"> (2013), </w:t>
      </w:r>
      <w:r w:rsidRPr="007F0F91">
        <w:rPr>
          <w:sz w:val="16"/>
        </w:rPr>
        <w:t>http://polsis.mk.gov.lv/</w:t>
      </w:r>
    </w:p>
  </w:footnote>
  <w:footnote w:id="124">
    <w:p w:rsidR="003909BC" w:rsidRPr="00F55EC0" w:rsidRDefault="003909BC" w:rsidP="002E09D3">
      <w:pPr>
        <w:spacing w:after="60" w:line="240" w:lineRule="auto"/>
        <w:jc w:val="left"/>
        <w:rPr>
          <w:rFonts w:ascii="Times New Roman" w:hAnsi="Times New Roman" w:cs="Times New Roman"/>
          <w:sz w:val="20"/>
          <w:szCs w:val="20"/>
        </w:rPr>
      </w:pPr>
      <w:r w:rsidRPr="00F55EC0">
        <w:rPr>
          <w:rStyle w:val="FootnoteReference"/>
          <w:rFonts w:cs="Times New Roman"/>
          <w:sz w:val="20"/>
          <w:szCs w:val="20"/>
        </w:rPr>
        <w:footnoteRef/>
      </w:r>
      <w:hyperlink r:id="rId54" w:history="1">
        <w:r w:rsidRPr="00F55EC0">
          <w:rPr>
            <w:rFonts w:ascii="Times New Roman" w:hAnsi="Times New Roman" w:cs="Times New Roman"/>
            <w:sz w:val="20"/>
            <w:szCs w:val="20"/>
          </w:rPr>
          <w:t>Par koka māju eksportu cīnās ar nagiem</w:t>
        </w:r>
      </w:hyperlink>
      <w:r w:rsidRPr="00F55EC0">
        <w:rPr>
          <w:rFonts w:ascii="Times New Roman" w:hAnsi="Times New Roman" w:cs="Times New Roman"/>
          <w:sz w:val="20"/>
          <w:szCs w:val="20"/>
        </w:rPr>
        <w:t xml:space="preserve"> (2012),</w:t>
      </w:r>
      <w:r>
        <w:rPr>
          <w:rFonts w:ascii="Times New Roman" w:hAnsi="Times New Roman" w:cs="Times New Roman"/>
          <w:sz w:val="20"/>
          <w:szCs w:val="20"/>
        </w:rPr>
        <w:t xml:space="preserve"> </w:t>
      </w:r>
      <w:r w:rsidRPr="00F55EC0">
        <w:rPr>
          <w:rFonts w:ascii="Times New Roman" w:hAnsi="Times New Roman" w:cs="Times New Roman"/>
          <w:sz w:val="20"/>
          <w:szCs w:val="20"/>
        </w:rPr>
        <w:t>http://www.db.lv/laikraksta-arhivs/eksportspeja/par-koka-maju-eksportu-cinas-ar-nagiem-254830</w:t>
      </w:r>
    </w:p>
  </w:footnote>
  <w:footnote w:id="125">
    <w:p w:rsidR="003909BC" w:rsidRDefault="003909BC" w:rsidP="002E09D3">
      <w:pPr>
        <w:pStyle w:val="FootnoteText"/>
        <w:jc w:val="left"/>
      </w:pPr>
      <w:r>
        <w:rPr>
          <w:rStyle w:val="FootnoteReference"/>
        </w:rPr>
        <w:footnoteRef/>
      </w:r>
      <w:r w:rsidRPr="00D65404">
        <w:rPr>
          <w:rFonts w:ascii="Times New Roman" w:hAnsi="Times New Roman"/>
        </w:rPr>
        <w:t>SIA Dores mājas lapa (2014), http://www.dores.lv/</w:t>
      </w:r>
    </w:p>
  </w:footnote>
  <w:footnote w:id="126">
    <w:p w:rsidR="003909BC" w:rsidRPr="00017DED" w:rsidRDefault="003909BC" w:rsidP="002E09D3">
      <w:pPr>
        <w:pStyle w:val="FootnoteText"/>
        <w:spacing w:after="60"/>
        <w:jc w:val="left"/>
        <w:rPr>
          <w:rFonts w:ascii="Times New Roman" w:hAnsi="Times New Roman"/>
        </w:rPr>
      </w:pPr>
      <w:r w:rsidRPr="00017DED">
        <w:rPr>
          <w:rStyle w:val="FootnoteReference"/>
        </w:rPr>
        <w:footnoteRef/>
      </w:r>
      <w:r w:rsidRPr="00017DED">
        <w:rPr>
          <w:rFonts w:ascii="Times New Roman" w:hAnsi="Times New Roman"/>
        </w:rPr>
        <w:t xml:space="preserve">SIA </w:t>
      </w:r>
      <w:proofErr w:type="spellStart"/>
      <w:r w:rsidRPr="00017DED">
        <w:rPr>
          <w:rFonts w:ascii="Times New Roman" w:hAnsi="Times New Roman"/>
        </w:rPr>
        <w:t>Staļi</w:t>
      </w:r>
      <w:proofErr w:type="spellEnd"/>
      <w:r w:rsidRPr="00017DED">
        <w:rPr>
          <w:rFonts w:ascii="Times New Roman" w:hAnsi="Times New Roman"/>
        </w:rPr>
        <w:t xml:space="preserve"> mājas lapa (2014), </w:t>
      </w:r>
      <w:hyperlink r:id="rId55" w:history="1">
        <w:r w:rsidRPr="00017DED">
          <w:rPr>
            <w:rStyle w:val="Hyperlink"/>
            <w:rFonts w:ascii="Times New Roman" w:hAnsi="Times New Roman"/>
            <w:color w:val="auto"/>
          </w:rPr>
          <w:t>http://www.stali.lv/par-kompaniju</w:t>
        </w:r>
      </w:hyperlink>
    </w:p>
  </w:footnote>
  <w:footnote w:id="127">
    <w:p w:rsidR="003909BC" w:rsidRPr="00017DED" w:rsidRDefault="003909BC" w:rsidP="002E09D3">
      <w:pPr>
        <w:pStyle w:val="FootnoteText"/>
        <w:spacing w:after="60"/>
        <w:jc w:val="left"/>
        <w:rPr>
          <w:rFonts w:ascii="Times New Roman" w:hAnsi="Times New Roman"/>
        </w:rPr>
      </w:pPr>
      <w:r w:rsidRPr="00017DED">
        <w:rPr>
          <w:rStyle w:val="FootnoteReference"/>
        </w:rPr>
        <w:footnoteRef/>
      </w:r>
      <w:r w:rsidRPr="00017DED">
        <w:rPr>
          <w:rFonts w:ascii="Times New Roman" w:hAnsi="Times New Roman"/>
        </w:rPr>
        <w:t xml:space="preserve">Tiecas pie lielākajiem arī granulu ražošanā (2012), </w:t>
      </w:r>
      <w:hyperlink r:id="rId56" w:history="1">
        <w:r w:rsidRPr="00017DED">
          <w:rPr>
            <w:rStyle w:val="Hyperlink"/>
            <w:rFonts w:ascii="Times New Roman" w:hAnsi="Times New Roman"/>
            <w:color w:val="auto"/>
          </w:rPr>
          <w:t>http://nekrize.lv/tiecas-pie-lielakajiem-ari-granulu-razosana/</w:t>
        </w:r>
      </w:hyperlink>
    </w:p>
  </w:footnote>
  <w:footnote w:id="128">
    <w:p w:rsidR="003909BC" w:rsidRDefault="003909BC" w:rsidP="002E09D3">
      <w:pPr>
        <w:pStyle w:val="FootnoteText"/>
        <w:jc w:val="left"/>
      </w:pPr>
      <w:r w:rsidRPr="00017DED">
        <w:rPr>
          <w:rStyle w:val="FootnoteReference"/>
        </w:rPr>
        <w:footnoteRef/>
      </w:r>
      <w:r w:rsidRPr="00017DED">
        <w:rPr>
          <w:rFonts w:ascii="Times New Roman" w:hAnsi="Times New Roman"/>
        </w:rPr>
        <w:t>SIA „</w:t>
      </w:r>
      <w:proofErr w:type="spellStart"/>
      <w:r w:rsidRPr="00017DED">
        <w:rPr>
          <w:rFonts w:ascii="Times New Roman" w:hAnsi="Times New Roman"/>
        </w:rPr>
        <w:t>Wendi</w:t>
      </w:r>
      <w:proofErr w:type="spellEnd"/>
      <w:r w:rsidRPr="00017DED">
        <w:rPr>
          <w:rFonts w:ascii="Times New Roman" w:hAnsi="Times New Roman"/>
        </w:rPr>
        <w:t xml:space="preserve"> </w:t>
      </w:r>
      <w:proofErr w:type="spellStart"/>
      <w:r w:rsidRPr="00017DED">
        <w:rPr>
          <w:rFonts w:ascii="Times New Roman" w:hAnsi="Times New Roman"/>
        </w:rPr>
        <w:t>Toys</w:t>
      </w:r>
      <w:proofErr w:type="spellEnd"/>
      <w:r w:rsidRPr="00017DED">
        <w:rPr>
          <w:rFonts w:ascii="Times New Roman" w:hAnsi="Times New Roman"/>
        </w:rPr>
        <w:t>” mājas lapa (2014), http://www.wendi-toys.com/</w:t>
      </w:r>
    </w:p>
  </w:footnote>
  <w:footnote w:id="129">
    <w:p w:rsidR="003909BC" w:rsidRPr="00AF10EE" w:rsidRDefault="003909BC" w:rsidP="002E09D3">
      <w:pPr>
        <w:pStyle w:val="FootnoteText"/>
        <w:spacing w:after="60"/>
        <w:jc w:val="left"/>
        <w:rPr>
          <w:rFonts w:ascii="Times New Roman" w:hAnsi="Times New Roman"/>
        </w:rPr>
      </w:pPr>
      <w:r w:rsidRPr="00AF10EE">
        <w:rPr>
          <w:rStyle w:val="FootnoteReference"/>
        </w:rPr>
        <w:footnoteRef/>
      </w:r>
      <w:proofErr w:type="spellStart"/>
      <w:r w:rsidRPr="00AF10EE">
        <w:rPr>
          <w:rFonts w:ascii="Times New Roman" w:hAnsi="Times New Roman"/>
        </w:rPr>
        <w:t>Agricon</w:t>
      </w:r>
      <w:proofErr w:type="spellEnd"/>
      <w:r w:rsidRPr="00AF10EE">
        <w:rPr>
          <w:rFonts w:ascii="Times New Roman" w:hAnsi="Times New Roman"/>
        </w:rPr>
        <w:t xml:space="preserve"> mājas lapa</w:t>
      </w:r>
      <w:r>
        <w:rPr>
          <w:rFonts w:ascii="Times New Roman" w:hAnsi="Times New Roman"/>
        </w:rPr>
        <w:t xml:space="preserve"> (2014),</w:t>
      </w:r>
      <w:r w:rsidRPr="00AF10EE">
        <w:rPr>
          <w:rFonts w:ascii="Times New Roman" w:hAnsi="Times New Roman"/>
        </w:rPr>
        <w:t xml:space="preserve"> </w:t>
      </w:r>
      <w:r w:rsidRPr="00CD4BBA">
        <w:rPr>
          <w:rFonts w:ascii="Times New Roman" w:hAnsi="Times New Roman"/>
        </w:rPr>
        <w:t>http://www.agricon.de/lv/uznemums/preciza-laukkopiba</w:t>
      </w:r>
    </w:p>
  </w:footnote>
  <w:footnote w:id="130">
    <w:p w:rsidR="003909BC" w:rsidRPr="00AF10EE" w:rsidRDefault="003909BC" w:rsidP="002E09D3">
      <w:pPr>
        <w:pStyle w:val="FootnoteText"/>
        <w:spacing w:after="60"/>
        <w:jc w:val="left"/>
        <w:rPr>
          <w:rFonts w:ascii="Times New Roman" w:hAnsi="Times New Roman"/>
        </w:rPr>
      </w:pPr>
      <w:r w:rsidRPr="00AF10EE">
        <w:rPr>
          <w:rStyle w:val="FootnoteReference"/>
        </w:rPr>
        <w:footnoteRef/>
      </w:r>
      <w:r w:rsidRPr="00AF10EE">
        <w:rPr>
          <w:rFonts w:ascii="Times New Roman" w:hAnsi="Times New Roman"/>
        </w:rPr>
        <w:t xml:space="preserve">Lauku attīstības programmas 2007.-2013. gadam novērtējuma </w:t>
      </w:r>
      <w:proofErr w:type="spellStart"/>
      <w:r w:rsidRPr="00AF10EE">
        <w:rPr>
          <w:rFonts w:ascii="Times New Roman" w:hAnsi="Times New Roman"/>
        </w:rPr>
        <w:t>vidustermiņa</w:t>
      </w:r>
      <w:proofErr w:type="spellEnd"/>
      <w:r w:rsidRPr="00AF10EE">
        <w:rPr>
          <w:rFonts w:ascii="Times New Roman" w:hAnsi="Times New Roman"/>
        </w:rPr>
        <w:t xml:space="preserve"> ziņojums (2010), https://www.zm.gov.lv/zemkopibas-ministrija/statiskas-lapas/novertesana?id=2150#jump</w:t>
      </w:r>
    </w:p>
  </w:footnote>
  <w:footnote w:id="131">
    <w:p w:rsidR="003909BC" w:rsidRPr="00AF10EE" w:rsidRDefault="003909BC" w:rsidP="002E09D3">
      <w:pPr>
        <w:pStyle w:val="FootnoteText"/>
        <w:spacing w:after="60"/>
        <w:jc w:val="left"/>
        <w:rPr>
          <w:rFonts w:ascii="Times New Roman" w:hAnsi="Times New Roman"/>
        </w:rPr>
      </w:pPr>
      <w:r w:rsidRPr="00AF10EE">
        <w:rPr>
          <w:rFonts w:ascii="Times New Roman" w:hAnsi="Times New Roman"/>
          <w:vertAlign w:val="superscript"/>
        </w:rPr>
        <w:footnoteRef/>
      </w:r>
      <w:r w:rsidRPr="00AF10EE">
        <w:rPr>
          <w:rFonts w:ascii="Times New Roman" w:hAnsi="Times New Roman"/>
        </w:rPr>
        <w:t xml:space="preserve">ESPON pētījums „EDORA – </w:t>
      </w:r>
      <w:proofErr w:type="spellStart"/>
      <w:r w:rsidRPr="00AF10EE">
        <w:rPr>
          <w:rFonts w:ascii="Times New Roman" w:hAnsi="Times New Roman"/>
        </w:rPr>
        <w:t>European</w:t>
      </w:r>
      <w:proofErr w:type="spellEnd"/>
      <w:r>
        <w:rPr>
          <w:rFonts w:ascii="Times New Roman" w:hAnsi="Times New Roman"/>
        </w:rPr>
        <w:t xml:space="preserve"> </w:t>
      </w:r>
      <w:proofErr w:type="spellStart"/>
      <w:r w:rsidRPr="00AF10EE">
        <w:rPr>
          <w:rFonts w:ascii="Times New Roman" w:hAnsi="Times New Roman"/>
        </w:rPr>
        <w:t>Development</w:t>
      </w:r>
      <w:proofErr w:type="spellEnd"/>
      <w:r>
        <w:rPr>
          <w:rFonts w:ascii="Times New Roman" w:hAnsi="Times New Roman"/>
        </w:rPr>
        <w:t xml:space="preserve"> </w:t>
      </w:r>
      <w:proofErr w:type="spellStart"/>
      <w:r w:rsidRPr="00AF10EE">
        <w:rPr>
          <w:rFonts w:ascii="Times New Roman" w:hAnsi="Times New Roman"/>
        </w:rPr>
        <w:t>Opportunities</w:t>
      </w:r>
      <w:proofErr w:type="spellEnd"/>
      <w:r>
        <w:rPr>
          <w:rFonts w:ascii="Times New Roman" w:hAnsi="Times New Roman"/>
        </w:rPr>
        <w:t xml:space="preserve"> </w:t>
      </w:r>
      <w:proofErr w:type="spellStart"/>
      <w:r w:rsidRPr="00AF10EE">
        <w:rPr>
          <w:rFonts w:ascii="Times New Roman" w:hAnsi="Times New Roman"/>
        </w:rPr>
        <w:t>for</w:t>
      </w:r>
      <w:proofErr w:type="spellEnd"/>
      <w:r>
        <w:rPr>
          <w:rFonts w:ascii="Times New Roman" w:hAnsi="Times New Roman"/>
        </w:rPr>
        <w:t xml:space="preserve"> </w:t>
      </w:r>
      <w:proofErr w:type="spellStart"/>
      <w:r w:rsidRPr="00AF10EE">
        <w:rPr>
          <w:rFonts w:ascii="Times New Roman" w:hAnsi="Times New Roman"/>
        </w:rPr>
        <w:t>Rural</w:t>
      </w:r>
      <w:proofErr w:type="spellEnd"/>
      <w:r>
        <w:rPr>
          <w:rFonts w:ascii="Times New Roman" w:hAnsi="Times New Roman"/>
        </w:rPr>
        <w:t xml:space="preserve"> </w:t>
      </w:r>
      <w:proofErr w:type="spellStart"/>
      <w:r w:rsidRPr="00AF10EE">
        <w:rPr>
          <w:rFonts w:ascii="Times New Roman" w:hAnsi="Times New Roman"/>
        </w:rPr>
        <w:t>Areas</w:t>
      </w:r>
      <w:proofErr w:type="spellEnd"/>
      <w:r w:rsidRPr="00AF10EE">
        <w:rPr>
          <w:rFonts w:ascii="Times New Roman" w:hAnsi="Times New Roman"/>
        </w:rPr>
        <w:t xml:space="preserve">” (2013). </w:t>
      </w:r>
      <w:hyperlink r:id="rId57" w:history="1">
        <w:r w:rsidRPr="00AF10EE">
          <w:rPr>
            <w:rFonts w:ascii="Times New Roman" w:hAnsi="Times New Roman"/>
          </w:rPr>
          <w:t>http://www.espon.eu/main/Menu_Projects/Menu_AppliedResearch/edora.html</w:t>
        </w:r>
      </w:hyperlink>
    </w:p>
  </w:footnote>
  <w:footnote w:id="132">
    <w:p w:rsidR="003909BC" w:rsidRPr="00CD4BBA" w:rsidRDefault="003909BC" w:rsidP="002E09D3">
      <w:pPr>
        <w:spacing w:after="0" w:line="240" w:lineRule="auto"/>
        <w:jc w:val="left"/>
        <w:rPr>
          <w:sz w:val="20"/>
          <w:szCs w:val="20"/>
        </w:rPr>
      </w:pPr>
      <w:r w:rsidRPr="00CD4BBA">
        <w:rPr>
          <w:rFonts w:ascii="Times New Roman" w:hAnsi="Times New Roman"/>
          <w:sz w:val="20"/>
          <w:szCs w:val="20"/>
          <w:vertAlign w:val="superscript"/>
        </w:rPr>
        <w:footnoteRef/>
      </w:r>
      <w:proofErr w:type="spellStart"/>
      <w:r w:rsidRPr="00CD4BBA">
        <w:rPr>
          <w:rFonts w:ascii="Times New Roman" w:hAnsi="Times New Roman"/>
          <w:sz w:val="20"/>
          <w:szCs w:val="20"/>
        </w:rPr>
        <w:t>Brizga</w:t>
      </w:r>
      <w:proofErr w:type="spellEnd"/>
      <w:r w:rsidRPr="00CD4BBA">
        <w:rPr>
          <w:rFonts w:ascii="Times New Roman" w:hAnsi="Times New Roman"/>
          <w:sz w:val="20"/>
          <w:szCs w:val="20"/>
        </w:rPr>
        <w:t xml:space="preserve"> A</w:t>
      </w:r>
      <w:r>
        <w:rPr>
          <w:rFonts w:ascii="Times New Roman" w:hAnsi="Times New Roman"/>
          <w:sz w:val="20"/>
          <w:szCs w:val="20"/>
        </w:rPr>
        <w:t>. (2012) A</w:t>
      </w:r>
      <w:r w:rsidRPr="00CD4BBA">
        <w:rPr>
          <w:rFonts w:ascii="Times New Roman" w:hAnsi="Times New Roman"/>
          <w:sz w:val="20"/>
          <w:szCs w:val="20"/>
        </w:rPr>
        <w:t xml:space="preserve"> </w:t>
      </w:r>
      <w:proofErr w:type="spellStart"/>
      <w:r w:rsidRPr="00CD4BBA">
        <w:rPr>
          <w:rFonts w:ascii="Times New Roman" w:hAnsi="Times New Roman"/>
          <w:sz w:val="20"/>
          <w:szCs w:val="20"/>
        </w:rPr>
        <w:t>truly</w:t>
      </w:r>
      <w:proofErr w:type="spellEnd"/>
      <w:r w:rsidRPr="00CD4BBA">
        <w:rPr>
          <w:rFonts w:ascii="Times New Roman" w:hAnsi="Times New Roman"/>
          <w:sz w:val="20"/>
          <w:szCs w:val="20"/>
        </w:rPr>
        <w:t xml:space="preserve"> </w:t>
      </w:r>
      <w:proofErr w:type="spellStart"/>
      <w:r w:rsidRPr="00CD4BBA">
        <w:rPr>
          <w:rFonts w:ascii="Times New Roman" w:hAnsi="Times New Roman"/>
          <w:sz w:val="20"/>
          <w:szCs w:val="20"/>
        </w:rPr>
        <w:t>green</w:t>
      </w:r>
      <w:proofErr w:type="spellEnd"/>
      <w:r w:rsidRPr="00CD4BBA">
        <w:rPr>
          <w:rFonts w:ascii="Times New Roman" w:hAnsi="Times New Roman"/>
          <w:sz w:val="20"/>
          <w:szCs w:val="20"/>
        </w:rPr>
        <w:t xml:space="preserve"> </w:t>
      </w:r>
      <w:proofErr w:type="spellStart"/>
      <w:r w:rsidRPr="00CD4BBA">
        <w:rPr>
          <w:rFonts w:ascii="Times New Roman" w:hAnsi="Times New Roman"/>
          <w:sz w:val="20"/>
          <w:szCs w:val="20"/>
        </w:rPr>
        <w:t>economy</w:t>
      </w:r>
      <w:proofErr w:type="spellEnd"/>
      <w:r w:rsidRPr="00CD4BBA">
        <w:rPr>
          <w:rFonts w:ascii="Times New Roman" w:hAnsi="Times New Roman"/>
          <w:sz w:val="20"/>
          <w:szCs w:val="20"/>
        </w:rPr>
        <w:t xml:space="preserve"> </w:t>
      </w:r>
      <w:proofErr w:type="spellStart"/>
      <w:r w:rsidRPr="00CD4BBA">
        <w:rPr>
          <w:rFonts w:ascii="Times New Roman" w:hAnsi="Times New Roman"/>
          <w:sz w:val="20"/>
          <w:szCs w:val="20"/>
        </w:rPr>
        <w:t>requires</w:t>
      </w:r>
      <w:proofErr w:type="spellEnd"/>
      <w:r w:rsidRPr="00CD4BBA">
        <w:rPr>
          <w:rFonts w:ascii="Times New Roman" w:hAnsi="Times New Roman"/>
          <w:sz w:val="20"/>
          <w:szCs w:val="20"/>
        </w:rPr>
        <w:t xml:space="preserve"> a </w:t>
      </w:r>
      <w:proofErr w:type="spellStart"/>
      <w:r w:rsidRPr="00CD4BBA">
        <w:rPr>
          <w:rFonts w:ascii="Times New Roman" w:hAnsi="Times New Roman"/>
          <w:sz w:val="20"/>
          <w:szCs w:val="20"/>
        </w:rPr>
        <w:t>sift</w:t>
      </w:r>
      <w:proofErr w:type="spellEnd"/>
      <w:r w:rsidRPr="00CD4BBA">
        <w:rPr>
          <w:rFonts w:ascii="Times New Roman" w:hAnsi="Times New Roman"/>
          <w:sz w:val="20"/>
          <w:szCs w:val="20"/>
        </w:rPr>
        <w:t xml:space="preserve"> </w:t>
      </w:r>
      <w:proofErr w:type="spellStart"/>
      <w:r w:rsidRPr="00CD4BBA">
        <w:rPr>
          <w:rFonts w:ascii="Times New Roman" w:hAnsi="Times New Roman"/>
          <w:sz w:val="20"/>
          <w:szCs w:val="20"/>
        </w:rPr>
        <w:t>in</w:t>
      </w:r>
      <w:proofErr w:type="spellEnd"/>
      <w:r w:rsidRPr="00CD4BBA">
        <w:rPr>
          <w:rFonts w:ascii="Times New Roman" w:hAnsi="Times New Roman"/>
          <w:sz w:val="20"/>
          <w:szCs w:val="20"/>
        </w:rPr>
        <w:t xml:space="preserve"> </w:t>
      </w:r>
      <w:proofErr w:type="spellStart"/>
      <w:r w:rsidRPr="00CD4BBA">
        <w:rPr>
          <w:rFonts w:ascii="Times New Roman" w:hAnsi="Times New Roman"/>
          <w:sz w:val="20"/>
          <w:szCs w:val="20"/>
        </w:rPr>
        <w:t>values</w:t>
      </w:r>
      <w:proofErr w:type="spellEnd"/>
      <w:r w:rsidRPr="00CD4BBA">
        <w:rPr>
          <w:rFonts w:ascii="Times New Roman" w:hAnsi="Times New Roman"/>
          <w:sz w:val="20"/>
          <w:szCs w:val="20"/>
        </w:rPr>
        <w:t xml:space="preserve"> </w:t>
      </w:r>
      <w:proofErr w:type="spellStart"/>
      <w:r w:rsidRPr="00CD4BBA">
        <w:rPr>
          <w:rFonts w:ascii="Times New Roman" w:hAnsi="Times New Roman"/>
          <w:sz w:val="20"/>
          <w:szCs w:val="20"/>
        </w:rPr>
        <w:t>and</w:t>
      </w:r>
      <w:proofErr w:type="spellEnd"/>
      <w:r w:rsidRPr="00CD4BBA">
        <w:rPr>
          <w:rFonts w:ascii="Times New Roman" w:hAnsi="Times New Roman"/>
          <w:sz w:val="20"/>
          <w:szCs w:val="20"/>
        </w:rPr>
        <w:t xml:space="preserve"> </w:t>
      </w:r>
      <w:proofErr w:type="spellStart"/>
      <w:r w:rsidRPr="00CD4BBA">
        <w:rPr>
          <w:rFonts w:ascii="Times New Roman" w:hAnsi="Times New Roman"/>
          <w:sz w:val="20"/>
          <w:szCs w:val="20"/>
        </w:rPr>
        <w:t>lifestyle</w:t>
      </w:r>
      <w:proofErr w:type="spellEnd"/>
      <w:r w:rsidRPr="00CD4BBA">
        <w:rPr>
          <w:rFonts w:ascii="Times New Roman" w:hAnsi="Times New Roman"/>
          <w:sz w:val="20"/>
          <w:szCs w:val="20"/>
        </w:rPr>
        <w:t xml:space="preserve"> </w:t>
      </w:r>
      <w:proofErr w:type="spellStart"/>
      <w:r w:rsidRPr="00CD4BBA">
        <w:rPr>
          <w:rFonts w:ascii="Times New Roman" w:hAnsi="Times New Roman"/>
          <w:sz w:val="20"/>
          <w:szCs w:val="20"/>
        </w:rPr>
        <w:t>in</w:t>
      </w:r>
      <w:proofErr w:type="spellEnd"/>
      <w:r w:rsidRPr="00CD4BBA">
        <w:rPr>
          <w:rFonts w:ascii="Times New Roman" w:hAnsi="Times New Roman"/>
          <w:sz w:val="20"/>
          <w:szCs w:val="20"/>
        </w:rPr>
        <w:t xml:space="preserve"> More </w:t>
      </w:r>
      <w:proofErr w:type="spellStart"/>
      <w:r w:rsidRPr="00CD4BBA">
        <w:rPr>
          <w:rFonts w:ascii="Times New Roman" w:hAnsi="Times New Roman"/>
          <w:sz w:val="20"/>
          <w:szCs w:val="20"/>
        </w:rPr>
        <w:t>is</w:t>
      </w:r>
      <w:proofErr w:type="spellEnd"/>
      <w:r w:rsidRPr="00CD4BBA">
        <w:rPr>
          <w:rFonts w:ascii="Times New Roman" w:hAnsi="Times New Roman"/>
          <w:sz w:val="20"/>
          <w:szCs w:val="20"/>
        </w:rPr>
        <w:t xml:space="preserve"> </w:t>
      </w:r>
      <w:proofErr w:type="spellStart"/>
      <w:r w:rsidRPr="00CD4BBA">
        <w:rPr>
          <w:rFonts w:ascii="Times New Roman" w:hAnsi="Times New Roman"/>
          <w:sz w:val="20"/>
          <w:szCs w:val="20"/>
        </w:rPr>
        <w:t>Better</w:t>
      </w:r>
      <w:proofErr w:type="spellEnd"/>
      <w:r w:rsidRPr="00CD4BBA">
        <w:rPr>
          <w:rFonts w:ascii="Times New Roman" w:hAnsi="Times New Roman"/>
          <w:sz w:val="20"/>
          <w:szCs w:val="20"/>
        </w:rPr>
        <w:t>. Nordic-</w:t>
      </w:r>
      <w:proofErr w:type="spellStart"/>
      <w:r w:rsidRPr="00CD4BBA">
        <w:rPr>
          <w:rFonts w:ascii="Times New Roman" w:hAnsi="Times New Roman"/>
          <w:sz w:val="20"/>
          <w:szCs w:val="20"/>
        </w:rPr>
        <w:t>Baltic</w:t>
      </w:r>
      <w:proofErr w:type="spellEnd"/>
      <w:r w:rsidRPr="00CD4BBA">
        <w:rPr>
          <w:rFonts w:ascii="Times New Roman" w:hAnsi="Times New Roman"/>
          <w:sz w:val="20"/>
          <w:szCs w:val="20"/>
        </w:rPr>
        <w:t xml:space="preserve"> </w:t>
      </w:r>
      <w:proofErr w:type="spellStart"/>
      <w:r>
        <w:rPr>
          <w:rFonts w:ascii="Times New Roman" w:hAnsi="Times New Roman"/>
          <w:sz w:val="20"/>
          <w:szCs w:val="20"/>
        </w:rPr>
        <w:t>cooperation</w:t>
      </w:r>
      <w:proofErr w:type="spellEnd"/>
      <w:r>
        <w:rPr>
          <w:rFonts w:ascii="Times New Roman" w:hAnsi="Times New Roman"/>
          <w:sz w:val="20"/>
          <w:szCs w:val="20"/>
        </w:rPr>
        <w:t xml:space="preserve"> 1991-2031</w:t>
      </w:r>
    </w:p>
  </w:footnote>
  <w:footnote w:id="133">
    <w:p w:rsidR="003909BC" w:rsidRPr="00AF10EE" w:rsidRDefault="003909BC" w:rsidP="002E09D3">
      <w:pPr>
        <w:pStyle w:val="FootnoteText"/>
        <w:spacing w:after="60"/>
        <w:jc w:val="left"/>
        <w:rPr>
          <w:rFonts w:ascii="Times New Roman" w:hAnsi="Times New Roman"/>
        </w:rPr>
      </w:pPr>
      <w:r w:rsidRPr="00AF10EE">
        <w:rPr>
          <w:rFonts w:ascii="Times New Roman" w:hAnsi="Times New Roman"/>
          <w:vertAlign w:val="superscript"/>
        </w:rPr>
        <w:footnoteRef/>
      </w:r>
      <w:proofErr w:type="spellStart"/>
      <w:r w:rsidRPr="00AF10EE">
        <w:rPr>
          <w:rFonts w:ascii="Times New Roman" w:hAnsi="Times New Roman"/>
        </w:rPr>
        <w:t>Documentation</w:t>
      </w:r>
      <w:proofErr w:type="spellEnd"/>
      <w:r>
        <w:rPr>
          <w:rFonts w:ascii="Times New Roman" w:hAnsi="Times New Roman"/>
        </w:rPr>
        <w:t xml:space="preserve"> </w:t>
      </w:r>
      <w:proofErr w:type="spellStart"/>
      <w:r w:rsidRPr="00AF10EE">
        <w:rPr>
          <w:rFonts w:ascii="Times New Roman" w:hAnsi="Times New Roman"/>
        </w:rPr>
        <w:t>from</w:t>
      </w:r>
      <w:proofErr w:type="spellEnd"/>
      <w:r>
        <w:rPr>
          <w:rFonts w:ascii="Times New Roman" w:hAnsi="Times New Roman"/>
        </w:rPr>
        <w:t xml:space="preserve"> </w:t>
      </w:r>
      <w:proofErr w:type="spellStart"/>
      <w:r w:rsidRPr="00AF10EE">
        <w:rPr>
          <w:rFonts w:ascii="Times New Roman" w:hAnsi="Times New Roman"/>
        </w:rPr>
        <w:t>Living</w:t>
      </w:r>
      <w:proofErr w:type="spellEnd"/>
      <w:r>
        <w:rPr>
          <w:rFonts w:ascii="Times New Roman" w:hAnsi="Times New Roman"/>
        </w:rPr>
        <w:t xml:space="preserve"> </w:t>
      </w:r>
      <w:proofErr w:type="spellStart"/>
      <w:r w:rsidRPr="00AF10EE">
        <w:rPr>
          <w:rFonts w:ascii="Times New Roman" w:hAnsi="Times New Roman"/>
        </w:rPr>
        <w:t>Local</w:t>
      </w:r>
      <w:proofErr w:type="spellEnd"/>
      <w:r>
        <w:rPr>
          <w:rFonts w:ascii="Times New Roman" w:hAnsi="Times New Roman"/>
        </w:rPr>
        <w:t xml:space="preserve"> </w:t>
      </w:r>
      <w:proofErr w:type="spellStart"/>
      <w:r w:rsidRPr="00AF10EE">
        <w:rPr>
          <w:rFonts w:ascii="Times New Roman" w:hAnsi="Times New Roman"/>
        </w:rPr>
        <w:t>Economies</w:t>
      </w:r>
      <w:proofErr w:type="spellEnd"/>
      <w:r w:rsidRPr="00AF10EE">
        <w:rPr>
          <w:rFonts w:ascii="Times New Roman" w:hAnsi="Times New Roman"/>
        </w:rPr>
        <w:t xml:space="preserve">. </w:t>
      </w:r>
      <w:proofErr w:type="spellStart"/>
      <w:r w:rsidRPr="00AF10EE">
        <w:rPr>
          <w:rFonts w:ascii="Times New Roman" w:hAnsi="Times New Roman"/>
        </w:rPr>
        <w:t>Supportive</w:t>
      </w:r>
      <w:proofErr w:type="spellEnd"/>
      <w:r>
        <w:rPr>
          <w:rFonts w:ascii="Times New Roman" w:hAnsi="Times New Roman"/>
        </w:rPr>
        <w:t xml:space="preserve"> </w:t>
      </w:r>
      <w:proofErr w:type="spellStart"/>
      <w:r w:rsidRPr="00AF10EE">
        <w:rPr>
          <w:rFonts w:ascii="Times New Roman" w:hAnsi="Times New Roman"/>
        </w:rPr>
        <w:t>financial</w:t>
      </w:r>
      <w:proofErr w:type="spellEnd"/>
      <w:r>
        <w:rPr>
          <w:rFonts w:ascii="Times New Roman" w:hAnsi="Times New Roman"/>
        </w:rPr>
        <w:t xml:space="preserve"> </w:t>
      </w:r>
      <w:proofErr w:type="spellStart"/>
      <w:r w:rsidRPr="00AF10EE">
        <w:rPr>
          <w:rFonts w:ascii="Times New Roman" w:hAnsi="Times New Roman"/>
        </w:rPr>
        <w:t>tools</w:t>
      </w:r>
      <w:proofErr w:type="spellEnd"/>
      <w:r>
        <w:rPr>
          <w:rFonts w:ascii="Times New Roman" w:hAnsi="Times New Roman"/>
        </w:rPr>
        <w:t xml:space="preserve"> </w:t>
      </w:r>
      <w:proofErr w:type="spellStart"/>
      <w:r w:rsidRPr="00AF10EE">
        <w:rPr>
          <w:rFonts w:ascii="Times New Roman" w:hAnsi="Times New Roman"/>
        </w:rPr>
        <w:t>and</w:t>
      </w:r>
      <w:proofErr w:type="spellEnd"/>
      <w:r w:rsidRPr="00AF10EE">
        <w:rPr>
          <w:rFonts w:ascii="Times New Roman" w:hAnsi="Times New Roman"/>
        </w:rPr>
        <w:t xml:space="preserve"> instruments (2013)</w:t>
      </w:r>
      <w:r>
        <w:rPr>
          <w:rFonts w:ascii="Times New Roman" w:hAnsi="Times New Roman"/>
        </w:rPr>
        <w:t xml:space="preserve">, </w:t>
      </w:r>
      <w:r w:rsidRPr="00CD4BBA">
        <w:rPr>
          <w:rFonts w:ascii="Times New Roman" w:hAnsi="Times New Roman"/>
        </w:rPr>
        <w:t>http://lokalekonomerna.ning.com/livinglocaleconomies</w:t>
      </w:r>
    </w:p>
  </w:footnote>
  <w:footnote w:id="134">
    <w:p w:rsidR="003909BC" w:rsidRPr="00017DED" w:rsidRDefault="003909BC" w:rsidP="002E09D3">
      <w:pPr>
        <w:spacing w:after="0" w:line="240" w:lineRule="auto"/>
        <w:jc w:val="left"/>
        <w:rPr>
          <w:rFonts w:ascii="Times New Roman" w:hAnsi="Times New Roman" w:cs="Times New Roman"/>
          <w:bCs/>
          <w:color w:val="000000"/>
          <w:sz w:val="20"/>
          <w:szCs w:val="20"/>
        </w:rPr>
      </w:pPr>
      <w:r>
        <w:rPr>
          <w:rStyle w:val="FootnoteReference"/>
        </w:rPr>
        <w:footnoteRef/>
      </w:r>
      <w:r w:rsidRPr="00AA0EDD">
        <w:rPr>
          <w:rFonts w:ascii="Times New Roman" w:hAnsi="Times New Roman" w:cs="Times New Roman"/>
          <w:bCs/>
          <w:color w:val="000000"/>
          <w:sz w:val="20"/>
          <w:szCs w:val="20"/>
        </w:rPr>
        <w:t xml:space="preserve">Diskutē par zināšanu ietilpīgas </w:t>
      </w:r>
      <w:proofErr w:type="spellStart"/>
      <w:r w:rsidRPr="00AA0EDD">
        <w:rPr>
          <w:rFonts w:ascii="Times New Roman" w:hAnsi="Times New Roman" w:cs="Times New Roman"/>
          <w:bCs/>
          <w:color w:val="000000"/>
          <w:sz w:val="20"/>
          <w:szCs w:val="20"/>
        </w:rPr>
        <w:t>bioekonomikas</w:t>
      </w:r>
      <w:proofErr w:type="spellEnd"/>
      <w:r w:rsidRPr="00AA0EDD">
        <w:rPr>
          <w:rFonts w:ascii="Times New Roman" w:hAnsi="Times New Roman" w:cs="Times New Roman"/>
          <w:bCs/>
          <w:color w:val="000000"/>
          <w:sz w:val="20"/>
          <w:szCs w:val="20"/>
        </w:rPr>
        <w:t xml:space="preserve"> nozares lomu Viedās specializācijas stratēģijas īstenošanā </w:t>
      </w:r>
      <w:hyperlink r:id="rId58" w:history="1">
        <w:r w:rsidRPr="00AA0EDD">
          <w:rPr>
            <w:rFonts w:ascii="Times New Roman" w:hAnsi="Times New Roman" w:cs="Times New Roman"/>
            <w:bCs/>
            <w:color w:val="000000"/>
            <w:sz w:val="20"/>
            <w:szCs w:val="20"/>
          </w:rPr>
          <w:t>http://izm.izm.gov.lv/aktualitates/informacija-medijiem/11207.html</w:t>
        </w:r>
      </w:hyperlink>
      <w:r>
        <w:rPr>
          <w:rFonts w:ascii="Times New Roman" w:hAnsi="Times New Roman" w:cs="Times New Roman"/>
          <w:bCs/>
          <w:color w:val="000000"/>
          <w:sz w:val="20"/>
          <w:szCs w:val="20"/>
        </w:rPr>
        <w:t xml:space="preserve"> </w:t>
      </w:r>
    </w:p>
  </w:footnote>
  <w:footnote w:id="135">
    <w:p w:rsidR="003909BC" w:rsidRDefault="003909BC" w:rsidP="002E09D3">
      <w:pPr>
        <w:pStyle w:val="FootnoteText"/>
        <w:jc w:val="left"/>
      </w:pPr>
      <w:r>
        <w:rPr>
          <w:rStyle w:val="FootnoteReference"/>
        </w:rPr>
        <w:footnoteRef/>
      </w:r>
      <w:r w:rsidRPr="004755B2">
        <w:rPr>
          <w:rFonts w:ascii="Times New Roman" w:hAnsi="Times New Roman"/>
        </w:rPr>
        <w:t>Analīze par bioloģisko lauku saimniecību attīstības tendencēm un iespējām saimniecības izaugsmē (2011)</w:t>
      </w:r>
      <w:r>
        <w:rPr>
          <w:rFonts w:ascii="Times New Roman" w:hAnsi="Times New Roman"/>
        </w:rPr>
        <w:t xml:space="preserve">, Latvijas valsts agrārās ekonomikas institūts, </w:t>
      </w:r>
      <w:proofErr w:type="spellStart"/>
      <w:r w:rsidRPr="004755B2">
        <w:rPr>
          <w:rFonts w:ascii="Times New Roman" w:hAnsi="Times New Roman"/>
        </w:rPr>
        <w:t>www.lvaei.lv</w:t>
      </w:r>
      <w:proofErr w:type="spellEnd"/>
      <w:r w:rsidRPr="004755B2">
        <w:rPr>
          <w:rFonts w:ascii="Times New Roman" w:hAnsi="Times New Roman"/>
        </w:rPr>
        <w:t>/</w:t>
      </w:r>
      <w:proofErr w:type="spellStart"/>
      <w:r w:rsidRPr="004755B2">
        <w:rPr>
          <w:rFonts w:ascii="Times New Roman" w:hAnsi="Times New Roman"/>
        </w:rPr>
        <w:t>upload</w:t>
      </w:r>
      <w:proofErr w:type="spellEnd"/>
      <w:r w:rsidRPr="004755B2">
        <w:rPr>
          <w:rFonts w:ascii="Times New Roman" w:hAnsi="Times New Roman"/>
        </w:rPr>
        <w:t>/BLS_analize_2011.doc</w:t>
      </w:r>
    </w:p>
  </w:footnote>
  <w:footnote w:id="136">
    <w:p w:rsidR="003909BC" w:rsidRPr="00F55EC0" w:rsidRDefault="003909BC" w:rsidP="008D15E6">
      <w:pPr>
        <w:pStyle w:val="FootnoteText"/>
        <w:rPr>
          <w:rFonts w:ascii="Times New Roman" w:hAnsi="Times New Roman"/>
        </w:rPr>
      </w:pPr>
      <w:r w:rsidRPr="00F55EC0">
        <w:rPr>
          <w:rStyle w:val="FootnoteReference"/>
        </w:rPr>
        <w:footnoteRef/>
      </w:r>
      <w:r w:rsidRPr="00F55EC0">
        <w:rPr>
          <w:rFonts w:ascii="Times New Roman" w:hAnsi="Times New Roman"/>
        </w:rPr>
        <w:t>Vidzemes plānošanas reģions (2014), http://www.vidzeme.lv</w:t>
      </w:r>
    </w:p>
  </w:footnote>
  <w:footnote w:id="137">
    <w:p w:rsidR="003909BC" w:rsidRPr="00AF10EE" w:rsidRDefault="003909BC" w:rsidP="008D15E6">
      <w:pPr>
        <w:pStyle w:val="FootnoteText"/>
        <w:spacing w:after="60"/>
        <w:rPr>
          <w:rFonts w:ascii="Times New Roman" w:hAnsi="Times New Roman"/>
        </w:rPr>
      </w:pPr>
      <w:r w:rsidRPr="00AF10EE">
        <w:rPr>
          <w:rStyle w:val="FootnoteReference"/>
        </w:rPr>
        <w:footnoteRef/>
      </w:r>
      <w:r w:rsidRPr="00AF10EE">
        <w:rPr>
          <w:rFonts w:ascii="Times New Roman" w:hAnsi="Times New Roman"/>
        </w:rPr>
        <w:t xml:space="preserve">Tautsaimniecības nozaru eksporta potenciāla novērtējums (2013), </w:t>
      </w:r>
      <w:r w:rsidRPr="00CD4BBA">
        <w:rPr>
          <w:rFonts w:ascii="Times New Roman" w:hAnsi="Times New Roman"/>
        </w:rPr>
        <w:t>http://www.ris3.lv/</w:t>
      </w:r>
    </w:p>
  </w:footnote>
  <w:footnote w:id="138">
    <w:p w:rsidR="003909BC" w:rsidRDefault="003909BC" w:rsidP="00C23CAA">
      <w:pPr>
        <w:pStyle w:val="FootnoteText"/>
      </w:pPr>
      <w:r>
        <w:rPr>
          <w:rStyle w:val="FootnoteReference"/>
        </w:rPr>
        <w:footnoteRef/>
      </w:r>
      <w:r w:rsidRPr="00F052D0">
        <w:rPr>
          <w:sz w:val="16"/>
        </w:rPr>
        <w:t>Latvijas preču un pakalpojumu eksporta veicināšanas un ārvalstu investīciju piesaistes pamatnostād</w:t>
      </w:r>
      <w:r>
        <w:rPr>
          <w:sz w:val="16"/>
        </w:rPr>
        <w:t>nes</w:t>
      </w:r>
      <w:r w:rsidRPr="00F052D0">
        <w:rPr>
          <w:sz w:val="16"/>
        </w:rPr>
        <w:t xml:space="preserve"> 2013.-2019.gadam</w:t>
      </w:r>
      <w:r>
        <w:rPr>
          <w:sz w:val="16"/>
        </w:rPr>
        <w:t xml:space="preserve"> (2013), </w:t>
      </w:r>
      <w:r w:rsidRPr="007F0F91">
        <w:rPr>
          <w:sz w:val="16"/>
        </w:rPr>
        <w:t>http://polsis.mk.gov.lv/</w:t>
      </w:r>
    </w:p>
  </w:footnote>
  <w:footnote w:id="139">
    <w:p w:rsidR="003909BC" w:rsidRPr="00835220" w:rsidRDefault="003909BC" w:rsidP="002E09D3">
      <w:pPr>
        <w:pStyle w:val="FootnoteText"/>
        <w:jc w:val="left"/>
        <w:rPr>
          <w:rFonts w:ascii="Times New Roman" w:hAnsi="Times New Roman"/>
        </w:rPr>
      </w:pPr>
      <w:r w:rsidRPr="00835220">
        <w:rPr>
          <w:rStyle w:val="FootnoteReference"/>
        </w:rPr>
        <w:footnoteRef/>
      </w:r>
      <w:r>
        <w:rPr>
          <w:rFonts w:ascii="Times New Roman" w:hAnsi="Times New Roman"/>
        </w:rPr>
        <w:t xml:space="preserve">AS Smiltenes piens mājas lapa (2014), </w:t>
      </w:r>
      <w:r w:rsidRPr="00835220">
        <w:rPr>
          <w:rFonts w:ascii="Times New Roman" w:hAnsi="Times New Roman"/>
        </w:rPr>
        <w:t>http://www.smiltenespiens.lv/lv/par-uznemumu</w:t>
      </w:r>
    </w:p>
  </w:footnote>
  <w:footnote w:id="140">
    <w:p w:rsidR="003909BC" w:rsidRPr="00444B6A" w:rsidRDefault="003909BC" w:rsidP="002E09D3">
      <w:pPr>
        <w:pStyle w:val="FootnoteText"/>
        <w:jc w:val="left"/>
        <w:rPr>
          <w:rFonts w:ascii="Times New Roman" w:hAnsi="Times New Roman"/>
        </w:rPr>
      </w:pPr>
      <w:r>
        <w:rPr>
          <w:rStyle w:val="FootnoteReference"/>
        </w:rPr>
        <w:footnoteRef/>
      </w:r>
      <w:r>
        <w:rPr>
          <w:rFonts w:ascii="Times New Roman" w:hAnsi="Times New Roman"/>
        </w:rPr>
        <w:t xml:space="preserve">Smiltene no sūkalām sāk ražot vērtību produktu (2010), </w:t>
      </w:r>
      <w:r w:rsidRPr="00444B6A">
        <w:rPr>
          <w:rFonts w:ascii="Times New Roman" w:hAnsi="Times New Roman"/>
        </w:rPr>
        <w:t>http://financenet.tvnet.lv/nozares/350244-smiltene_no_sukalam_sak_razot_vertigu_produktu</w:t>
      </w:r>
    </w:p>
  </w:footnote>
  <w:footnote w:id="141">
    <w:p w:rsidR="003909BC" w:rsidRPr="00835220" w:rsidRDefault="003909BC" w:rsidP="002E09D3">
      <w:pPr>
        <w:pStyle w:val="FootnoteText"/>
        <w:jc w:val="left"/>
        <w:rPr>
          <w:rFonts w:ascii="Times New Roman" w:hAnsi="Times New Roman"/>
        </w:rPr>
      </w:pPr>
      <w:r>
        <w:rPr>
          <w:rStyle w:val="FootnoteReference"/>
        </w:rPr>
        <w:footnoteRef/>
      </w:r>
      <w:r w:rsidRPr="008434B5">
        <w:rPr>
          <w:rFonts w:ascii="Times New Roman" w:hAnsi="Times New Roman"/>
        </w:rPr>
        <w:t>SIA</w:t>
      </w:r>
      <w:r w:rsidRPr="008434B5">
        <w:rPr>
          <w:i/>
          <w:iCs/>
        </w:rPr>
        <w:t xml:space="preserve"> </w:t>
      </w:r>
      <w:r w:rsidRPr="008434B5">
        <w:rPr>
          <w:rFonts w:ascii="Times New Roman" w:hAnsi="Times New Roman"/>
        </w:rPr>
        <w:t xml:space="preserve">Madara </w:t>
      </w:r>
      <w:proofErr w:type="spellStart"/>
      <w:r w:rsidRPr="008434B5">
        <w:rPr>
          <w:rFonts w:ascii="Times New Roman" w:hAnsi="Times New Roman"/>
        </w:rPr>
        <w:t>Cosmetics</w:t>
      </w:r>
      <w:proofErr w:type="spellEnd"/>
      <w:r w:rsidRPr="008434B5">
        <w:rPr>
          <w:rFonts w:ascii="Times New Roman" w:hAnsi="Times New Roman"/>
        </w:rPr>
        <w:t xml:space="preserve"> mājas lapa (2014), </w:t>
      </w:r>
      <w:r w:rsidRPr="00835220">
        <w:rPr>
          <w:rFonts w:ascii="Times New Roman" w:hAnsi="Times New Roman"/>
        </w:rPr>
        <w:t>http://www.madaracosmetics.lv/lv/zinatniska-pieeja/zinatniska-pieeja/</w:t>
      </w:r>
    </w:p>
  </w:footnote>
  <w:footnote w:id="142">
    <w:p w:rsidR="003909BC" w:rsidRDefault="003909BC" w:rsidP="002E09D3">
      <w:pPr>
        <w:pStyle w:val="FootnoteText"/>
        <w:jc w:val="left"/>
      </w:pPr>
      <w:r>
        <w:rPr>
          <w:rStyle w:val="FootnoteReference"/>
        </w:rPr>
        <w:footnoteRef/>
      </w:r>
      <w:r w:rsidRPr="008434B5">
        <w:rPr>
          <w:rFonts w:ascii="Times New Roman" w:hAnsi="Times New Roman"/>
        </w:rPr>
        <w:t>AS Lazdonas piensaimnieks mājas lapa (2014), http://lazdona.lv/par-mums/</w:t>
      </w:r>
    </w:p>
  </w:footnote>
  <w:footnote w:id="143">
    <w:p w:rsidR="003909BC" w:rsidRPr="00F54926" w:rsidRDefault="003909BC" w:rsidP="002E09D3">
      <w:pPr>
        <w:pStyle w:val="FootnoteText"/>
        <w:jc w:val="left"/>
      </w:pPr>
      <w:r w:rsidRPr="00F54926">
        <w:rPr>
          <w:rStyle w:val="FootnoteReference"/>
        </w:rPr>
        <w:footnoteRef/>
      </w:r>
      <w:r w:rsidRPr="00F54926">
        <w:rPr>
          <w:rFonts w:ascii="Times New Roman" w:hAnsi="Times New Roman"/>
        </w:rPr>
        <w:t>Latvijas Universitātes vides pārvaldības katedra (2014). Tūrisma industrijas prognozes: ilgtspējīgs tūrisms, http://vide.lu.lv/coastlearncd/tourism/introduction.htm</w:t>
      </w:r>
    </w:p>
  </w:footnote>
  <w:footnote w:id="144">
    <w:p w:rsidR="003909BC" w:rsidRPr="00F54926" w:rsidRDefault="003909BC" w:rsidP="002E09D3">
      <w:pPr>
        <w:pStyle w:val="FootnoteText"/>
        <w:jc w:val="left"/>
      </w:pPr>
      <w:r w:rsidRPr="00F54926">
        <w:rPr>
          <w:rStyle w:val="FootnoteReference"/>
        </w:rPr>
        <w:footnoteRef/>
      </w:r>
      <w:r w:rsidRPr="00F54926">
        <w:rPr>
          <w:rFonts w:ascii="Times New Roman" w:hAnsi="Times New Roman"/>
        </w:rPr>
        <w:t>Latvijas Universitātes vides pārvaldības katedra (2014). Tūrisma industrijas prognozes: ilgtspējīgs tūrisms, http://vide.lu.lv/coastlearncd/tourism/introduction.htm</w:t>
      </w:r>
    </w:p>
  </w:footnote>
  <w:footnote w:id="145">
    <w:p w:rsidR="003909BC" w:rsidRDefault="003909BC" w:rsidP="002E09D3">
      <w:pPr>
        <w:pStyle w:val="FootnoteText"/>
        <w:jc w:val="left"/>
      </w:pPr>
      <w:r>
        <w:rPr>
          <w:rStyle w:val="FootnoteReference"/>
        </w:rPr>
        <w:footnoteRef/>
      </w:r>
      <w:r w:rsidRPr="00092FE6">
        <w:rPr>
          <w:rFonts w:ascii="Times New Roman" w:hAnsi="Times New Roman"/>
        </w:rPr>
        <w:t>Latvijas tūrisma attīstības pamatnostādn</w:t>
      </w:r>
      <w:r>
        <w:rPr>
          <w:rFonts w:ascii="Times New Roman" w:hAnsi="Times New Roman"/>
        </w:rPr>
        <w:t>es</w:t>
      </w:r>
      <w:r w:rsidRPr="00092FE6">
        <w:rPr>
          <w:rFonts w:ascii="Times New Roman" w:hAnsi="Times New Roman"/>
        </w:rPr>
        <w:t xml:space="preserve"> 2014.-2020.gadam (2014), </w:t>
      </w:r>
      <w:r w:rsidRPr="00CD4BBA">
        <w:rPr>
          <w:rFonts w:ascii="Times New Roman" w:hAnsi="Times New Roman"/>
        </w:rPr>
        <w:t>http://polsis.mk.gov.lv/news.do</w:t>
      </w:r>
    </w:p>
  </w:footnote>
  <w:footnote w:id="146">
    <w:p w:rsidR="003909BC" w:rsidRDefault="003909BC" w:rsidP="002E09D3">
      <w:pPr>
        <w:pStyle w:val="FootnoteText"/>
        <w:jc w:val="left"/>
      </w:pPr>
      <w:r>
        <w:rPr>
          <w:rStyle w:val="FootnoteReference"/>
        </w:rPr>
        <w:footnoteRef/>
      </w:r>
      <w:r w:rsidRPr="00092FE6">
        <w:rPr>
          <w:rFonts w:ascii="Times New Roman" w:hAnsi="Times New Roman"/>
        </w:rPr>
        <w:t>Latvijas tūrisma attīstības pamatnostādn</w:t>
      </w:r>
      <w:r>
        <w:rPr>
          <w:rFonts w:ascii="Times New Roman" w:hAnsi="Times New Roman"/>
        </w:rPr>
        <w:t>es</w:t>
      </w:r>
      <w:r w:rsidRPr="00092FE6">
        <w:rPr>
          <w:rFonts w:ascii="Times New Roman" w:hAnsi="Times New Roman"/>
        </w:rPr>
        <w:t xml:space="preserve"> 2014.-2020.gadam (2014), </w:t>
      </w:r>
      <w:r w:rsidRPr="00CD4BBA">
        <w:rPr>
          <w:rFonts w:ascii="Times New Roman" w:hAnsi="Times New Roman"/>
        </w:rPr>
        <w:t>http://polsis.mk.gov.lv/news.do</w:t>
      </w:r>
    </w:p>
  </w:footnote>
  <w:footnote w:id="147">
    <w:p w:rsidR="003909BC" w:rsidRPr="00AF10EE" w:rsidRDefault="003909BC" w:rsidP="002E09D3">
      <w:pPr>
        <w:pStyle w:val="FootnoteText"/>
        <w:spacing w:after="60"/>
        <w:jc w:val="left"/>
        <w:rPr>
          <w:rFonts w:ascii="Times New Roman" w:hAnsi="Times New Roman"/>
        </w:rPr>
      </w:pPr>
      <w:r w:rsidRPr="006C11AE">
        <w:rPr>
          <w:rStyle w:val="FootnoteReference"/>
        </w:rPr>
        <w:footnoteRef/>
      </w:r>
      <w:r>
        <w:rPr>
          <w:rFonts w:ascii="Times New Roman" w:hAnsi="Times New Roman"/>
        </w:rPr>
        <w:t xml:space="preserve">LZA Ekonomikas institūts. </w:t>
      </w:r>
      <w:r w:rsidRPr="00AF10EE">
        <w:rPr>
          <w:rFonts w:ascii="Times New Roman" w:hAnsi="Times New Roman"/>
        </w:rPr>
        <w:t>Latvijas reģionu ekonomikas attīstības perspektīvas un virzieni 2010-201</w:t>
      </w:r>
      <w:r>
        <w:rPr>
          <w:rFonts w:ascii="Times New Roman" w:hAnsi="Times New Roman"/>
        </w:rPr>
        <w:t xml:space="preserve">1 (2011), </w:t>
      </w:r>
      <w:r w:rsidRPr="004148AD">
        <w:rPr>
          <w:rFonts w:ascii="Times New Roman" w:hAnsi="Times New Roman"/>
        </w:rPr>
        <w:t>http://www.varam.gov.lv/lat/publ/publikacijas/reg_att/?doc=13889</w:t>
      </w:r>
    </w:p>
  </w:footnote>
  <w:footnote w:id="148">
    <w:p w:rsidR="003909BC" w:rsidRPr="00927319" w:rsidRDefault="003909BC" w:rsidP="002E09D3">
      <w:pPr>
        <w:pStyle w:val="FootnoteText"/>
        <w:jc w:val="left"/>
        <w:rPr>
          <w:b/>
        </w:rPr>
      </w:pPr>
      <w:r>
        <w:rPr>
          <w:rStyle w:val="FootnoteReference"/>
        </w:rPr>
        <w:footnoteRef/>
      </w:r>
      <w:r w:rsidRPr="00927319">
        <w:rPr>
          <w:rFonts w:ascii="Times New Roman" w:hAnsi="Times New Roman"/>
        </w:rPr>
        <w:t>Gauja iekļauta tūristiem pievilcīgāko Eiropas upju TOP10 (2014), http://www.la.lv/gauja-ieklauta-eiropas-turistiem-pievilcigako-upju-top10/</w:t>
      </w:r>
    </w:p>
  </w:footnote>
  <w:footnote w:id="149">
    <w:p w:rsidR="003909BC" w:rsidRDefault="003909BC">
      <w:pPr>
        <w:pStyle w:val="FootnoteText"/>
      </w:pPr>
      <w:r>
        <w:rPr>
          <w:rStyle w:val="FootnoteReference"/>
        </w:rPr>
        <w:footnoteRef/>
      </w:r>
      <w:r w:rsidRPr="00AE25EB">
        <w:rPr>
          <w:rFonts w:ascii="Times New Roman" w:hAnsi="Times New Roman"/>
        </w:rPr>
        <w:t>Nacionālās sporta bāzes (2014), http://izm.izm.gov.lv/nozares-politika/sports/7473.html</w:t>
      </w:r>
    </w:p>
  </w:footnote>
  <w:footnote w:id="150">
    <w:p w:rsidR="003909BC" w:rsidRPr="004F2FD9" w:rsidRDefault="003909BC" w:rsidP="00017DED">
      <w:pPr>
        <w:pStyle w:val="FootnoteText"/>
        <w:jc w:val="left"/>
        <w:rPr>
          <w:rFonts w:ascii="Times New Roman" w:eastAsiaTheme="minorHAnsi" w:hAnsi="Times New Roman"/>
        </w:rPr>
      </w:pPr>
      <w:r>
        <w:rPr>
          <w:rStyle w:val="FootnoteReference"/>
        </w:rPr>
        <w:footnoteRef/>
      </w:r>
      <w:r w:rsidRPr="004F2FD9">
        <w:rPr>
          <w:rFonts w:ascii="Times New Roman" w:eastAsiaTheme="minorHAnsi" w:hAnsi="Times New Roman"/>
        </w:rPr>
        <w:t>Gaujas Nacionālā Parka tūrisma klastera attīstība. - http://www.tourism.sigulda.lv/gaujas-nacion%C4%81l%C4%81-parka-t%C5%ABrisma-klastera-att%C4%ABst%C4%ABba./</w:t>
      </w:r>
    </w:p>
  </w:footnote>
  <w:footnote w:id="151">
    <w:p w:rsidR="003909BC" w:rsidRPr="0066640D" w:rsidRDefault="003909BC" w:rsidP="00017DED">
      <w:pPr>
        <w:pStyle w:val="FootnoteText"/>
        <w:jc w:val="left"/>
        <w:rPr>
          <w:rFonts w:ascii="Times New Roman" w:hAnsi="Times New Roman"/>
        </w:rPr>
      </w:pPr>
      <w:r>
        <w:rPr>
          <w:rStyle w:val="FootnoteReference"/>
        </w:rPr>
        <w:footnoteRef/>
      </w:r>
      <w:r w:rsidRPr="0066640D">
        <w:rPr>
          <w:rFonts w:ascii="Times New Roman" w:hAnsi="Times New Roman"/>
        </w:rPr>
        <w:t>Sarakste ar Vidzemes augstskol</w:t>
      </w:r>
      <w:r>
        <w:rPr>
          <w:rFonts w:ascii="Times New Roman" w:hAnsi="Times New Roman"/>
        </w:rPr>
        <w:t xml:space="preserve">as </w:t>
      </w:r>
      <w:r w:rsidRPr="0066640D">
        <w:rPr>
          <w:rFonts w:ascii="Times New Roman" w:hAnsi="Times New Roman"/>
        </w:rPr>
        <w:t>Tūrisma studiju virziena direktoru</w:t>
      </w:r>
      <w:r>
        <w:rPr>
          <w:rFonts w:ascii="Times New Roman" w:hAnsi="Times New Roman"/>
        </w:rPr>
        <w:t xml:space="preserve"> Ilgvaru Ābolu, 2014.gada 15.jūlijs, nepublicēts</w:t>
      </w:r>
    </w:p>
  </w:footnote>
  <w:footnote w:id="152">
    <w:p w:rsidR="003909BC" w:rsidRDefault="003909BC" w:rsidP="00017DED">
      <w:pPr>
        <w:pStyle w:val="FootnoteText"/>
        <w:jc w:val="left"/>
      </w:pPr>
      <w:r>
        <w:rPr>
          <w:rStyle w:val="FootnoteReference"/>
        </w:rPr>
        <w:footnoteRef/>
      </w:r>
      <w:r w:rsidRPr="0066640D">
        <w:rPr>
          <w:rFonts w:ascii="Times New Roman" w:hAnsi="Times New Roman"/>
        </w:rPr>
        <w:t>Vidzemes Augstskolas studentu prakse Apē noslēdzas ar labiem rezultātiem (2014), http://aluksniesiem.diena.lv/vietejas-zinas/vidzemes-augstskolas-studentu-prakse-ape-nosledzas-ar-labiem-rezultatiem-79126</w:t>
      </w:r>
    </w:p>
  </w:footnote>
  <w:footnote w:id="153">
    <w:p w:rsidR="003909BC" w:rsidRDefault="003909BC" w:rsidP="00017DED">
      <w:pPr>
        <w:pStyle w:val="FootnoteText"/>
        <w:jc w:val="left"/>
      </w:pPr>
      <w:r>
        <w:rPr>
          <w:rStyle w:val="FootnoteReference"/>
        </w:rPr>
        <w:footnoteRef/>
      </w:r>
      <w:r w:rsidRPr="00092FE6">
        <w:rPr>
          <w:rFonts w:ascii="Times New Roman" w:hAnsi="Times New Roman"/>
        </w:rPr>
        <w:t>Latvijas tūrisma attīstības pamatnostādn</w:t>
      </w:r>
      <w:r>
        <w:rPr>
          <w:rFonts w:ascii="Times New Roman" w:hAnsi="Times New Roman"/>
        </w:rPr>
        <w:t>es</w:t>
      </w:r>
      <w:r w:rsidRPr="00092FE6">
        <w:rPr>
          <w:rFonts w:ascii="Times New Roman" w:hAnsi="Times New Roman"/>
        </w:rPr>
        <w:t xml:space="preserve"> 2014.-2020.gadam (2014), </w:t>
      </w:r>
      <w:r w:rsidRPr="00CD4BBA">
        <w:rPr>
          <w:rFonts w:ascii="Times New Roman" w:hAnsi="Times New Roman"/>
        </w:rPr>
        <w:t>http://polsis.mk.gov.lv/news.do</w:t>
      </w:r>
    </w:p>
  </w:footnote>
  <w:footnote w:id="154">
    <w:p w:rsidR="003909BC" w:rsidRDefault="003909BC" w:rsidP="00017DED">
      <w:pPr>
        <w:pStyle w:val="FootnoteText"/>
        <w:jc w:val="left"/>
      </w:pPr>
      <w:r>
        <w:rPr>
          <w:rStyle w:val="FootnoteReference"/>
        </w:rPr>
        <w:footnoteRef/>
      </w:r>
      <w:proofErr w:type="spellStart"/>
      <w:r w:rsidRPr="0043365A">
        <w:rPr>
          <w:rFonts w:ascii="Times New Roman" w:hAnsi="Times New Roman"/>
        </w:rPr>
        <w:t>Kārļamuiža</w:t>
      </w:r>
      <w:proofErr w:type="spellEnd"/>
      <w:r w:rsidRPr="0043365A">
        <w:rPr>
          <w:rFonts w:ascii="Times New Roman" w:hAnsi="Times New Roman"/>
        </w:rPr>
        <w:t xml:space="preserve"> </w:t>
      </w:r>
      <w:proofErr w:type="spellStart"/>
      <w:r w:rsidRPr="0043365A">
        <w:rPr>
          <w:rFonts w:ascii="Times New Roman" w:hAnsi="Times New Roman"/>
        </w:rPr>
        <w:t>Country</w:t>
      </w:r>
      <w:proofErr w:type="spellEnd"/>
      <w:r w:rsidRPr="0043365A">
        <w:rPr>
          <w:rFonts w:ascii="Times New Roman" w:hAnsi="Times New Roman"/>
        </w:rPr>
        <w:t xml:space="preserve"> </w:t>
      </w:r>
      <w:proofErr w:type="spellStart"/>
      <w:r w:rsidRPr="0043365A">
        <w:rPr>
          <w:rFonts w:ascii="Times New Roman" w:hAnsi="Times New Roman"/>
        </w:rPr>
        <w:t>Hotel</w:t>
      </w:r>
      <w:proofErr w:type="spellEnd"/>
      <w:r w:rsidRPr="0043365A">
        <w:rPr>
          <w:rFonts w:ascii="Times New Roman" w:hAnsi="Times New Roman"/>
        </w:rPr>
        <w:t xml:space="preserve"> mājas lapa (2004), http://karlamuiza.lv/</w:t>
      </w:r>
    </w:p>
  </w:footnote>
  <w:footnote w:id="155">
    <w:p w:rsidR="003909BC" w:rsidRDefault="003909BC" w:rsidP="00017DED">
      <w:pPr>
        <w:pStyle w:val="FootnoteText"/>
        <w:jc w:val="left"/>
      </w:pPr>
      <w:r>
        <w:rPr>
          <w:rStyle w:val="FootnoteReference"/>
        </w:rPr>
        <w:footnoteRef/>
      </w:r>
      <w:r w:rsidRPr="00D65404">
        <w:rPr>
          <w:rFonts w:ascii="Times New Roman" w:eastAsiaTheme="minorHAnsi" w:hAnsi="Times New Roman"/>
        </w:rPr>
        <w:t xml:space="preserve">Annas </w:t>
      </w:r>
      <w:proofErr w:type="spellStart"/>
      <w:r w:rsidRPr="00D65404">
        <w:rPr>
          <w:rFonts w:ascii="Times New Roman" w:eastAsiaTheme="minorHAnsi" w:hAnsi="Times New Roman"/>
        </w:rPr>
        <w:t>Hotel</w:t>
      </w:r>
      <w:proofErr w:type="spellEnd"/>
      <w:r w:rsidRPr="00D65404">
        <w:rPr>
          <w:rFonts w:ascii="Times New Roman" w:eastAsiaTheme="minorHAnsi" w:hAnsi="Times New Roman"/>
        </w:rPr>
        <w:t xml:space="preserve"> mājas lapa (2014), http://www.annashotel.com/</w:t>
      </w:r>
    </w:p>
  </w:footnote>
  <w:footnote w:id="156">
    <w:p w:rsidR="003909BC" w:rsidRPr="00D305CB" w:rsidRDefault="003909BC" w:rsidP="00017DED">
      <w:pPr>
        <w:pStyle w:val="FootnoteText"/>
        <w:jc w:val="left"/>
        <w:rPr>
          <w:rFonts w:ascii="Times New Roman" w:eastAsiaTheme="minorHAnsi" w:hAnsi="Times New Roman"/>
        </w:rPr>
      </w:pPr>
      <w:r>
        <w:rPr>
          <w:rStyle w:val="FootnoteReference"/>
        </w:rPr>
        <w:footnoteRef/>
      </w:r>
      <w:r w:rsidRPr="00D305CB">
        <w:rPr>
          <w:rFonts w:ascii="Times New Roman" w:eastAsiaTheme="minorHAnsi" w:hAnsi="Times New Roman"/>
        </w:rPr>
        <w:t xml:space="preserve">Līgatnes papīrfabrikas ciematiņš - </w:t>
      </w:r>
      <w:hyperlink r:id="rId59" w:history="1">
        <w:r w:rsidRPr="00D305CB">
          <w:rPr>
            <w:rFonts w:ascii="Times New Roman" w:eastAsiaTheme="minorHAnsi" w:hAnsi="Times New Roman"/>
          </w:rPr>
          <w:t>http://www.latvia.travel/lv/apskates-vieta/ligatnes-papirfabrikas-ciematins</w:t>
        </w:r>
      </w:hyperlink>
      <w:r w:rsidRPr="00D305CB">
        <w:rPr>
          <w:rFonts w:ascii="Times New Roman" w:eastAsiaTheme="minorHAnsi" w:hAnsi="Times New Roman"/>
        </w:rPr>
        <w:t xml:space="preserve"> </w:t>
      </w:r>
    </w:p>
  </w:footnote>
  <w:footnote w:id="157">
    <w:p w:rsidR="003909BC" w:rsidRPr="00097A27" w:rsidRDefault="003909BC" w:rsidP="00017DED">
      <w:pPr>
        <w:pStyle w:val="FootnoteText"/>
        <w:jc w:val="left"/>
        <w:rPr>
          <w:rFonts w:ascii="Times New Roman" w:eastAsiaTheme="minorHAnsi" w:hAnsi="Times New Roman"/>
        </w:rPr>
      </w:pPr>
      <w:r>
        <w:rPr>
          <w:rStyle w:val="FootnoteReference"/>
        </w:rPr>
        <w:footnoteRef/>
      </w:r>
      <w:r w:rsidRPr="00097A27">
        <w:rPr>
          <w:rFonts w:ascii="Times New Roman" w:eastAsiaTheme="minorHAnsi" w:hAnsi="Times New Roman"/>
        </w:rPr>
        <w:t>Padomju slepenais bunkurs</w:t>
      </w:r>
      <w:r>
        <w:rPr>
          <w:rFonts w:ascii="Times New Roman" w:eastAsiaTheme="minorHAnsi" w:hAnsi="Times New Roman"/>
        </w:rPr>
        <w:t xml:space="preserve"> (2014),</w:t>
      </w:r>
      <w:r w:rsidRPr="00097A27">
        <w:rPr>
          <w:rFonts w:ascii="Times New Roman" w:eastAsiaTheme="minorHAnsi" w:hAnsi="Times New Roman"/>
        </w:rPr>
        <w:t xml:space="preserve"> http://www.bunkurs.lv/pages/</w:t>
      </w:r>
    </w:p>
  </w:footnote>
  <w:footnote w:id="158">
    <w:p w:rsidR="003909BC" w:rsidRPr="00AF10EE" w:rsidRDefault="003909BC" w:rsidP="008D15E6">
      <w:pPr>
        <w:pStyle w:val="FootnoteText"/>
        <w:spacing w:after="60"/>
        <w:jc w:val="left"/>
        <w:rPr>
          <w:rFonts w:ascii="Times New Roman" w:hAnsi="Times New Roman"/>
        </w:rPr>
      </w:pPr>
      <w:r w:rsidRPr="00AF10EE">
        <w:rPr>
          <w:rStyle w:val="FootnoteReference"/>
        </w:rPr>
        <w:footnoteRef/>
      </w:r>
      <w:r w:rsidRPr="00AF10EE">
        <w:rPr>
          <w:rFonts w:ascii="Times New Roman" w:hAnsi="Times New Roman"/>
        </w:rPr>
        <w:t>Nākotnē stratēģiski pieprasītākās prasmes Latvijā (2013), http://em.gov.lv/images/modules/items/2109.pdf</w:t>
      </w:r>
    </w:p>
  </w:footnote>
  <w:footnote w:id="159">
    <w:p w:rsidR="003909BC" w:rsidRPr="00AF10EE" w:rsidRDefault="003909BC" w:rsidP="00017DED">
      <w:pPr>
        <w:pStyle w:val="FootnoteText"/>
        <w:spacing w:after="60"/>
        <w:jc w:val="left"/>
        <w:rPr>
          <w:rFonts w:ascii="Times New Roman" w:hAnsi="Times New Roman"/>
        </w:rPr>
      </w:pPr>
      <w:r w:rsidRPr="00AF10EE">
        <w:rPr>
          <w:rStyle w:val="FootnoteReference"/>
        </w:rPr>
        <w:footnoteRef/>
      </w:r>
      <w:r w:rsidRPr="00AF10EE">
        <w:rPr>
          <w:rFonts w:ascii="Times New Roman" w:hAnsi="Times New Roman"/>
        </w:rPr>
        <w:t xml:space="preserve">Tautsaimniecības nozaru eksporta potenciāla novērtējums (2013), </w:t>
      </w:r>
      <w:proofErr w:type="spellStart"/>
      <w:r w:rsidRPr="00AF10EE">
        <w:rPr>
          <w:rFonts w:ascii="Times New Roman" w:hAnsi="Times New Roman"/>
        </w:rPr>
        <w:t>www.mk.gov.lv</w:t>
      </w:r>
      <w:proofErr w:type="spellEnd"/>
    </w:p>
  </w:footnote>
  <w:footnote w:id="160">
    <w:p w:rsidR="003909BC" w:rsidRDefault="003909BC" w:rsidP="00017DED">
      <w:pPr>
        <w:pStyle w:val="FootnoteText"/>
        <w:jc w:val="left"/>
      </w:pPr>
      <w:r>
        <w:rPr>
          <w:rStyle w:val="FootnoteReference"/>
        </w:rPr>
        <w:footnoteRef/>
      </w:r>
      <w:r w:rsidRPr="00092FE6">
        <w:rPr>
          <w:rFonts w:ascii="Times New Roman" w:hAnsi="Times New Roman"/>
        </w:rPr>
        <w:t>Latvijas tūrisma attīstības pamatnostādn</w:t>
      </w:r>
      <w:r>
        <w:rPr>
          <w:rFonts w:ascii="Times New Roman" w:hAnsi="Times New Roman"/>
        </w:rPr>
        <w:t>es</w:t>
      </w:r>
      <w:r w:rsidRPr="00092FE6">
        <w:rPr>
          <w:rFonts w:ascii="Times New Roman" w:hAnsi="Times New Roman"/>
        </w:rPr>
        <w:t xml:space="preserve"> 2014.-2020.gadam (2014), </w:t>
      </w:r>
      <w:r w:rsidRPr="00CD4BBA">
        <w:rPr>
          <w:rFonts w:ascii="Times New Roman" w:hAnsi="Times New Roman"/>
        </w:rPr>
        <w:t>http://polsis.mk.gov.lv/news.do</w:t>
      </w:r>
    </w:p>
  </w:footnote>
  <w:footnote w:id="161">
    <w:p w:rsidR="003909BC" w:rsidRDefault="003909BC" w:rsidP="00017DED">
      <w:pPr>
        <w:pStyle w:val="FootnoteText"/>
        <w:jc w:val="left"/>
      </w:pPr>
      <w:r>
        <w:rPr>
          <w:rStyle w:val="FootnoteReference"/>
        </w:rPr>
        <w:footnoteRef/>
      </w:r>
      <w:proofErr w:type="spellStart"/>
      <w:r w:rsidRPr="002E3331">
        <w:rPr>
          <w:rFonts w:ascii="Times New Roman" w:hAnsi="Times New Roman"/>
        </w:rPr>
        <w:t>Smart</w:t>
      </w:r>
      <w:proofErr w:type="spellEnd"/>
      <w:r w:rsidRPr="002E3331">
        <w:rPr>
          <w:rFonts w:ascii="Times New Roman" w:hAnsi="Times New Roman"/>
        </w:rPr>
        <w:t xml:space="preserve"> </w:t>
      </w:r>
      <w:proofErr w:type="spellStart"/>
      <w:r w:rsidRPr="002E3331">
        <w:rPr>
          <w:rFonts w:ascii="Times New Roman" w:hAnsi="Times New Roman"/>
        </w:rPr>
        <w:t>Specialisation</w:t>
      </w:r>
      <w:proofErr w:type="spellEnd"/>
      <w:r w:rsidRPr="002E3331">
        <w:rPr>
          <w:rFonts w:ascii="Times New Roman" w:hAnsi="Times New Roman"/>
        </w:rPr>
        <w:t xml:space="preserve"> – </w:t>
      </w:r>
      <w:proofErr w:type="spellStart"/>
      <w:r w:rsidRPr="002E3331">
        <w:rPr>
          <w:rFonts w:ascii="Times New Roman" w:hAnsi="Times New Roman"/>
        </w:rPr>
        <w:t>Qualitative</w:t>
      </w:r>
      <w:proofErr w:type="spellEnd"/>
      <w:r w:rsidRPr="002E3331">
        <w:rPr>
          <w:rFonts w:ascii="Times New Roman" w:hAnsi="Times New Roman"/>
        </w:rPr>
        <w:t xml:space="preserve"> </w:t>
      </w:r>
      <w:proofErr w:type="spellStart"/>
      <w:r w:rsidRPr="002E3331">
        <w:rPr>
          <w:rFonts w:ascii="Times New Roman" w:hAnsi="Times New Roman"/>
        </w:rPr>
        <w:t>Analysis</w:t>
      </w:r>
      <w:proofErr w:type="spellEnd"/>
      <w:r w:rsidRPr="002E3331">
        <w:rPr>
          <w:rFonts w:ascii="Times New Roman" w:hAnsi="Times New Roman"/>
        </w:rPr>
        <w:t xml:space="preserve"> (2013), http://www.arengufond.ee/en/nutikas-spetsialiseerumine/tutvustus/</w:t>
      </w:r>
    </w:p>
  </w:footnote>
  <w:footnote w:id="162">
    <w:p w:rsidR="003909BC" w:rsidRDefault="003909BC" w:rsidP="00017DED">
      <w:pPr>
        <w:pStyle w:val="FootnoteText"/>
        <w:jc w:val="left"/>
      </w:pPr>
      <w:r>
        <w:rPr>
          <w:rStyle w:val="FootnoteReference"/>
        </w:rPr>
        <w:footnoteRef/>
      </w:r>
      <w:r w:rsidRPr="00092FE6">
        <w:rPr>
          <w:rFonts w:ascii="Times New Roman" w:hAnsi="Times New Roman"/>
        </w:rPr>
        <w:t>Latvijas tūrisma attīstības pamatnostādn</w:t>
      </w:r>
      <w:r>
        <w:rPr>
          <w:rFonts w:ascii="Times New Roman" w:hAnsi="Times New Roman"/>
        </w:rPr>
        <w:t>es</w:t>
      </w:r>
      <w:r w:rsidRPr="00092FE6">
        <w:rPr>
          <w:rFonts w:ascii="Times New Roman" w:hAnsi="Times New Roman"/>
        </w:rPr>
        <w:t xml:space="preserve"> 2014.-2020.gadam (2014), </w:t>
      </w:r>
      <w:r w:rsidRPr="00CD4BBA">
        <w:rPr>
          <w:rFonts w:ascii="Times New Roman" w:hAnsi="Times New Roman"/>
        </w:rPr>
        <w:t>http://polsis.mk.gov.lv/news.do</w:t>
      </w:r>
    </w:p>
  </w:footnote>
  <w:footnote w:id="163">
    <w:p w:rsidR="003909BC" w:rsidRDefault="003909BC" w:rsidP="00017DED">
      <w:pPr>
        <w:pStyle w:val="FootnoteText"/>
        <w:jc w:val="left"/>
      </w:pPr>
      <w:r>
        <w:rPr>
          <w:rStyle w:val="FootnoteReference"/>
        </w:rPr>
        <w:footnoteRef/>
      </w:r>
      <w:r w:rsidRPr="00092FE6">
        <w:rPr>
          <w:rFonts w:ascii="Times New Roman" w:hAnsi="Times New Roman"/>
        </w:rPr>
        <w:t>Latvijas tūrisma attīstības pamatnostādn</w:t>
      </w:r>
      <w:r>
        <w:rPr>
          <w:rFonts w:ascii="Times New Roman" w:hAnsi="Times New Roman"/>
        </w:rPr>
        <w:t>es</w:t>
      </w:r>
      <w:r w:rsidRPr="00092FE6">
        <w:rPr>
          <w:rFonts w:ascii="Times New Roman" w:hAnsi="Times New Roman"/>
        </w:rPr>
        <w:t xml:space="preserve"> 2014.-2020.gadam (2014), </w:t>
      </w:r>
      <w:r w:rsidRPr="00CD4BBA">
        <w:rPr>
          <w:rFonts w:ascii="Times New Roman" w:hAnsi="Times New Roman"/>
        </w:rPr>
        <w:t>http://polsis.mk.gov.lv/news.do</w:t>
      </w:r>
    </w:p>
  </w:footnote>
  <w:footnote w:id="164">
    <w:p w:rsidR="003909BC" w:rsidRDefault="003909BC" w:rsidP="00C23CAA">
      <w:pPr>
        <w:pStyle w:val="FootnoteText"/>
      </w:pPr>
      <w:r>
        <w:rPr>
          <w:rStyle w:val="FootnoteReference"/>
        </w:rPr>
        <w:footnoteRef/>
      </w:r>
      <w:r w:rsidRPr="00F052D0">
        <w:rPr>
          <w:sz w:val="16"/>
        </w:rPr>
        <w:t>Latvijas preču un pakalpojumu eksporta veicināšanas un ārvalstu investīciju piesaistes pamatnostād</w:t>
      </w:r>
      <w:r>
        <w:rPr>
          <w:sz w:val="16"/>
        </w:rPr>
        <w:t>nes</w:t>
      </w:r>
      <w:r w:rsidRPr="00F052D0">
        <w:rPr>
          <w:sz w:val="16"/>
        </w:rPr>
        <w:t xml:space="preserve"> 2013.-2019.gadam</w:t>
      </w:r>
      <w:r>
        <w:rPr>
          <w:sz w:val="16"/>
        </w:rPr>
        <w:t xml:space="preserve"> (2013), </w:t>
      </w:r>
      <w:r w:rsidRPr="007F0F91">
        <w:rPr>
          <w:sz w:val="16"/>
        </w:rPr>
        <w:t>http://polsis.mk.gov.lv/</w:t>
      </w:r>
    </w:p>
  </w:footnote>
  <w:footnote w:id="165">
    <w:p w:rsidR="003909BC" w:rsidRDefault="003909BC" w:rsidP="00017DED">
      <w:pPr>
        <w:pStyle w:val="FootnoteText"/>
        <w:jc w:val="left"/>
      </w:pPr>
      <w:r>
        <w:rPr>
          <w:rStyle w:val="FootnoteReference"/>
        </w:rPr>
        <w:footnoteRef/>
      </w:r>
      <w:r w:rsidRPr="004D039D">
        <w:rPr>
          <w:rFonts w:ascii="Times New Roman" w:hAnsi="Times New Roman"/>
        </w:rPr>
        <w:t xml:space="preserve">Rehabilitācijas centrs </w:t>
      </w:r>
      <w:proofErr w:type="spellStart"/>
      <w:r w:rsidRPr="004D039D">
        <w:rPr>
          <w:rFonts w:ascii="Times New Roman" w:hAnsi="Times New Roman"/>
        </w:rPr>
        <w:t>Jaunķemeri</w:t>
      </w:r>
      <w:proofErr w:type="spellEnd"/>
      <w:r w:rsidRPr="004D039D">
        <w:rPr>
          <w:rFonts w:ascii="Times New Roman" w:hAnsi="Times New Roman"/>
        </w:rPr>
        <w:t xml:space="preserve"> (2014), http://jaunkemeri.lv/</w:t>
      </w:r>
    </w:p>
  </w:footnote>
  <w:footnote w:id="166">
    <w:p w:rsidR="003909BC" w:rsidRDefault="003909BC" w:rsidP="00017DED">
      <w:pPr>
        <w:pStyle w:val="FootnoteText"/>
        <w:jc w:val="left"/>
      </w:pPr>
      <w:r>
        <w:rPr>
          <w:rStyle w:val="FootnoteReference"/>
        </w:rPr>
        <w:footnoteRef/>
      </w:r>
      <w:r w:rsidRPr="00092FE6">
        <w:rPr>
          <w:rFonts w:ascii="Times New Roman" w:hAnsi="Times New Roman"/>
        </w:rPr>
        <w:t>Latvijas tūrisma attīstības pamatnostādn</w:t>
      </w:r>
      <w:r>
        <w:rPr>
          <w:rFonts w:ascii="Times New Roman" w:hAnsi="Times New Roman"/>
        </w:rPr>
        <w:t>es</w:t>
      </w:r>
      <w:r w:rsidRPr="00092FE6">
        <w:rPr>
          <w:rFonts w:ascii="Times New Roman" w:hAnsi="Times New Roman"/>
        </w:rPr>
        <w:t xml:space="preserve"> 2014.-2020.gadam (2014), </w:t>
      </w:r>
      <w:r w:rsidRPr="00CD4BBA">
        <w:rPr>
          <w:rFonts w:ascii="Times New Roman" w:hAnsi="Times New Roman"/>
        </w:rPr>
        <w:t>http://polsis.mk.gov.lv/news.do</w:t>
      </w:r>
    </w:p>
  </w:footnote>
  <w:footnote w:id="167">
    <w:p w:rsidR="003909BC" w:rsidRDefault="003909BC" w:rsidP="00017DED">
      <w:pPr>
        <w:pStyle w:val="FootnoteText"/>
        <w:jc w:val="left"/>
      </w:pPr>
      <w:r>
        <w:rPr>
          <w:rStyle w:val="FootnoteReference"/>
        </w:rPr>
        <w:footnoteRef/>
      </w:r>
      <w:r w:rsidRPr="007B1D22">
        <w:rPr>
          <w:rFonts w:ascii="Times New Roman" w:hAnsi="Times New Roman"/>
        </w:rPr>
        <w:t>Biedrības “Elijas nams” mājas lapa (2014), http://www.elijasnams.lv/</w:t>
      </w:r>
    </w:p>
  </w:footnote>
  <w:footnote w:id="168">
    <w:p w:rsidR="003909BC" w:rsidRPr="000A7224" w:rsidRDefault="003909BC" w:rsidP="00017DED">
      <w:pPr>
        <w:pStyle w:val="FootnoteText"/>
        <w:jc w:val="left"/>
        <w:rPr>
          <w:rFonts w:ascii="Times New Roman" w:hAnsi="Times New Roman"/>
        </w:rPr>
      </w:pPr>
      <w:r w:rsidRPr="000A7224">
        <w:rPr>
          <w:rStyle w:val="FootnoteReference"/>
          <w:rFonts w:ascii="Times New Roman" w:hAnsi="Times New Roman"/>
        </w:rPr>
        <w:footnoteRef/>
      </w:r>
      <w:r w:rsidRPr="000A7224">
        <w:rPr>
          <w:rFonts w:ascii="Times New Roman" w:hAnsi="Times New Roman"/>
          <w:bCs/>
        </w:rPr>
        <w:t xml:space="preserve">Inovācijas ilgtspējīgai izaugsmei: Eiropas </w:t>
      </w:r>
      <w:proofErr w:type="spellStart"/>
      <w:r w:rsidRPr="000A7224">
        <w:rPr>
          <w:rFonts w:ascii="Times New Roman" w:hAnsi="Times New Roman"/>
          <w:bCs/>
        </w:rPr>
        <w:t>bioekonomika</w:t>
      </w:r>
      <w:proofErr w:type="spellEnd"/>
      <w:r w:rsidRPr="000A7224">
        <w:rPr>
          <w:rFonts w:ascii="Times New Roman" w:hAnsi="Times New Roman"/>
          <w:bCs/>
        </w:rPr>
        <w:t xml:space="preserve"> 2012 (2012), </w:t>
      </w:r>
      <w:r w:rsidRPr="000A7224">
        <w:rPr>
          <w:rFonts w:ascii="Times New Roman" w:hAnsi="Times New Roman"/>
        </w:rPr>
        <w:t>http://ec.europa.eu/research/bioeconomy/pdf/201202_innovating_sustainable_growth_lv.pdf</w:t>
      </w:r>
    </w:p>
  </w:footnote>
  <w:footnote w:id="169">
    <w:p w:rsidR="003909BC" w:rsidRPr="000A7224" w:rsidRDefault="003909BC" w:rsidP="00017DED">
      <w:pPr>
        <w:pStyle w:val="FootnoteText"/>
        <w:jc w:val="left"/>
        <w:rPr>
          <w:rFonts w:ascii="Times New Roman" w:hAnsi="Times New Roman"/>
        </w:rPr>
      </w:pPr>
      <w:r w:rsidRPr="000A7224">
        <w:rPr>
          <w:rStyle w:val="FootnoteReference"/>
          <w:rFonts w:ascii="Times New Roman" w:hAnsi="Times New Roman"/>
        </w:rPr>
        <w:footnoteRef/>
      </w:r>
      <w:proofErr w:type="spellStart"/>
      <w:r w:rsidRPr="000A7224">
        <w:rPr>
          <w:rFonts w:ascii="Times New Roman" w:hAnsi="Times New Roman"/>
          <w:bCs/>
        </w:rPr>
        <w:t>Sagara</w:t>
      </w:r>
      <w:proofErr w:type="spellEnd"/>
      <w:r w:rsidRPr="000A7224">
        <w:rPr>
          <w:rFonts w:ascii="Times New Roman" w:hAnsi="Times New Roman"/>
          <w:bCs/>
        </w:rPr>
        <w:t xml:space="preserve"> </w:t>
      </w:r>
      <w:proofErr w:type="spellStart"/>
      <w:r w:rsidRPr="000A7224">
        <w:rPr>
          <w:rFonts w:ascii="Times New Roman" w:hAnsi="Times New Roman"/>
          <w:bCs/>
        </w:rPr>
        <w:t>Forest</w:t>
      </w:r>
      <w:proofErr w:type="spellEnd"/>
      <w:r w:rsidRPr="000A7224">
        <w:rPr>
          <w:rFonts w:ascii="Times New Roman" w:hAnsi="Times New Roman"/>
          <w:bCs/>
        </w:rPr>
        <w:t xml:space="preserve"> Project (2014), www.saharaforestproject.com</w:t>
      </w:r>
    </w:p>
  </w:footnote>
  <w:footnote w:id="170">
    <w:p w:rsidR="003909BC" w:rsidRPr="002F7925" w:rsidRDefault="003909BC" w:rsidP="00017DED">
      <w:pPr>
        <w:spacing w:after="0"/>
        <w:jc w:val="left"/>
        <w:rPr>
          <w:rFonts w:ascii="Times New Roman" w:eastAsia="Cambria" w:hAnsi="Times New Roman" w:cs="Times New Roman"/>
          <w:sz w:val="20"/>
          <w:szCs w:val="20"/>
        </w:rPr>
      </w:pPr>
      <w:r>
        <w:rPr>
          <w:rStyle w:val="FootnoteReference"/>
        </w:rPr>
        <w:footnoteRef/>
      </w:r>
      <w:r w:rsidRPr="002F7925">
        <w:rPr>
          <w:rFonts w:ascii="Times New Roman" w:eastAsia="Cambria" w:hAnsi="Times New Roman" w:cs="Times New Roman"/>
          <w:sz w:val="20"/>
          <w:szCs w:val="20"/>
        </w:rPr>
        <w:t xml:space="preserve">Komisija nāk klajā ar stratēģiju, kā izveidot ilgtspējīgu Eiropas </w:t>
      </w:r>
      <w:proofErr w:type="spellStart"/>
      <w:r w:rsidRPr="002F7925">
        <w:rPr>
          <w:rFonts w:ascii="Times New Roman" w:eastAsia="Cambria" w:hAnsi="Times New Roman" w:cs="Times New Roman"/>
          <w:sz w:val="20"/>
          <w:szCs w:val="20"/>
        </w:rPr>
        <w:t>bioekonomiku</w:t>
      </w:r>
      <w:proofErr w:type="spellEnd"/>
      <w:r w:rsidRPr="002F7925">
        <w:rPr>
          <w:rFonts w:ascii="Times New Roman" w:eastAsia="Cambria" w:hAnsi="Times New Roman" w:cs="Times New Roman"/>
          <w:sz w:val="20"/>
          <w:szCs w:val="20"/>
        </w:rPr>
        <w:t xml:space="preserve"> </w:t>
      </w:r>
      <w:hyperlink r:id="rId60" w:history="1">
        <w:r w:rsidRPr="002F7925">
          <w:rPr>
            <w:rFonts w:ascii="Times New Roman" w:eastAsia="Cambria" w:hAnsi="Times New Roman" w:cs="Times New Roman"/>
            <w:sz w:val="20"/>
            <w:szCs w:val="20"/>
          </w:rPr>
          <w:t>http://ec.europa.eu/latvija/news/press_releases/2012_02_13_lv.htm</w:t>
        </w:r>
      </w:hyperlink>
    </w:p>
  </w:footnote>
  <w:footnote w:id="171">
    <w:p w:rsidR="003909BC" w:rsidRDefault="003909BC" w:rsidP="00017DED">
      <w:pPr>
        <w:pStyle w:val="FootnoteText"/>
        <w:jc w:val="left"/>
      </w:pPr>
      <w:r>
        <w:rPr>
          <w:rStyle w:val="FootnoteReference"/>
        </w:rPr>
        <w:footnoteRef/>
      </w:r>
      <w:r>
        <w:t xml:space="preserve"> </w:t>
      </w:r>
      <w:r w:rsidRPr="006859EC">
        <w:rPr>
          <w:rFonts w:ascii="Times New Roman" w:hAnsi="Times New Roman"/>
        </w:rPr>
        <w:t>EK pieņēmusi otrreizēju pārstrādi veicinošus priekšlikumus, kas radīs pusmiljonu darbavietu</w:t>
      </w:r>
      <w:r>
        <w:rPr>
          <w:rFonts w:ascii="Times New Roman" w:hAnsi="Times New Roman"/>
        </w:rPr>
        <w:t xml:space="preserve"> (2014)</w:t>
      </w:r>
      <w:r w:rsidRPr="006859EC">
        <w:rPr>
          <w:rFonts w:ascii="Times New Roman" w:hAnsi="Times New Roman"/>
        </w:rPr>
        <w:t>, http://www.delfi.lv/news/eiropa/zinas/ek-pienemusi-otrreizeju-parstradi-veicinosus-priekslikumus-kas-radis-pusmiljonu-darbavietu.d?id=44691410</w:t>
      </w:r>
    </w:p>
  </w:footnote>
  <w:footnote w:id="172">
    <w:p w:rsidR="003909BC" w:rsidRPr="000A7224" w:rsidRDefault="003909BC" w:rsidP="00017DED">
      <w:pPr>
        <w:spacing w:after="0" w:line="240" w:lineRule="auto"/>
        <w:jc w:val="left"/>
      </w:pPr>
      <w:r w:rsidRPr="000A7224">
        <w:rPr>
          <w:rStyle w:val="FootnoteReference"/>
          <w:sz w:val="20"/>
          <w:szCs w:val="20"/>
        </w:rPr>
        <w:footnoteRef/>
      </w:r>
      <w:proofErr w:type="spellStart"/>
      <w:r w:rsidRPr="00DA402D">
        <w:rPr>
          <w:rFonts w:ascii="Times New Roman" w:hAnsi="Times New Roman" w:cs="Times New Roman"/>
          <w:sz w:val="20"/>
          <w:szCs w:val="20"/>
        </w:rPr>
        <w:t>Matodiskais</w:t>
      </w:r>
      <w:proofErr w:type="spellEnd"/>
      <w:r w:rsidRPr="00DA402D">
        <w:rPr>
          <w:rFonts w:ascii="Times New Roman" w:hAnsi="Times New Roman" w:cs="Times New Roman"/>
          <w:sz w:val="20"/>
          <w:szCs w:val="20"/>
        </w:rPr>
        <w:t xml:space="preserve"> materiāls "Enerģija". Vides izglītības fonds, </w:t>
      </w:r>
      <w:proofErr w:type="spellStart"/>
      <w:r w:rsidRPr="00DA402D">
        <w:rPr>
          <w:rFonts w:ascii="Times New Roman" w:hAnsi="Times New Roman" w:cs="Times New Roman"/>
          <w:sz w:val="20"/>
          <w:szCs w:val="20"/>
        </w:rPr>
        <w:t>www.videsfonds.lv</w:t>
      </w:r>
      <w:proofErr w:type="spellEnd"/>
      <w:r w:rsidRPr="00DA402D">
        <w:rPr>
          <w:rFonts w:ascii="Times New Roman" w:hAnsi="Times New Roman" w:cs="Times New Roman"/>
          <w:sz w:val="20"/>
          <w:szCs w:val="20"/>
        </w:rPr>
        <w:t>/</w:t>
      </w:r>
      <w:proofErr w:type="spellStart"/>
      <w:r w:rsidRPr="00DA402D">
        <w:rPr>
          <w:rFonts w:ascii="Times New Roman" w:hAnsi="Times New Roman" w:cs="Times New Roman"/>
          <w:sz w:val="20"/>
          <w:szCs w:val="20"/>
        </w:rPr>
        <w:t>documents</w:t>
      </w:r>
      <w:proofErr w:type="spellEnd"/>
      <w:r w:rsidRPr="00DA402D">
        <w:rPr>
          <w:rFonts w:ascii="Times New Roman" w:hAnsi="Times New Roman" w:cs="Times New Roman"/>
          <w:sz w:val="20"/>
          <w:szCs w:val="20"/>
        </w:rPr>
        <w:t>/</w:t>
      </w:r>
      <w:proofErr w:type="spellStart"/>
      <w:r w:rsidRPr="00DA402D">
        <w:rPr>
          <w:rFonts w:ascii="Times New Roman" w:hAnsi="Times New Roman" w:cs="Times New Roman"/>
          <w:sz w:val="20"/>
          <w:szCs w:val="20"/>
        </w:rPr>
        <w:t>matodiskais-materials-energija.pdf</w:t>
      </w:r>
      <w:proofErr w:type="spellEnd"/>
    </w:p>
  </w:footnote>
  <w:footnote w:id="173">
    <w:p w:rsidR="003909BC" w:rsidRPr="00104F28" w:rsidRDefault="003909BC" w:rsidP="00017DED">
      <w:pPr>
        <w:spacing w:after="0"/>
        <w:jc w:val="left"/>
        <w:rPr>
          <w:szCs w:val="24"/>
        </w:rPr>
      </w:pPr>
      <w:r w:rsidRPr="000A7224">
        <w:rPr>
          <w:rStyle w:val="FootnoteReference"/>
          <w:rFonts w:ascii="Times New Roman" w:hAnsi="Times New Roman" w:cs="Times New Roman"/>
          <w:sz w:val="20"/>
          <w:szCs w:val="20"/>
        </w:rPr>
        <w:footnoteRef/>
      </w:r>
      <w:r w:rsidRPr="000A7224">
        <w:rPr>
          <w:rFonts w:ascii="Times New Roman" w:hAnsi="Times New Roman" w:cs="Times New Roman"/>
          <w:sz w:val="20"/>
          <w:szCs w:val="20"/>
        </w:rPr>
        <w:t xml:space="preserve">Valsts izglītības attīstības aģentūras organizētā 2014. gada 16. maija “Diskusija par politikas instrumentiem izaugsmes atbalstam zināšanu ietilpīgas </w:t>
      </w:r>
      <w:proofErr w:type="spellStart"/>
      <w:r w:rsidRPr="000A7224">
        <w:rPr>
          <w:rFonts w:ascii="Times New Roman" w:hAnsi="Times New Roman" w:cs="Times New Roman"/>
          <w:sz w:val="20"/>
          <w:szCs w:val="20"/>
        </w:rPr>
        <w:t>bioekonomikas</w:t>
      </w:r>
      <w:proofErr w:type="spellEnd"/>
      <w:r w:rsidRPr="000A7224">
        <w:rPr>
          <w:rFonts w:ascii="Times New Roman" w:hAnsi="Times New Roman" w:cs="Times New Roman"/>
          <w:sz w:val="20"/>
          <w:szCs w:val="20"/>
        </w:rPr>
        <w:t xml:space="preserve"> jomā”, http://www.viaa.gov.lv/lat/viaa/vieda_specializacija/</w:t>
      </w:r>
    </w:p>
  </w:footnote>
  <w:footnote w:id="174">
    <w:p w:rsidR="003909BC" w:rsidRPr="00CD4BBA" w:rsidRDefault="003909BC" w:rsidP="00017DED">
      <w:pPr>
        <w:pStyle w:val="FootnoteText"/>
        <w:jc w:val="left"/>
        <w:rPr>
          <w:rFonts w:ascii="Times New Roman" w:hAnsi="Times New Roman"/>
        </w:rPr>
      </w:pPr>
      <w:r w:rsidRPr="00CD4BBA">
        <w:rPr>
          <w:rStyle w:val="FootnoteReference"/>
          <w:rFonts w:ascii="Times New Roman" w:hAnsi="Times New Roman"/>
        </w:rPr>
        <w:footnoteRef/>
      </w:r>
      <w:r w:rsidRPr="00CD4BBA">
        <w:rPr>
          <w:rFonts w:ascii="Times New Roman" w:hAnsi="Times New Roman"/>
          <w:bCs/>
          <w:color w:val="000000"/>
        </w:rPr>
        <w:t xml:space="preserve">Komisija nāk klajā ar stratēģiju, kā izveidot ilgtspējīgu Eiropas </w:t>
      </w:r>
      <w:proofErr w:type="spellStart"/>
      <w:r w:rsidRPr="00CD4BBA">
        <w:rPr>
          <w:rFonts w:ascii="Times New Roman" w:hAnsi="Times New Roman"/>
          <w:bCs/>
          <w:color w:val="000000"/>
        </w:rPr>
        <w:t>bioekonomiku</w:t>
      </w:r>
      <w:proofErr w:type="spellEnd"/>
      <w:r>
        <w:rPr>
          <w:rFonts w:ascii="Times New Roman" w:hAnsi="Times New Roman"/>
          <w:bCs/>
          <w:color w:val="000000"/>
        </w:rPr>
        <w:t xml:space="preserve"> (2012),</w:t>
      </w:r>
      <w:r w:rsidRPr="00CD4BBA">
        <w:rPr>
          <w:rFonts w:ascii="Times New Roman" w:hAnsi="Times New Roman"/>
          <w:bCs/>
          <w:color w:val="000000"/>
        </w:rPr>
        <w:t xml:space="preserve"> </w:t>
      </w:r>
      <w:r w:rsidRPr="000A7224">
        <w:rPr>
          <w:rFonts w:ascii="Times New Roman" w:hAnsi="Times New Roman"/>
        </w:rPr>
        <w:t>http://ec.europa.eu/latvija/news/press_releases/2012_02_13_lv.htm</w:t>
      </w:r>
    </w:p>
  </w:footnote>
  <w:footnote w:id="175">
    <w:p w:rsidR="003909BC" w:rsidRPr="00CD4BBA" w:rsidRDefault="003909BC" w:rsidP="00017DED">
      <w:pPr>
        <w:autoSpaceDE w:val="0"/>
        <w:autoSpaceDN w:val="0"/>
        <w:adjustRightInd w:val="0"/>
        <w:spacing w:after="0" w:line="240" w:lineRule="auto"/>
        <w:jc w:val="left"/>
        <w:rPr>
          <w:rFonts w:ascii="Times New Roman" w:hAnsi="Times New Roman" w:cs="Times New Roman"/>
          <w:sz w:val="20"/>
          <w:szCs w:val="20"/>
        </w:rPr>
      </w:pPr>
      <w:r w:rsidRPr="00CD4BBA">
        <w:rPr>
          <w:rStyle w:val="FootnoteReference"/>
          <w:rFonts w:ascii="Times New Roman" w:hAnsi="Times New Roman" w:cs="Times New Roman"/>
          <w:sz w:val="20"/>
          <w:szCs w:val="20"/>
        </w:rPr>
        <w:footnoteRef/>
      </w:r>
      <w:r w:rsidRPr="00CD4BBA">
        <w:rPr>
          <w:rFonts w:ascii="Times New Roman" w:hAnsi="Times New Roman" w:cs="Times New Roman"/>
          <w:sz w:val="20"/>
          <w:szCs w:val="20"/>
        </w:rPr>
        <w:t>Biogāzes projekti šodien un nākotnē Vidzemes reģionā un Latvijā</w:t>
      </w:r>
      <w:r>
        <w:rPr>
          <w:rFonts w:ascii="Times New Roman" w:hAnsi="Times New Roman" w:cs="Times New Roman"/>
          <w:sz w:val="20"/>
          <w:szCs w:val="20"/>
        </w:rPr>
        <w:t xml:space="preserve"> (2011),</w:t>
      </w:r>
      <w:r w:rsidRPr="00CD4BBA">
        <w:rPr>
          <w:rFonts w:ascii="Times New Roman" w:hAnsi="Times New Roman" w:cs="Times New Roman"/>
          <w:sz w:val="20"/>
          <w:szCs w:val="20"/>
        </w:rPr>
        <w:t xml:space="preserve"> </w:t>
      </w:r>
      <w:hyperlink r:id="rId61" w:history="1">
        <w:r w:rsidRPr="00CD4BBA">
          <w:rPr>
            <w:rFonts w:ascii="Times New Roman" w:hAnsi="Times New Roman" w:cs="Times New Roman"/>
            <w:sz w:val="20"/>
            <w:szCs w:val="20"/>
          </w:rPr>
          <w:t>http://www.biogasin.org/files/pdf/1st%20CB%20investors%20financing/1_DB_Biogazes%20projekti%20sodien%20un%20nakotne.pdf</w:t>
        </w:r>
      </w:hyperlink>
    </w:p>
  </w:footnote>
  <w:footnote w:id="176">
    <w:p w:rsidR="003909BC" w:rsidRDefault="003909BC" w:rsidP="00017DED">
      <w:pPr>
        <w:pStyle w:val="FootnoteText"/>
        <w:jc w:val="left"/>
      </w:pPr>
      <w:r w:rsidRPr="00CD4BBA">
        <w:rPr>
          <w:rStyle w:val="FootnoteReference"/>
          <w:rFonts w:ascii="Times New Roman" w:hAnsi="Times New Roman"/>
        </w:rPr>
        <w:footnoteRef/>
      </w:r>
      <w:r>
        <w:rPr>
          <w:rFonts w:ascii="Times New Roman" w:hAnsi="Times New Roman"/>
        </w:rPr>
        <w:t>Pētījuma ietvaros organizētās d</w:t>
      </w:r>
      <w:r w:rsidRPr="00CD4BBA">
        <w:rPr>
          <w:rFonts w:ascii="Times New Roman" w:hAnsi="Times New Roman"/>
        </w:rPr>
        <w:t>iskusijas ar uzņēmējdarbības jomas</w:t>
      </w:r>
      <w:r>
        <w:rPr>
          <w:rFonts w:ascii="Times New Roman" w:hAnsi="Times New Roman"/>
        </w:rPr>
        <w:t xml:space="preserve"> pārstāvjiem 2014.gada 13.jūnijā</w:t>
      </w:r>
    </w:p>
  </w:footnote>
  <w:footnote w:id="177">
    <w:p w:rsidR="003909BC" w:rsidRDefault="003909BC" w:rsidP="00C23CAA">
      <w:pPr>
        <w:pStyle w:val="FootnoteText"/>
        <w:jc w:val="left"/>
      </w:pPr>
      <w:r>
        <w:rPr>
          <w:rStyle w:val="FootnoteReference"/>
        </w:rPr>
        <w:footnoteRef/>
      </w:r>
      <w:r w:rsidRPr="007F0F91">
        <w:rPr>
          <w:rFonts w:ascii="Times New Roman" w:hAnsi="Times New Roman"/>
        </w:rPr>
        <w:t>Latvijas preču un pakalpojumu eksporta veicināšanas un ārvalstu investīciju piesaistes pamatnostādnes 2013.-2019.gadam (2013), http://polsis.mk.gov.lv/</w:t>
      </w:r>
    </w:p>
  </w:footnote>
  <w:footnote w:id="178">
    <w:p w:rsidR="003909BC" w:rsidRPr="00783A36" w:rsidRDefault="003909BC" w:rsidP="00017DED">
      <w:pPr>
        <w:jc w:val="left"/>
      </w:pPr>
      <w:r w:rsidRPr="00783A36">
        <w:rPr>
          <w:rStyle w:val="FootnoteReference"/>
          <w:rFonts w:cs="Times New Roman"/>
          <w:b/>
          <w:sz w:val="20"/>
          <w:szCs w:val="20"/>
        </w:rPr>
        <w:footnoteRef/>
      </w:r>
      <w:r w:rsidRPr="000F31D0">
        <w:rPr>
          <w:rFonts w:ascii="Times New Roman" w:eastAsia="Cambria" w:hAnsi="Times New Roman" w:cs="Times New Roman"/>
          <w:sz w:val="20"/>
          <w:szCs w:val="20"/>
        </w:rPr>
        <w:t>Inovāciju ekonomikas attīstības potenciāls un izaicinājumi Vidzemes reģionā (2012), http://www.vidzeme.lv/lv/inovaciju_ekonomikas_attistibas_potencials_un_izaicinajumi_vidzemes_regiona/</w:t>
      </w:r>
    </w:p>
  </w:footnote>
  <w:footnote w:id="179">
    <w:p w:rsidR="003909BC" w:rsidRPr="00CD4BBA" w:rsidRDefault="003909BC" w:rsidP="008D15E6">
      <w:pPr>
        <w:pStyle w:val="FootnoteText"/>
        <w:rPr>
          <w:rFonts w:ascii="Times New Roman" w:hAnsi="Times New Roman"/>
        </w:rPr>
      </w:pPr>
      <w:r w:rsidRPr="00CD4BBA">
        <w:rPr>
          <w:rStyle w:val="FootnoteReference"/>
          <w:rFonts w:ascii="Times New Roman" w:hAnsi="Times New Roman"/>
        </w:rPr>
        <w:footnoteRef/>
      </w:r>
      <w:r>
        <w:rPr>
          <w:rFonts w:ascii="Times New Roman" w:hAnsi="Times New Roman"/>
        </w:rPr>
        <w:t>Biodegviela (2014)</w:t>
      </w:r>
      <w:r w:rsidRPr="00CD4BBA">
        <w:rPr>
          <w:rFonts w:ascii="Times New Roman" w:hAnsi="Times New Roman"/>
        </w:rPr>
        <w:t>, http://www.bioethanol.lv/index.php?menu=1&amp;lang=1</w:t>
      </w:r>
    </w:p>
  </w:footnote>
  <w:footnote w:id="180">
    <w:p w:rsidR="003909BC" w:rsidRPr="000A7224" w:rsidRDefault="003909BC" w:rsidP="00017DED">
      <w:pPr>
        <w:autoSpaceDE w:val="0"/>
        <w:autoSpaceDN w:val="0"/>
        <w:adjustRightInd w:val="0"/>
        <w:spacing w:after="0" w:line="240" w:lineRule="auto"/>
        <w:jc w:val="left"/>
        <w:rPr>
          <w:rFonts w:ascii="Times New Roman" w:hAnsi="Times New Roman" w:cs="Times New Roman"/>
          <w:sz w:val="20"/>
          <w:szCs w:val="20"/>
        </w:rPr>
      </w:pPr>
      <w:r w:rsidRPr="000A7224">
        <w:rPr>
          <w:rStyle w:val="FootnoteReference"/>
          <w:rFonts w:ascii="Times New Roman" w:hAnsi="Times New Roman" w:cs="Times New Roman"/>
          <w:sz w:val="20"/>
          <w:szCs w:val="20"/>
        </w:rPr>
        <w:footnoteRef/>
      </w:r>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Oulton</w:t>
      </w:r>
      <w:proofErr w:type="spellEnd"/>
      <w:r w:rsidRPr="000A7224">
        <w:rPr>
          <w:rFonts w:ascii="Times New Roman" w:hAnsi="Times New Roman" w:cs="Times New Roman"/>
          <w:sz w:val="20"/>
          <w:szCs w:val="20"/>
        </w:rPr>
        <w:t xml:space="preserve">, N </w:t>
      </w:r>
      <w:proofErr w:type="spellStart"/>
      <w:r w:rsidRPr="000A7224">
        <w:rPr>
          <w:rFonts w:ascii="Times New Roman" w:hAnsi="Times New Roman" w:cs="Times New Roman"/>
          <w:sz w:val="20"/>
          <w:szCs w:val="20"/>
        </w:rPr>
        <w:t>Long-term</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implications</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of</w:t>
      </w:r>
      <w:proofErr w:type="spellEnd"/>
      <w:r w:rsidRPr="000A7224">
        <w:rPr>
          <w:rFonts w:ascii="Times New Roman" w:hAnsi="Times New Roman" w:cs="Times New Roman"/>
          <w:sz w:val="20"/>
          <w:szCs w:val="20"/>
        </w:rPr>
        <w:t xml:space="preserve"> ICT </w:t>
      </w:r>
      <w:proofErr w:type="spellStart"/>
      <w:r w:rsidRPr="000A7224">
        <w:rPr>
          <w:rFonts w:ascii="Times New Roman" w:hAnsi="Times New Roman" w:cs="Times New Roman"/>
          <w:sz w:val="20"/>
          <w:szCs w:val="20"/>
        </w:rPr>
        <w:t>revolution</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applying</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the</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lessons</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of</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growth</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theory</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and</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growth</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accounting</w:t>
      </w:r>
      <w:proofErr w:type="spellEnd"/>
      <w:r w:rsidRPr="000A7224">
        <w:rPr>
          <w:rFonts w:ascii="Times New Roman" w:hAnsi="Times New Roman" w:cs="Times New Roman"/>
          <w:sz w:val="20"/>
          <w:szCs w:val="20"/>
        </w:rPr>
        <w:t xml:space="preserve">. (2012), http://www.economics.harvard.edu/faculty/jorgenson/fi </w:t>
      </w:r>
      <w:proofErr w:type="spellStart"/>
      <w:r w:rsidRPr="000A7224">
        <w:rPr>
          <w:rFonts w:ascii="Times New Roman" w:hAnsi="Times New Roman" w:cs="Times New Roman"/>
          <w:sz w:val="20"/>
          <w:szCs w:val="20"/>
        </w:rPr>
        <w:t>les</w:t>
      </w:r>
      <w:proofErr w:type="spellEnd"/>
      <w:r w:rsidRPr="000A7224">
        <w:rPr>
          <w:rFonts w:ascii="Times New Roman" w:hAnsi="Times New Roman" w:cs="Times New Roman"/>
          <w:sz w:val="20"/>
          <w:szCs w:val="20"/>
        </w:rPr>
        <w:t>/</w:t>
      </w:r>
      <w:proofErr w:type="spellStart"/>
      <w:r w:rsidRPr="000A7224">
        <w:rPr>
          <w:rFonts w:ascii="Times New Roman" w:hAnsi="Times New Roman" w:cs="Times New Roman"/>
          <w:sz w:val="20"/>
          <w:szCs w:val="20"/>
        </w:rPr>
        <w:t>Oulton-World-KLEMS.pdf</w:t>
      </w:r>
      <w:proofErr w:type="spellEnd"/>
    </w:p>
  </w:footnote>
  <w:footnote w:id="181">
    <w:p w:rsidR="003909BC" w:rsidRPr="000A7224" w:rsidRDefault="003909BC" w:rsidP="00017DED">
      <w:pPr>
        <w:autoSpaceDE w:val="0"/>
        <w:autoSpaceDN w:val="0"/>
        <w:adjustRightInd w:val="0"/>
        <w:spacing w:after="0" w:line="240" w:lineRule="auto"/>
        <w:jc w:val="left"/>
        <w:rPr>
          <w:rFonts w:ascii="Times New Roman" w:hAnsi="Times New Roman" w:cs="Times New Roman"/>
          <w:sz w:val="20"/>
          <w:szCs w:val="20"/>
        </w:rPr>
      </w:pPr>
      <w:r w:rsidRPr="000A7224">
        <w:rPr>
          <w:rStyle w:val="FootnoteReference"/>
          <w:rFonts w:ascii="Times New Roman" w:hAnsi="Times New Roman" w:cs="Times New Roman"/>
          <w:sz w:val="20"/>
          <w:szCs w:val="20"/>
        </w:rPr>
        <w:footnoteRef/>
      </w:r>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Sabbagh</w:t>
      </w:r>
      <w:proofErr w:type="spellEnd"/>
      <w:r w:rsidRPr="000A7224">
        <w:rPr>
          <w:rFonts w:ascii="Times New Roman" w:hAnsi="Times New Roman" w:cs="Times New Roman"/>
          <w:sz w:val="20"/>
          <w:szCs w:val="20"/>
        </w:rPr>
        <w:t xml:space="preserve">, K., B. </w:t>
      </w:r>
      <w:proofErr w:type="spellStart"/>
      <w:r w:rsidRPr="000A7224">
        <w:rPr>
          <w:rFonts w:ascii="Times New Roman" w:hAnsi="Times New Roman" w:cs="Times New Roman"/>
          <w:sz w:val="20"/>
          <w:szCs w:val="20"/>
        </w:rPr>
        <w:t>El-Darwiche,</w:t>
      </w:r>
      <w:proofErr w:type="spellEnd"/>
      <w:r w:rsidRPr="000A7224">
        <w:rPr>
          <w:rFonts w:ascii="Times New Roman" w:hAnsi="Times New Roman" w:cs="Times New Roman"/>
          <w:sz w:val="20"/>
          <w:szCs w:val="20"/>
        </w:rPr>
        <w:t xml:space="preserve"> R. </w:t>
      </w:r>
      <w:proofErr w:type="spellStart"/>
      <w:r w:rsidRPr="000A7224">
        <w:rPr>
          <w:rFonts w:ascii="Times New Roman" w:hAnsi="Times New Roman" w:cs="Times New Roman"/>
          <w:sz w:val="20"/>
          <w:szCs w:val="20"/>
        </w:rPr>
        <w:t>Friedrich</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et</w:t>
      </w:r>
      <w:proofErr w:type="spellEnd"/>
      <w:r w:rsidRPr="000A7224">
        <w:rPr>
          <w:rFonts w:ascii="Times New Roman" w:hAnsi="Times New Roman" w:cs="Times New Roman"/>
          <w:sz w:val="20"/>
          <w:szCs w:val="20"/>
        </w:rPr>
        <w:t xml:space="preserve"> M. </w:t>
      </w:r>
      <w:proofErr w:type="spellStart"/>
      <w:r w:rsidRPr="000A7224">
        <w:rPr>
          <w:rFonts w:ascii="Times New Roman" w:hAnsi="Times New Roman" w:cs="Times New Roman"/>
          <w:sz w:val="20"/>
          <w:szCs w:val="20"/>
        </w:rPr>
        <w:t>Singh</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Maximizing</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the</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Impact</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of</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Digitization</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Booz</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and</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Co</w:t>
      </w:r>
      <w:proofErr w:type="spellEnd"/>
      <w:r w:rsidRPr="000A7224">
        <w:rPr>
          <w:rFonts w:ascii="Times New Roman" w:hAnsi="Times New Roman" w:cs="Times New Roman"/>
          <w:sz w:val="20"/>
          <w:szCs w:val="20"/>
        </w:rPr>
        <w:t>. (2012.), http://www.booz.com/media/uploads/BoozCo_Maximizing-the-Impact-of-Digitization.pdf</w:t>
      </w:r>
    </w:p>
  </w:footnote>
  <w:footnote w:id="182">
    <w:p w:rsidR="003909BC" w:rsidRPr="000A7224" w:rsidRDefault="003909BC" w:rsidP="00017DED">
      <w:pPr>
        <w:pStyle w:val="FootnoteText"/>
        <w:jc w:val="left"/>
        <w:rPr>
          <w:rFonts w:ascii="Times New Roman" w:hAnsi="Times New Roman"/>
        </w:rPr>
      </w:pPr>
      <w:r w:rsidRPr="000A7224">
        <w:rPr>
          <w:rStyle w:val="FootnoteReference"/>
          <w:rFonts w:ascii="Times New Roman" w:hAnsi="Times New Roman"/>
        </w:rPr>
        <w:footnoteRef/>
      </w:r>
      <w:r w:rsidRPr="000A7224">
        <w:rPr>
          <w:rFonts w:ascii="Times New Roman" w:hAnsi="Times New Roman"/>
        </w:rPr>
        <w:t xml:space="preserve"> </w:t>
      </w:r>
      <w:proofErr w:type="spellStart"/>
      <w:r w:rsidRPr="000A7224">
        <w:rPr>
          <w:rFonts w:ascii="Times New Roman" w:hAnsi="Times New Roman"/>
        </w:rPr>
        <w:t>Eesti</w:t>
      </w:r>
      <w:proofErr w:type="spellEnd"/>
      <w:r w:rsidRPr="000A7224">
        <w:rPr>
          <w:rFonts w:ascii="Times New Roman" w:hAnsi="Times New Roman"/>
        </w:rPr>
        <w:t xml:space="preserve"> </w:t>
      </w:r>
      <w:proofErr w:type="spellStart"/>
      <w:r w:rsidRPr="000A7224">
        <w:rPr>
          <w:rFonts w:ascii="Times New Roman" w:hAnsi="Times New Roman"/>
        </w:rPr>
        <w:t>Arengufond</w:t>
      </w:r>
      <w:proofErr w:type="spellEnd"/>
      <w:r w:rsidRPr="000A7224">
        <w:rPr>
          <w:rFonts w:ascii="Times New Roman" w:hAnsi="Times New Roman"/>
        </w:rPr>
        <w:t xml:space="preserve">, </w:t>
      </w:r>
      <w:proofErr w:type="spellStart"/>
      <w:r w:rsidRPr="000A7224">
        <w:rPr>
          <w:rFonts w:ascii="Times New Roman" w:hAnsi="Times New Roman"/>
        </w:rPr>
        <w:t>Smart</w:t>
      </w:r>
      <w:proofErr w:type="spellEnd"/>
      <w:r w:rsidRPr="000A7224">
        <w:rPr>
          <w:rFonts w:ascii="Times New Roman" w:hAnsi="Times New Roman"/>
        </w:rPr>
        <w:t xml:space="preserve"> </w:t>
      </w:r>
      <w:proofErr w:type="spellStart"/>
      <w:r w:rsidRPr="000A7224">
        <w:rPr>
          <w:rFonts w:ascii="Times New Roman" w:hAnsi="Times New Roman"/>
        </w:rPr>
        <w:t>Specialization</w:t>
      </w:r>
      <w:proofErr w:type="spellEnd"/>
      <w:r>
        <w:rPr>
          <w:rFonts w:ascii="Times New Roman" w:hAnsi="Times New Roman"/>
        </w:rPr>
        <w:t>.</w:t>
      </w:r>
      <w:r w:rsidRPr="000A7224">
        <w:rPr>
          <w:rFonts w:ascii="Times New Roman" w:hAnsi="Times New Roman"/>
        </w:rPr>
        <w:t xml:space="preserve"> </w:t>
      </w:r>
      <w:proofErr w:type="spellStart"/>
      <w:r w:rsidRPr="000A7224">
        <w:rPr>
          <w:rFonts w:ascii="Times New Roman" w:hAnsi="Times New Roman"/>
        </w:rPr>
        <w:t>Qualitative</w:t>
      </w:r>
      <w:proofErr w:type="spellEnd"/>
      <w:r w:rsidRPr="000A7224">
        <w:rPr>
          <w:rFonts w:ascii="Times New Roman" w:hAnsi="Times New Roman"/>
        </w:rPr>
        <w:t xml:space="preserve"> </w:t>
      </w:r>
      <w:proofErr w:type="spellStart"/>
      <w:r w:rsidRPr="000A7224">
        <w:rPr>
          <w:rFonts w:ascii="Times New Roman" w:hAnsi="Times New Roman"/>
        </w:rPr>
        <w:t>Analysis</w:t>
      </w:r>
      <w:proofErr w:type="spellEnd"/>
      <w:r w:rsidRPr="000A7224">
        <w:rPr>
          <w:rFonts w:ascii="Times New Roman" w:hAnsi="Times New Roman"/>
        </w:rPr>
        <w:t xml:space="preserve"> (2013), </w:t>
      </w:r>
      <w:r w:rsidRPr="00017DED">
        <w:rPr>
          <w:rStyle w:val="HTMLCite"/>
          <w:rFonts w:ascii="Times New Roman" w:hAnsi="Times New Roman"/>
          <w:i w:val="0"/>
        </w:rPr>
        <w:t>http://www.arengufond.ee/en/nutikas-spetsialiseerumine/tutvustus/</w:t>
      </w:r>
    </w:p>
  </w:footnote>
  <w:footnote w:id="183">
    <w:p w:rsidR="003909BC" w:rsidRPr="000A7224" w:rsidRDefault="003909BC" w:rsidP="0098764B">
      <w:pPr>
        <w:pStyle w:val="FootnoteText"/>
        <w:rPr>
          <w:rFonts w:ascii="Times New Roman" w:hAnsi="Times New Roman"/>
        </w:rPr>
      </w:pPr>
      <w:r w:rsidRPr="000A7224">
        <w:rPr>
          <w:rStyle w:val="FootnoteReference"/>
          <w:rFonts w:ascii="Times New Roman" w:hAnsi="Times New Roman"/>
        </w:rPr>
        <w:footnoteRef/>
      </w:r>
      <w:r>
        <w:rPr>
          <w:rFonts w:ascii="Times New Roman" w:eastAsia="Times New Roman" w:hAnsi="Times New Roman"/>
          <w:lang w:eastAsia="lv-LV"/>
        </w:rPr>
        <w:t xml:space="preserve">SIA </w:t>
      </w:r>
      <w:proofErr w:type="spellStart"/>
      <w:r>
        <w:rPr>
          <w:rFonts w:ascii="Times New Roman" w:eastAsia="Times New Roman" w:hAnsi="Times New Roman"/>
          <w:lang w:eastAsia="lv-LV"/>
        </w:rPr>
        <w:t>Wunderkraut</w:t>
      </w:r>
      <w:proofErr w:type="spellEnd"/>
      <w:r>
        <w:rPr>
          <w:rFonts w:ascii="Times New Roman" w:eastAsia="Times New Roman" w:hAnsi="Times New Roman"/>
          <w:lang w:eastAsia="lv-LV"/>
        </w:rPr>
        <w:t xml:space="preserve"> </w:t>
      </w:r>
      <w:proofErr w:type="spellStart"/>
      <w:r>
        <w:rPr>
          <w:rFonts w:ascii="Times New Roman" w:eastAsia="Times New Roman" w:hAnsi="Times New Roman"/>
          <w:lang w:eastAsia="lv-LV"/>
        </w:rPr>
        <w:t>Latvia</w:t>
      </w:r>
      <w:proofErr w:type="spellEnd"/>
      <w:r w:rsidRPr="000A7224">
        <w:rPr>
          <w:rFonts w:ascii="Times New Roman" w:eastAsia="Times New Roman" w:hAnsi="Times New Roman"/>
          <w:lang w:eastAsia="lv-LV"/>
        </w:rPr>
        <w:t xml:space="preserve"> pārstāvja viedoklis, 2014.gada 25.jūnija e-pasts, nepublicēts</w:t>
      </w:r>
    </w:p>
  </w:footnote>
  <w:footnote w:id="184">
    <w:p w:rsidR="003909BC" w:rsidRPr="000A7224" w:rsidRDefault="003909BC" w:rsidP="00017DED">
      <w:pPr>
        <w:pStyle w:val="FootnoteText"/>
        <w:jc w:val="left"/>
        <w:rPr>
          <w:rFonts w:ascii="Times New Roman" w:hAnsi="Times New Roman"/>
        </w:rPr>
      </w:pPr>
      <w:r w:rsidRPr="000A7224">
        <w:rPr>
          <w:rStyle w:val="FootnoteReference"/>
          <w:rFonts w:ascii="Times New Roman" w:hAnsi="Times New Roman"/>
        </w:rPr>
        <w:footnoteRef/>
      </w:r>
      <w:r w:rsidRPr="000A7224">
        <w:rPr>
          <w:rFonts w:ascii="Times New Roman" w:hAnsi="Times New Roman"/>
        </w:rPr>
        <w:t xml:space="preserve">SIA </w:t>
      </w:r>
      <w:proofErr w:type="spellStart"/>
      <w:r w:rsidRPr="000A7224">
        <w:rPr>
          <w:rFonts w:ascii="Times New Roman" w:hAnsi="Times New Roman"/>
        </w:rPr>
        <w:t>GatewayBaltic</w:t>
      </w:r>
      <w:proofErr w:type="spellEnd"/>
      <w:r w:rsidRPr="000A7224">
        <w:rPr>
          <w:rFonts w:ascii="Times New Roman" w:hAnsi="Times New Roman"/>
        </w:rPr>
        <w:t xml:space="preserve"> prezentācija "Ekonomiskās analīzes pētījums par IKT nozari" (2014), http://www.viaa.gov.lv/lat/viaa/vieda_specializacija/</w:t>
      </w:r>
    </w:p>
  </w:footnote>
  <w:footnote w:id="185">
    <w:p w:rsidR="003909BC" w:rsidRDefault="003909BC" w:rsidP="00017DED">
      <w:pPr>
        <w:pStyle w:val="FootnoteText"/>
        <w:jc w:val="left"/>
      </w:pPr>
      <w:r>
        <w:rPr>
          <w:rStyle w:val="FootnoteReference"/>
        </w:rPr>
        <w:footnoteRef/>
      </w:r>
      <w:proofErr w:type="spellStart"/>
      <w:r w:rsidRPr="00CB7542">
        <w:rPr>
          <w:rFonts w:ascii="Times New Roman" w:eastAsiaTheme="minorHAnsi" w:hAnsi="Times New Roman"/>
        </w:rPr>
        <w:t>Rancāns</w:t>
      </w:r>
      <w:proofErr w:type="spellEnd"/>
      <w:r w:rsidRPr="00CB7542">
        <w:rPr>
          <w:rFonts w:ascii="Times New Roman" w:eastAsiaTheme="minorHAnsi" w:hAnsi="Times New Roman"/>
        </w:rPr>
        <w:t xml:space="preserve"> J. Somijas prezidents interesējas par latviešu radīto ātrlasīšanas rīku </w:t>
      </w:r>
      <w:proofErr w:type="spellStart"/>
      <w:r w:rsidRPr="00CB7542">
        <w:rPr>
          <w:rFonts w:ascii="Times New Roman" w:eastAsiaTheme="minorHAnsi" w:hAnsi="Times New Roman"/>
        </w:rPr>
        <w:t>Fastr</w:t>
      </w:r>
      <w:proofErr w:type="spellEnd"/>
      <w:r w:rsidRPr="00CB7542">
        <w:rPr>
          <w:rFonts w:ascii="Times New Roman" w:eastAsiaTheme="minorHAnsi" w:hAnsi="Times New Roman"/>
        </w:rPr>
        <w:t xml:space="preserve"> (2013), http://www.db.lv/tehnologijas/somijas-prezidents-interesejas-par-latviesu-radito-atrlasisanas-riku-fastr-394203</w:t>
      </w:r>
    </w:p>
  </w:footnote>
  <w:footnote w:id="186">
    <w:p w:rsidR="003909BC" w:rsidRDefault="003909BC" w:rsidP="00C23CAA">
      <w:pPr>
        <w:pStyle w:val="FootnoteText"/>
      </w:pPr>
      <w:r>
        <w:rPr>
          <w:rStyle w:val="FootnoteReference"/>
        </w:rPr>
        <w:footnoteRef/>
      </w:r>
      <w:r w:rsidRPr="00F052D0">
        <w:rPr>
          <w:sz w:val="16"/>
        </w:rPr>
        <w:t>Latvijas preču un pakalpojumu eksporta veicināšanas un ārvalstu investīciju piesaistes pamatnostād</w:t>
      </w:r>
      <w:r>
        <w:rPr>
          <w:sz w:val="16"/>
        </w:rPr>
        <w:t>nes</w:t>
      </w:r>
      <w:r w:rsidRPr="00F052D0">
        <w:rPr>
          <w:sz w:val="16"/>
        </w:rPr>
        <w:t xml:space="preserve"> 2013.-2019.gadam</w:t>
      </w:r>
      <w:r>
        <w:rPr>
          <w:sz w:val="16"/>
        </w:rPr>
        <w:t xml:space="preserve"> (2013), </w:t>
      </w:r>
      <w:r w:rsidRPr="007F0F91">
        <w:rPr>
          <w:sz w:val="16"/>
        </w:rPr>
        <w:t>http://polsis.mk.gov.lv/</w:t>
      </w:r>
    </w:p>
  </w:footnote>
  <w:footnote w:id="187">
    <w:p w:rsidR="003909BC" w:rsidRPr="000A7224" w:rsidRDefault="003909BC" w:rsidP="00017DED">
      <w:pPr>
        <w:spacing w:after="60" w:line="240" w:lineRule="auto"/>
        <w:jc w:val="left"/>
        <w:rPr>
          <w:rFonts w:ascii="Times New Roman" w:hAnsi="Times New Roman" w:cs="Times New Roman"/>
        </w:rPr>
      </w:pPr>
      <w:r w:rsidRPr="000A7224">
        <w:rPr>
          <w:rFonts w:ascii="Times New Roman" w:hAnsi="Times New Roman" w:cs="Times New Roman"/>
          <w:sz w:val="20"/>
          <w:szCs w:val="20"/>
          <w:vertAlign w:val="superscript"/>
        </w:rPr>
        <w:footnoteRef/>
      </w:r>
      <w:r w:rsidRPr="000A7224">
        <w:rPr>
          <w:rFonts w:ascii="Times New Roman" w:hAnsi="Times New Roman" w:cs="Times New Roman"/>
          <w:sz w:val="20"/>
          <w:szCs w:val="20"/>
        </w:rPr>
        <w:t xml:space="preserve">SIA </w:t>
      </w:r>
      <w:proofErr w:type="spellStart"/>
      <w:r w:rsidRPr="000A7224">
        <w:rPr>
          <w:rFonts w:ascii="Times New Roman" w:hAnsi="Times New Roman" w:cs="Times New Roman"/>
          <w:sz w:val="20"/>
          <w:szCs w:val="20"/>
        </w:rPr>
        <w:t>Wunderkraut</w:t>
      </w:r>
      <w:proofErr w:type="spellEnd"/>
      <w:r w:rsidRPr="000A7224">
        <w:rPr>
          <w:rFonts w:ascii="Times New Roman" w:hAnsi="Times New Roman" w:cs="Times New Roman"/>
          <w:sz w:val="20"/>
          <w:szCs w:val="20"/>
        </w:rPr>
        <w:t xml:space="preserve"> </w:t>
      </w:r>
      <w:proofErr w:type="spellStart"/>
      <w:r w:rsidRPr="000A7224">
        <w:rPr>
          <w:rFonts w:ascii="Times New Roman" w:hAnsi="Times New Roman" w:cs="Times New Roman"/>
          <w:sz w:val="20"/>
          <w:szCs w:val="20"/>
        </w:rPr>
        <w:t>Latvia</w:t>
      </w:r>
      <w:proofErr w:type="spellEnd"/>
      <w:r w:rsidRPr="000A7224">
        <w:rPr>
          <w:rFonts w:ascii="Times New Roman" w:hAnsi="Times New Roman" w:cs="Times New Roman"/>
          <w:sz w:val="20"/>
          <w:szCs w:val="20"/>
        </w:rPr>
        <w:t xml:space="preserve"> (2014), http://www.vbii.lv/uznemums/sia-wunderkraut-latvia</w:t>
      </w:r>
    </w:p>
  </w:footnote>
  <w:footnote w:id="188">
    <w:p w:rsidR="003909BC" w:rsidRPr="000A7224" w:rsidRDefault="003909BC" w:rsidP="00017DED">
      <w:pPr>
        <w:pStyle w:val="FootnoteText"/>
        <w:jc w:val="left"/>
        <w:rPr>
          <w:rFonts w:ascii="Times New Roman" w:hAnsi="Times New Roman"/>
        </w:rPr>
      </w:pPr>
      <w:r w:rsidRPr="000A7224">
        <w:rPr>
          <w:rStyle w:val="FootnoteReference"/>
          <w:rFonts w:ascii="Times New Roman" w:hAnsi="Times New Roman"/>
        </w:rPr>
        <w:footnoteRef/>
      </w:r>
      <w:r w:rsidRPr="000A7224">
        <w:rPr>
          <w:rFonts w:ascii="Times New Roman" w:hAnsi="Times New Roman"/>
        </w:rPr>
        <w:t>SIA</w:t>
      </w:r>
      <w:r>
        <w:rPr>
          <w:rFonts w:ascii="Times New Roman" w:hAnsi="Times New Roman"/>
        </w:rPr>
        <w:t xml:space="preserve"> </w:t>
      </w:r>
      <w:proofErr w:type="spellStart"/>
      <w:r>
        <w:rPr>
          <w:rFonts w:ascii="Times New Roman" w:hAnsi="Times New Roman"/>
        </w:rPr>
        <w:t>Norel</w:t>
      </w:r>
      <w:proofErr w:type="spellEnd"/>
      <w:r>
        <w:rPr>
          <w:rFonts w:ascii="Times New Roman" w:hAnsi="Times New Roman"/>
        </w:rPr>
        <w:t xml:space="preserve"> IT (2014)</w:t>
      </w:r>
      <w:r w:rsidRPr="000A7224">
        <w:rPr>
          <w:rFonts w:ascii="Times New Roman" w:hAnsi="Times New Roman"/>
        </w:rPr>
        <w:t>, http://www.norel-it.lv/par-mums</w:t>
      </w:r>
    </w:p>
  </w:footnote>
  <w:footnote w:id="189">
    <w:p w:rsidR="003909BC" w:rsidRPr="000A7224" w:rsidRDefault="003909BC" w:rsidP="00017DED">
      <w:pPr>
        <w:pStyle w:val="FootnoteText"/>
        <w:jc w:val="left"/>
        <w:rPr>
          <w:rFonts w:ascii="Times New Roman" w:hAnsi="Times New Roman"/>
        </w:rPr>
      </w:pPr>
      <w:r w:rsidRPr="000A7224">
        <w:rPr>
          <w:rStyle w:val="FootnoteReference"/>
          <w:rFonts w:ascii="Times New Roman" w:hAnsi="Times New Roman"/>
        </w:rPr>
        <w:footnoteRef/>
      </w:r>
      <w:r w:rsidRPr="000A7224">
        <w:rPr>
          <w:rFonts w:ascii="Times New Roman" w:hAnsi="Times New Roman"/>
        </w:rPr>
        <w:t>Vidzemes Augstskolas Inženierzinātņu fakultāte sadarbojas ar uzņēmumiem Vidzemē</w:t>
      </w:r>
      <w:r>
        <w:rPr>
          <w:rFonts w:ascii="Times New Roman" w:hAnsi="Times New Roman"/>
        </w:rPr>
        <w:t xml:space="preserve"> (2014)</w:t>
      </w:r>
      <w:r w:rsidRPr="000A7224">
        <w:rPr>
          <w:rFonts w:ascii="Times New Roman" w:hAnsi="Times New Roman"/>
        </w:rPr>
        <w:t>, http://www.vidzeme.lv/lv/informacija_uznemejiem/38/125785/</w:t>
      </w:r>
    </w:p>
  </w:footnote>
  <w:footnote w:id="190">
    <w:p w:rsidR="003909BC" w:rsidRPr="00017DED" w:rsidRDefault="003909BC" w:rsidP="00017DED">
      <w:pPr>
        <w:pStyle w:val="FootnoteText"/>
        <w:jc w:val="left"/>
        <w:rPr>
          <w:rFonts w:eastAsiaTheme="minorEastAsia" w:cs="Arial"/>
          <w:lang w:val="en-US" w:eastAsia="nl-NL"/>
        </w:rPr>
      </w:pPr>
      <w:r w:rsidRPr="00017DED">
        <w:rPr>
          <w:rFonts w:ascii="Times New Roman" w:eastAsiaTheme="minorEastAsia" w:hAnsi="Times New Roman"/>
          <w:vertAlign w:val="superscript"/>
          <w:lang w:val="en-US" w:eastAsia="nl-NL"/>
        </w:rPr>
        <w:footnoteRef/>
      </w:r>
      <w:r w:rsidRPr="00017DED">
        <w:rPr>
          <w:rFonts w:ascii="Times New Roman" w:eastAsiaTheme="minorEastAsia" w:hAnsi="Times New Roman"/>
          <w:lang w:val="en-US" w:eastAsia="nl-NL"/>
        </w:rPr>
        <w:t>Department for Culture, Media and Sport, London, “Creative Industries Mapping Document 2001”, (2001),www.culture.gov.uk/reference_library/publications/4632.aspx</w:t>
      </w:r>
    </w:p>
  </w:footnote>
  <w:footnote w:id="191">
    <w:p w:rsidR="003909BC" w:rsidRPr="00017DED" w:rsidRDefault="003909BC" w:rsidP="00017DED">
      <w:pPr>
        <w:spacing w:after="0"/>
        <w:jc w:val="left"/>
        <w:rPr>
          <w:rFonts w:ascii="Times New Roman" w:hAnsi="Times New Roman" w:cs="Times New Roman"/>
          <w:sz w:val="20"/>
          <w:szCs w:val="20"/>
        </w:rPr>
      </w:pPr>
      <w:r w:rsidRPr="00017DED">
        <w:rPr>
          <w:rStyle w:val="FootnoteReference"/>
          <w:rFonts w:ascii="Times New Roman" w:hAnsi="Times New Roman" w:cs="Times New Roman"/>
          <w:sz w:val="20"/>
          <w:szCs w:val="20"/>
        </w:rPr>
        <w:footnoteRef/>
      </w:r>
      <w:r w:rsidRPr="00017DED">
        <w:rPr>
          <w:rFonts w:ascii="Times New Roman" w:hAnsi="Times New Roman" w:cs="Times New Roman"/>
          <w:sz w:val="20"/>
          <w:szCs w:val="20"/>
        </w:rPr>
        <w:t xml:space="preserve"> </w:t>
      </w:r>
      <w:r w:rsidRPr="00017DED">
        <w:rPr>
          <w:rStyle w:val="apple-style-span"/>
          <w:rFonts w:ascii="Times New Roman" w:hAnsi="Times New Roman" w:cs="Times New Roman"/>
          <w:sz w:val="20"/>
          <w:szCs w:val="20"/>
          <w:lang w:val="en-GB"/>
        </w:rPr>
        <w:t xml:space="preserve">KEA - European Affairs, The Economy of Culture in Europe (2016), </w:t>
      </w:r>
      <w:hyperlink r:id="rId62" w:history="1">
        <w:r w:rsidRPr="00017DED">
          <w:rPr>
            <w:rStyle w:val="Hyperlink"/>
            <w:rFonts w:ascii="Times New Roman" w:hAnsi="Times New Roman" w:cs="Times New Roman"/>
            <w:color w:val="auto"/>
            <w:sz w:val="20"/>
            <w:szCs w:val="20"/>
            <w:lang w:val="en-GB"/>
          </w:rPr>
          <w:t>http://ec.europa.eu/culture/key-documents/doc873_en.htm</w:t>
        </w:r>
      </w:hyperlink>
    </w:p>
  </w:footnote>
  <w:footnote w:id="192">
    <w:p w:rsidR="003909BC" w:rsidRPr="00017DED" w:rsidRDefault="003909BC" w:rsidP="00017DED">
      <w:pPr>
        <w:pStyle w:val="FootnoteText"/>
        <w:spacing w:after="60"/>
        <w:jc w:val="left"/>
        <w:rPr>
          <w:rFonts w:ascii="Times New Roman" w:hAnsi="Times New Roman"/>
        </w:rPr>
      </w:pPr>
      <w:r w:rsidRPr="00017DED">
        <w:rPr>
          <w:rFonts w:ascii="Times New Roman" w:hAnsi="Times New Roman"/>
          <w:vertAlign w:val="superscript"/>
        </w:rPr>
        <w:footnoteRef/>
      </w:r>
      <w:proofErr w:type="spellStart"/>
      <w:r w:rsidRPr="00017DED">
        <w:rPr>
          <w:rFonts w:ascii="Times New Roman" w:hAnsi="Times New Roman"/>
        </w:rPr>
        <w:t>Cowie</w:t>
      </w:r>
      <w:proofErr w:type="spellEnd"/>
      <w:r w:rsidRPr="00017DED">
        <w:rPr>
          <w:rFonts w:ascii="Times New Roman" w:hAnsi="Times New Roman"/>
        </w:rPr>
        <w:t xml:space="preserve">, </w:t>
      </w:r>
      <w:proofErr w:type="spellStart"/>
      <w:r w:rsidRPr="00017DED">
        <w:rPr>
          <w:rFonts w:ascii="Times New Roman" w:hAnsi="Times New Roman"/>
        </w:rPr>
        <w:t>Thompson</w:t>
      </w:r>
      <w:proofErr w:type="spellEnd"/>
      <w:r w:rsidRPr="00017DED">
        <w:rPr>
          <w:rFonts w:ascii="Times New Roman" w:hAnsi="Times New Roman"/>
        </w:rPr>
        <w:t xml:space="preserve"> </w:t>
      </w:r>
      <w:proofErr w:type="spellStart"/>
      <w:r w:rsidRPr="00017DED">
        <w:rPr>
          <w:rFonts w:ascii="Times New Roman" w:hAnsi="Times New Roman"/>
        </w:rPr>
        <w:t>and</w:t>
      </w:r>
      <w:proofErr w:type="spellEnd"/>
      <w:r w:rsidRPr="00017DED">
        <w:rPr>
          <w:rFonts w:ascii="Times New Roman" w:hAnsi="Times New Roman"/>
        </w:rPr>
        <w:t xml:space="preserve"> </w:t>
      </w:r>
      <w:proofErr w:type="spellStart"/>
      <w:r w:rsidRPr="00017DED">
        <w:rPr>
          <w:rFonts w:ascii="Times New Roman" w:hAnsi="Times New Roman"/>
        </w:rPr>
        <w:t>Rowe</w:t>
      </w:r>
      <w:proofErr w:type="spellEnd"/>
      <w:r w:rsidRPr="00017DED">
        <w:rPr>
          <w:rFonts w:ascii="Times New Roman" w:hAnsi="Times New Roman"/>
        </w:rPr>
        <w:t xml:space="preserve">, </w:t>
      </w:r>
      <w:proofErr w:type="spellStart"/>
      <w:r w:rsidRPr="00017DED">
        <w:rPr>
          <w:rFonts w:ascii="Times New Roman" w:hAnsi="Times New Roman"/>
        </w:rPr>
        <w:t>Centre</w:t>
      </w:r>
      <w:proofErr w:type="spellEnd"/>
      <w:r w:rsidRPr="00017DED">
        <w:rPr>
          <w:rFonts w:ascii="Times New Roman" w:hAnsi="Times New Roman"/>
        </w:rPr>
        <w:t xml:space="preserve"> </w:t>
      </w:r>
      <w:proofErr w:type="spellStart"/>
      <w:r w:rsidRPr="00017DED">
        <w:rPr>
          <w:rFonts w:ascii="Times New Roman" w:hAnsi="Times New Roman"/>
        </w:rPr>
        <w:t>for</w:t>
      </w:r>
      <w:proofErr w:type="spellEnd"/>
      <w:r w:rsidRPr="00017DED">
        <w:rPr>
          <w:rFonts w:ascii="Times New Roman" w:hAnsi="Times New Roman"/>
        </w:rPr>
        <w:t xml:space="preserve"> </w:t>
      </w:r>
      <w:proofErr w:type="spellStart"/>
      <w:r w:rsidRPr="00017DED">
        <w:rPr>
          <w:rFonts w:ascii="Times New Roman" w:hAnsi="Times New Roman"/>
        </w:rPr>
        <w:t>Rural</w:t>
      </w:r>
      <w:proofErr w:type="spellEnd"/>
      <w:r w:rsidRPr="00017DED">
        <w:rPr>
          <w:rFonts w:ascii="Times New Roman" w:hAnsi="Times New Roman"/>
        </w:rPr>
        <w:t xml:space="preserve"> </w:t>
      </w:r>
      <w:proofErr w:type="spellStart"/>
      <w:r w:rsidRPr="00017DED">
        <w:rPr>
          <w:rFonts w:ascii="Times New Roman" w:hAnsi="Times New Roman"/>
        </w:rPr>
        <w:t>Econo</w:t>
      </w:r>
      <w:proofErr w:type="spellEnd"/>
      <w:r w:rsidRPr="00017DED">
        <w:rPr>
          <w:rFonts w:ascii="Times New Roman" w:hAnsi="Times New Roman"/>
        </w:rPr>
        <w:t xml:space="preserve"> </w:t>
      </w:r>
      <w:proofErr w:type="spellStart"/>
      <w:r w:rsidRPr="00017DED">
        <w:rPr>
          <w:rFonts w:ascii="Times New Roman" w:hAnsi="Times New Roman"/>
        </w:rPr>
        <w:t>my</w:t>
      </w:r>
      <w:proofErr w:type="spellEnd"/>
      <w:r w:rsidRPr="00017DED">
        <w:rPr>
          <w:rFonts w:ascii="Times New Roman" w:hAnsi="Times New Roman"/>
        </w:rPr>
        <w:t xml:space="preserve">, </w:t>
      </w:r>
      <w:proofErr w:type="spellStart"/>
      <w:r w:rsidRPr="00017DED">
        <w:rPr>
          <w:rFonts w:ascii="Times New Roman" w:hAnsi="Times New Roman"/>
        </w:rPr>
        <w:t>Newcastle</w:t>
      </w:r>
      <w:proofErr w:type="spellEnd"/>
      <w:r w:rsidRPr="00017DED">
        <w:rPr>
          <w:rFonts w:ascii="Times New Roman" w:hAnsi="Times New Roman"/>
        </w:rPr>
        <w:t xml:space="preserve"> </w:t>
      </w:r>
      <w:proofErr w:type="spellStart"/>
      <w:r w:rsidRPr="00017DED">
        <w:rPr>
          <w:rFonts w:ascii="Times New Roman" w:hAnsi="Times New Roman"/>
        </w:rPr>
        <w:t>Eniversity</w:t>
      </w:r>
      <w:proofErr w:type="spellEnd"/>
      <w:r w:rsidRPr="00017DED">
        <w:rPr>
          <w:rFonts w:ascii="Times New Roman" w:hAnsi="Times New Roman"/>
        </w:rPr>
        <w:t xml:space="preserve">. </w:t>
      </w:r>
      <w:proofErr w:type="spellStart"/>
      <w:r w:rsidRPr="00017DED">
        <w:rPr>
          <w:rFonts w:ascii="Times New Roman" w:hAnsi="Times New Roman"/>
        </w:rPr>
        <w:t>Honey</w:t>
      </w:r>
      <w:proofErr w:type="spellEnd"/>
      <w:r w:rsidRPr="00017DED">
        <w:rPr>
          <w:rFonts w:ascii="Times New Roman" w:hAnsi="Times New Roman"/>
        </w:rPr>
        <w:t xml:space="preserve"> </w:t>
      </w:r>
      <w:proofErr w:type="spellStart"/>
      <w:r w:rsidRPr="00017DED">
        <w:rPr>
          <w:rFonts w:ascii="Times New Roman" w:hAnsi="Times New Roman"/>
        </w:rPr>
        <w:t>Pots</w:t>
      </w:r>
      <w:proofErr w:type="spellEnd"/>
      <w:r w:rsidRPr="00017DED">
        <w:rPr>
          <w:rFonts w:ascii="Times New Roman" w:hAnsi="Times New Roman"/>
        </w:rPr>
        <w:t xml:space="preserve"> </w:t>
      </w:r>
      <w:proofErr w:type="spellStart"/>
      <w:r w:rsidRPr="00017DED">
        <w:rPr>
          <w:rFonts w:ascii="Times New Roman" w:hAnsi="Times New Roman"/>
        </w:rPr>
        <w:t>and</w:t>
      </w:r>
      <w:proofErr w:type="spellEnd"/>
      <w:r w:rsidRPr="00017DED">
        <w:rPr>
          <w:rFonts w:ascii="Times New Roman" w:hAnsi="Times New Roman"/>
        </w:rPr>
        <w:t xml:space="preserve"> </w:t>
      </w:r>
      <w:proofErr w:type="spellStart"/>
      <w:r w:rsidRPr="00017DED">
        <w:rPr>
          <w:rFonts w:ascii="Times New Roman" w:hAnsi="Times New Roman"/>
        </w:rPr>
        <w:t>Hives</w:t>
      </w:r>
      <w:proofErr w:type="spellEnd"/>
      <w:r w:rsidRPr="00017DED">
        <w:rPr>
          <w:rFonts w:ascii="Times New Roman" w:hAnsi="Times New Roman"/>
        </w:rPr>
        <w:t xml:space="preserve">: </w:t>
      </w:r>
      <w:proofErr w:type="spellStart"/>
      <w:r w:rsidRPr="00017DED">
        <w:rPr>
          <w:rFonts w:ascii="Times New Roman" w:hAnsi="Times New Roman"/>
        </w:rPr>
        <w:t>Maximising</w:t>
      </w:r>
      <w:proofErr w:type="spellEnd"/>
      <w:r w:rsidRPr="00017DED">
        <w:rPr>
          <w:rFonts w:ascii="Times New Roman" w:hAnsi="Times New Roman"/>
        </w:rPr>
        <w:t xml:space="preserve"> </w:t>
      </w:r>
      <w:proofErr w:type="spellStart"/>
      <w:r w:rsidRPr="00017DED">
        <w:rPr>
          <w:rFonts w:ascii="Times New Roman" w:hAnsi="Times New Roman"/>
        </w:rPr>
        <w:t>the</w:t>
      </w:r>
      <w:proofErr w:type="spellEnd"/>
      <w:r w:rsidRPr="00017DED">
        <w:rPr>
          <w:rFonts w:ascii="Times New Roman" w:hAnsi="Times New Roman"/>
        </w:rPr>
        <w:t xml:space="preserve"> </w:t>
      </w:r>
      <w:proofErr w:type="spellStart"/>
      <w:r w:rsidRPr="00017DED">
        <w:rPr>
          <w:rFonts w:ascii="Times New Roman" w:hAnsi="Times New Roman"/>
        </w:rPr>
        <w:t>potential</w:t>
      </w:r>
      <w:proofErr w:type="spellEnd"/>
      <w:r w:rsidRPr="00017DED">
        <w:rPr>
          <w:rFonts w:ascii="Times New Roman" w:hAnsi="Times New Roman"/>
        </w:rPr>
        <w:t xml:space="preserve"> </w:t>
      </w:r>
      <w:proofErr w:type="spellStart"/>
      <w:r w:rsidRPr="00017DED">
        <w:rPr>
          <w:rFonts w:ascii="Times New Roman" w:hAnsi="Times New Roman"/>
        </w:rPr>
        <w:t>of</w:t>
      </w:r>
      <w:proofErr w:type="spellEnd"/>
      <w:r w:rsidRPr="00017DED">
        <w:rPr>
          <w:rFonts w:ascii="Times New Roman" w:hAnsi="Times New Roman"/>
        </w:rPr>
        <w:t xml:space="preserve"> </w:t>
      </w:r>
      <w:proofErr w:type="spellStart"/>
      <w:r w:rsidRPr="00017DED">
        <w:rPr>
          <w:rFonts w:ascii="Times New Roman" w:hAnsi="Times New Roman"/>
        </w:rPr>
        <w:t>rural</w:t>
      </w:r>
      <w:proofErr w:type="spellEnd"/>
      <w:r w:rsidRPr="00017DED">
        <w:rPr>
          <w:rFonts w:ascii="Times New Roman" w:hAnsi="Times New Roman"/>
        </w:rPr>
        <w:t xml:space="preserve"> </w:t>
      </w:r>
      <w:proofErr w:type="spellStart"/>
      <w:r w:rsidRPr="00017DED">
        <w:rPr>
          <w:rFonts w:ascii="Times New Roman" w:hAnsi="Times New Roman"/>
        </w:rPr>
        <w:t>enterprise</w:t>
      </w:r>
      <w:proofErr w:type="spellEnd"/>
      <w:r w:rsidRPr="00017DED">
        <w:rPr>
          <w:rFonts w:ascii="Times New Roman" w:hAnsi="Times New Roman"/>
        </w:rPr>
        <w:t xml:space="preserve"> </w:t>
      </w:r>
      <w:proofErr w:type="spellStart"/>
      <w:r w:rsidRPr="00017DED">
        <w:rPr>
          <w:rFonts w:ascii="Times New Roman" w:hAnsi="Times New Roman"/>
        </w:rPr>
        <w:t>hubs</w:t>
      </w:r>
      <w:proofErr w:type="spellEnd"/>
      <w:r w:rsidRPr="00017DED">
        <w:rPr>
          <w:rFonts w:ascii="Times New Roman" w:hAnsi="Times New Roman"/>
        </w:rPr>
        <w:t xml:space="preserve"> (2013), </w:t>
      </w:r>
      <w:hyperlink r:id="rId63" w:history="1">
        <w:r w:rsidRPr="00017DED">
          <w:rPr>
            <w:rFonts w:ascii="Times New Roman" w:hAnsi="Times New Roman"/>
          </w:rPr>
          <w:t>http://www.micropol-interreg.eu/Discover-the-publications</w:t>
        </w:r>
      </w:hyperlink>
    </w:p>
  </w:footnote>
  <w:footnote w:id="193">
    <w:p w:rsidR="003909BC" w:rsidRPr="000A7224" w:rsidRDefault="003909BC" w:rsidP="00017DED">
      <w:pPr>
        <w:pStyle w:val="FootnoteText"/>
        <w:jc w:val="left"/>
        <w:rPr>
          <w:rFonts w:ascii="Times New Roman" w:hAnsi="Times New Roman"/>
        </w:rPr>
      </w:pPr>
      <w:r w:rsidRPr="00017DED">
        <w:rPr>
          <w:rStyle w:val="FootnoteReference"/>
          <w:rFonts w:ascii="Times New Roman" w:hAnsi="Times New Roman"/>
        </w:rPr>
        <w:footnoteRef/>
      </w:r>
      <w:r w:rsidRPr="00017DED">
        <w:rPr>
          <w:rFonts w:ascii="Times New Roman" w:hAnsi="Times New Roman"/>
        </w:rPr>
        <w:t>Latvijas reģionu ekonomikas attīstības perspektīvas un virzieni 2010-2011 (2011), http://www.varam.gov.lv/lat/publ/publikacijas/reg_att/?doc=13889</w:t>
      </w:r>
    </w:p>
  </w:footnote>
  <w:footnote w:id="194">
    <w:p w:rsidR="003909BC" w:rsidRDefault="003909BC" w:rsidP="00017DED">
      <w:pPr>
        <w:pStyle w:val="FootnoteText"/>
        <w:jc w:val="left"/>
      </w:pPr>
      <w:r w:rsidRPr="000A7224">
        <w:rPr>
          <w:rStyle w:val="FootnoteReference"/>
          <w:rFonts w:ascii="Times New Roman" w:hAnsi="Times New Roman"/>
        </w:rPr>
        <w:footnoteRef/>
      </w:r>
      <w:r w:rsidRPr="000A7224">
        <w:rPr>
          <w:rFonts w:ascii="Times New Roman" w:hAnsi="Times New Roman"/>
        </w:rPr>
        <w:t xml:space="preserve">Latvijas radošo industriju darbība un priekšnoteikumi nozares mērķtiecīgai attīstībai </w:t>
      </w:r>
      <w:r>
        <w:rPr>
          <w:rFonts w:ascii="Times New Roman" w:hAnsi="Times New Roman"/>
        </w:rPr>
        <w:t>(</w:t>
      </w:r>
      <w:r w:rsidRPr="000A7224">
        <w:rPr>
          <w:rFonts w:ascii="Times New Roman" w:hAnsi="Times New Roman"/>
        </w:rPr>
        <w:t>2013</w:t>
      </w:r>
      <w:r>
        <w:rPr>
          <w:rFonts w:ascii="Times New Roman" w:hAnsi="Times New Roman"/>
        </w:rPr>
        <w:t>)</w:t>
      </w:r>
      <w:r w:rsidRPr="000A7224">
        <w:rPr>
          <w:rFonts w:ascii="Times New Roman" w:hAnsi="Times New Roman"/>
        </w:rPr>
        <w:t>, http://www.mk.gov.lv/lv/esstrukturfondi/vk-realizetie-projekti/strukturaloreformuistenosana/reformu-novertejumi-un-petijumi/</w:t>
      </w:r>
    </w:p>
  </w:footnote>
  <w:footnote w:id="195">
    <w:p w:rsidR="003909BC" w:rsidRPr="001233C5" w:rsidRDefault="003909BC" w:rsidP="00017DED">
      <w:pPr>
        <w:pStyle w:val="Default"/>
        <w:rPr>
          <w:rFonts w:ascii="Times New Roman" w:hAnsi="Times New Roman" w:cs="Times New Roman"/>
          <w:sz w:val="20"/>
          <w:szCs w:val="20"/>
        </w:rPr>
      </w:pPr>
      <w:r w:rsidRPr="001233C5">
        <w:rPr>
          <w:rStyle w:val="FootnoteReference"/>
          <w:rFonts w:ascii="Times New Roman" w:hAnsi="Times New Roman" w:cs="Times New Roman"/>
          <w:sz w:val="20"/>
          <w:szCs w:val="20"/>
        </w:rPr>
        <w:footnoteRef/>
      </w:r>
      <w:r w:rsidRPr="001233C5">
        <w:rPr>
          <w:rFonts w:ascii="Times New Roman" w:hAnsi="Times New Roman" w:cs="Times New Roman"/>
          <w:sz w:val="20"/>
          <w:szCs w:val="20"/>
        </w:rPr>
        <w:t>Audiovizuālais sektors Vidzemē Esošās situācijas apraksts</w:t>
      </w:r>
      <w:r>
        <w:rPr>
          <w:rFonts w:ascii="Times New Roman" w:hAnsi="Times New Roman" w:cs="Times New Roman"/>
          <w:sz w:val="20"/>
          <w:szCs w:val="20"/>
        </w:rPr>
        <w:t xml:space="preserve"> (2013), </w:t>
      </w:r>
      <w:r w:rsidRPr="001233C5">
        <w:rPr>
          <w:rFonts w:ascii="Times New Roman" w:hAnsi="Times New Roman" w:cs="Times New Roman"/>
          <w:sz w:val="20"/>
          <w:szCs w:val="20"/>
        </w:rPr>
        <w:t>http://www.vidzeme.lv/lv/audiovizualais_sektors_vidzeme_esosas_situacijas_apraksts/</w:t>
      </w:r>
    </w:p>
  </w:footnote>
  <w:footnote w:id="196">
    <w:p w:rsidR="003909BC" w:rsidRDefault="003909BC" w:rsidP="00017DED">
      <w:pPr>
        <w:pStyle w:val="FootnoteText"/>
        <w:jc w:val="left"/>
      </w:pPr>
      <w:r>
        <w:rPr>
          <w:rStyle w:val="FootnoteReference"/>
        </w:rPr>
        <w:footnoteRef/>
      </w:r>
      <w:r w:rsidRPr="00F57B32">
        <w:rPr>
          <w:rFonts w:ascii="Times New Roman" w:hAnsi="Times New Roman"/>
        </w:rPr>
        <w:t xml:space="preserve">Kultūras </w:t>
      </w:r>
      <w:proofErr w:type="spellStart"/>
      <w:r w:rsidRPr="00F57B32">
        <w:rPr>
          <w:rFonts w:ascii="Times New Roman" w:hAnsi="Times New Roman"/>
        </w:rPr>
        <w:t>karte.lv</w:t>
      </w:r>
      <w:proofErr w:type="spellEnd"/>
      <w:r w:rsidRPr="00F57B32">
        <w:rPr>
          <w:rFonts w:ascii="Times New Roman" w:hAnsi="Times New Roman"/>
        </w:rPr>
        <w:t>, radošās</w:t>
      </w:r>
      <w:r>
        <w:t xml:space="preserve"> </w:t>
      </w:r>
      <w:r w:rsidRPr="00F57B32">
        <w:rPr>
          <w:rFonts w:ascii="Times New Roman" w:hAnsi="Times New Roman"/>
        </w:rPr>
        <w:t>industrijas, http://www.kulturaskarte.lv/lv/radosas-industrijas</w:t>
      </w:r>
    </w:p>
  </w:footnote>
  <w:footnote w:id="197">
    <w:p w:rsidR="003909BC" w:rsidRPr="000A7224" w:rsidRDefault="003909BC" w:rsidP="00017DED">
      <w:pPr>
        <w:pStyle w:val="FootnoteText"/>
        <w:jc w:val="left"/>
        <w:rPr>
          <w:rFonts w:ascii="Times New Roman" w:hAnsi="Times New Roman"/>
        </w:rPr>
      </w:pPr>
      <w:r w:rsidRPr="000A7224">
        <w:rPr>
          <w:rStyle w:val="FootnoteReference"/>
          <w:rFonts w:ascii="Times New Roman" w:hAnsi="Times New Roman"/>
        </w:rPr>
        <w:footnoteRef/>
      </w:r>
      <w:r w:rsidRPr="000A7224">
        <w:rPr>
          <w:rFonts w:ascii="Times New Roman" w:hAnsi="Times New Roman"/>
          <w:bCs/>
          <w:shd w:val="clear" w:color="auto" w:fill="FFFFFF"/>
        </w:rPr>
        <w:t xml:space="preserve">Informatīvais ziņojums par radošo industriju un tās politiku Latvijā (2008), </w:t>
      </w:r>
      <w:r w:rsidRPr="000A7224">
        <w:rPr>
          <w:rFonts w:ascii="Times New Roman" w:hAnsi="Times New Roman"/>
        </w:rPr>
        <w:t xml:space="preserve">http://www.mk.gov.lv/lv/mk/tap/?pid=30353658&amp;mode=mk&amp;date=2008-08-12  </w:t>
      </w:r>
    </w:p>
  </w:footnote>
  <w:footnote w:id="198">
    <w:p w:rsidR="003909BC" w:rsidRPr="005F71C4" w:rsidRDefault="003909BC" w:rsidP="00017DED">
      <w:pPr>
        <w:pStyle w:val="FootnoteText"/>
        <w:jc w:val="left"/>
        <w:rPr>
          <w:rFonts w:ascii="Times New Roman" w:hAnsi="Times New Roman"/>
        </w:rPr>
      </w:pPr>
      <w:r w:rsidRPr="005F71C4">
        <w:rPr>
          <w:rStyle w:val="FootnoteReference"/>
          <w:rFonts w:ascii="Times New Roman" w:hAnsi="Times New Roman"/>
          <w:i/>
        </w:rPr>
        <w:footnoteRef/>
      </w:r>
      <w:r w:rsidRPr="005F71C4">
        <w:rPr>
          <w:rStyle w:val="FootnoteReference"/>
          <w:rFonts w:ascii="Times New Roman" w:hAnsi="Times New Roman"/>
          <w:i/>
        </w:rPr>
        <w:t xml:space="preserve"> </w:t>
      </w:r>
      <w:r w:rsidRPr="005F71C4">
        <w:rPr>
          <w:rFonts w:ascii="Times New Roman" w:hAnsi="Times New Roman"/>
        </w:rPr>
        <w:t xml:space="preserve">Dace </w:t>
      </w:r>
      <w:proofErr w:type="spellStart"/>
      <w:r w:rsidRPr="005F71C4">
        <w:rPr>
          <w:rFonts w:ascii="Times New Roman" w:hAnsi="Times New Roman"/>
        </w:rPr>
        <w:t>Melbārde</w:t>
      </w:r>
      <w:proofErr w:type="spellEnd"/>
      <w:r w:rsidRPr="005F71C4">
        <w:rPr>
          <w:rFonts w:ascii="Times New Roman" w:hAnsi="Times New Roman"/>
        </w:rPr>
        <w:t>: Valmiera ir pilsēta ar pārdomātu un līdzsvarotu attīstību. Valmieras ziņas, (2014), http://valmieraszinas.lv/dace-melbarde-valmiera-ir-pilseta-ar-pardomatu-un-lidzsvarotu-attistibu/</w:t>
      </w:r>
    </w:p>
  </w:footnote>
  <w:footnote w:id="199">
    <w:p w:rsidR="003909BC" w:rsidRPr="000A7224" w:rsidRDefault="003909BC" w:rsidP="00017DED">
      <w:pPr>
        <w:pStyle w:val="FootnoteText"/>
        <w:spacing w:after="60"/>
        <w:jc w:val="left"/>
        <w:rPr>
          <w:rFonts w:ascii="Times New Roman" w:hAnsi="Times New Roman"/>
        </w:rPr>
      </w:pPr>
      <w:r w:rsidRPr="000A7224">
        <w:rPr>
          <w:rStyle w:val="FootnoteReference"/>
          <w:rFonts w:ascii="Times New Roman" w:hAnsi="Times New Roman"/>
        </w:rPr>
        <w:footnoteRef/>
      </w:r>
      <w:r w:rsidRPr="000A7224">
        <w:rPr>
          <w:rFonts w:ascii="Times New Roman" w:hAnsi="Times New Roman"/>
        </w:rPr>
        <w:t>Ziņojums Latvijas radošo industriju darbība un priekšnoteikumi nozares mērķtiecīgai attīstībai (2013), http://www.km.gov.lv/lv/doc/jaunumi/jaunumi_2013/Petijums_2013_Latvijas_radoso_industriju_darbiba.pdf</w:t>
      </w:r>
    </w:p>
  </w:footnote>
  <w:footnote w:id="200">
    <w:p w:rsidR="003909BC" w:rsidRDefault="003909BC" w:rsidP="00017DED">
      <w:pPr>
        <w:pStyle w:val="FootnoteText"/>
        <w:jc w:val="left"/>
      </w:pPr>
      <w:r w:rsidRPr="000A7224">
        <w:rPr>
          <w:rStyle w:val="FootnoteReference"/>
          <w:rFonts w:ascii="Times New Roman" w:hAnsi="Times New Roman"/>
        </w:rPr>
        <w:footnoteRef/>
      </w:r>
      <w:r w:rsidRPr="000A7224">
        <w:rPr>
          <w:rFonts w:ascii="Times New Roman" w:hAnsi="Times New Roman"/>
        </w:rPr>
        <w:t>Latvijas radošo industriju darbība un priekšnoteikumi nozares mērķtiecīgai attīstībai, (2013), http://www.mk.gov.lv/lv/esstrukturfondi/vk-realizetie-projekti/strukturaloreformuistenosana/reformu-novertejumi-un-petijumi/</w:t>
      </w:r>
    </w:p>
  </w:footnote>
  <w:footnote w:id="201">
    <w:p w:rsidR="003909BC" w:rsidRDefault="003909BC" w:rsidP="008D15E6">
      <w:pPr>
        <w:pStyle w:val="FootnoteText"/>
      </w:pPr>
      <w:r>
        <w:rPr>
          <w:rStyle w:val="FootnoteReference"/>
        </w:rPr>
        <w:footnoteRef/>
      </w:r>
      <w:proofErr w:type="spellStart"/>
      <w:r w:rsidRPr="00E86478">
        <w:rPr>
          <w:rFonts w:ascii="Times New Roman" w:eastAsiaTheme="minorHAnsi" w:hAnsi="Times New Roman"/>
        </w:rPr>
        <w:t>Autine</w:t>
      </w:r>
      <w:proofErr w:type="spellEnd"/>
      <w:r w:rsidRPr="00E86478">
        <w:rPr>
          <w:rFonts w:ascii="Times New Roman" w:eastAsiaTheme="minorHAnsi" w:hAnsi="Times New Roman"/>
        </w:rPr>
        <w:t xml:space="preserve"> </w:t>
      </w:r>
      <w:proofErr w:type="spellStart"/>
      <w:r w:rsidRPr="00E86478">
        <w:rPr>
          <w:rFonts w:ascii="Times New Roman" w:eastAsiaTheme="minorHAnsi" w:hAnsi="Times New Roman"/>
        </w:rPr>
        <w:t>by</w:t>
      </w:r>
      <w:proofErr w:type="spellEnd"/>
      <w:r w:rsidRPr="00E86478">
        <w:rPr>
          <w:rFonts w:ascii="Times New Roman" w:eastAsiaTheme="minorHAnsi" w:hAnsi="Times New Roman"/>
        </w:rPr>
        <w:t xml:space="preserve"> </w:t>
      </w:r>
      <w:proofErr w:type="spellStart"/>
      <w:r w:rsidRPr="00E86478">
        <w:rPr>
          <w:rFonts w:ascii="Times New Roman" w:eastAsiaTheme="minorHAnsi" w:hAnsi="Times New Roman"/>
        </w:rPr>
        <w:t>John</w:t>
      </w:r>
      <w:proofErr w:type="spellEnd"/>
      <w:r w:rsidRPr="00E86478">
        <w:rPr>
          <w:rFonts w:ascii="Times New Roman" w:eastAsiaTheme="minorHAnsi" w:hAnsi="Times New Roman"/>
        </w:rPr>
        <w:t xml:space="preserve"> </w:t>
      </w:r>
      <w:proofErr w:type="spellStart"/>
      <w:r w:rsidRPr="00E86478">
        <w:rPr>
          <w:rFonts w:ascii="Times New Roman" w:eastAsiaTheme="minorHAnsi" w:hAnsi="Times New Roman"/>
        </w:rPr>
        <w:t>Neeman</w:t>
      </w:r>
      <w:proofErr w:type="spellEnd"/>
      <w:r w:rsidRPr="00E86478">
        <w:rPr>
          <w:rFonts w:ascii="Times New Roman" w:eastAsiaTheme="minorHAnsi" w:hAnsi="Times New Roman"/>
        </w:rPr>
        <w:t xml:space="preserve"> mājas lapa (2014), http://www.autinetools.com/lv</w:t>
      </w:r>
    </w:p>
  </w:footnote>
  <w:footnote w:id="202">
    <w:p w:rsidR="003909BC" w:rsidRPr="00F55EC0" w:rsidRDefault="003909BC" w:rsidP="008D15E6">
      <w:pPr>
        <w:spacing w:after="60" w:line="240" w:lineRule="auto"/>
        <w:rPr>
          <w:rFonts w:ascii="Times New Roman" w:hAnsi="Times New Roman" w:cs="Times New Roman"/>
          <w:sz w:val="20"/>
          <w:szCs w:val="20"/>
        </w:rPr>
      </w:pPr>
      <w:r w:rsidRPr="00F55EC0">
        <w:rPr>
          <w:rFonts w:ascii="Times New Roman" w:hAnsi="Times New Roman" w:cs="Times New Roman"/>
          <w:sz w:val="20"/>
          <w:szCs w:val="20"/>
          <w:vertAlign w:val="superscript"/>
        </w:rPr>
        <w:footnoteRef/>
      </w:r>
      <w:r w:rsidRPr="00F55EC0">
        <w:rPr>
          <w:rFonts w:ascii="Times New Roman" w:hAnsi="Times New Roman" w:cs="Times New Roman"/>
          <w:sz w:val="20"/>
          <w:szCs w:val="20"/>
        </w:rPr>
        <w:t>Porcelāna Ronis (2013), http://www.ir.lv/2013/8/6/porcelana-ronis</w:t>
      </w:r>
    </w:p>
  </w:footnote>
  <w:footnote w:id="203">
    <w:p w:rsidR="003909BC" w:rsidRDefault="003909BC" w:rsidP="008D15E6">
      <w:pPr>
        <w:pStyle w:val="FootnoteText"/>
      </w:pPr>
      <w:r>
        <w:rPr>
          <w:rStyle w:val="FootnoteReference"/>
        </w:rPr>
        <w:footnoteRef/>
      </w:r>
      <w:r>
        <w:t xml:space="preserve"> </w:t>
      </w:r>
      <w:r w:rsidRPr="000A7224">
        <w:rPr>
          <w:rFonts w:ascii="Times New Roman" w:eastAsiaTheme="minorHAnsi" w:hAnsi="Times New Roman"/>
        </w:rPr>
        <w:t>Vidzemes televīzija (2014), http://vtv.lv/</w:t>
      </w:r>
    </w:p>
  </w:footnote>
  <w:footnote w:id="204">
    <w:p w:rsidR="003909BC" w:rsidRDefault="003909BC" w:rsidP="00017DED">
      <w:pPr>
        <w:jc w:val="left"/>
      </w:pPr>
      <w:r w:rsidRPr="00206FC3">
        <w:rPr>
          <w:rStyle w:val="FootnoteReference"/>
          <w:rFonts w:cs="Times New Roman"/>
          <w:b/>
          <w:sz w:val="20"/>
          <w:szCs w:val="20"/>
        </w:rPr>
        <w:footnoteRef/>
      </w:r>
      <w:r w:rsidRPr="00E21312">
        <w:rPr>
          <w:rFonts w:ascii="Times New Roman" w:hAnsi="Times New Roman" w:cs="Times New Roman"/>
          <w:sz w:val="20"/>
          <w:szCs w:val="20"/>
        </w:rPr>
        <w:t>Inovāciju ekonomikas attīstības potenciāls un izaicinājumi Vidzemes reģionā (2012), http://www.vidzeme.lv/lv/inovaciju_ekonomikas_attistibas_potencials_un_izaicinajumi_vidzemes_regiona/</w:t>
      </w:r>
    </w:p>
  </w:footnote>
  <w:footnote w:id="205">
    <w:p w:rsidR="003909BC" w:rsidRPr="00AF10EE" w:rsidRDefault="003909BC" w:rsidP="00017DED">
      <w:pPr>
        <w:pStyle w:val="FootnoteText"/>
        <w:spacing w:after="60"/>
        <w:jc w:val="left"/>
        <w:rPr>
          <w:rFonts w:ascii="Times New Roman" w:hAnsi="Times New Roman"/>
        </w:rPr>
      </w:pPr>
      <w:r w:rsidRPr="00AF10EE">
        <w:rPr>
          <w:rFonts w:ascii="Times New Roman" w:hAnsi="Times New Roman"/>
          <w:vertAlign w:val="superscript"/>
        </w:rPr>
        <w:footnoteRef/>
      </w:r>
      <w:r>
        <w:rPr>
          <w:rFonts w:ascii="Times New Roman" w:hAnsi="Times New Roman"/>
        </w:rPr>
        <w:t xml:space="preserve">C. </w:t>
      </w:r>
      <w:proofErr w:type="spellStart"/>
      <w:r>
        <w:rPr>
          <w:rFonts w:ascii="Times New Roman" w:hAnsi="Times New Roman"/>
        </w:rPr>
        <w:t>Nuur</w:t>
      </w:r>
      <w:proofErr w:type="spellEnd"/>
      <w:r>
        <w:rPr>
          <w:rFonts w:ascii="Times New Roman" w:hAnsi="Times New Roman"/>
        </w:rPr>
        <w:t xml:space="preserve">, S. </w:t>
      </w:r>
      <w:proofErr w:type="spellStart"/>
      <w:r>
        <w:rPr>
          <w:rFonts w:ascii="Times New Roman" w:hAnsi="Times New Roman"/>
        </w:rPr>
        <w:t>Laestadius</w:t>
      </w:r>
      <w:proofErr w:type="spellEnd"/>
      <w:r>
        <w:rPr>
          <w:rFonts w:ascii="Times New Roman" w:hAnsi="Times New Roman"/>
        </w:rPr>
        <w:t xml:space="preserve">, </w:t>
      </w:r>
      <w:r w:rsidRPr="00AF10EE">
        <w:rPr>
          <w:rFonts w:ascii="Times New Roman" w:hAnsi="Times New Roman"/>
        </w:rPr>
        <w:t>I</w:t>
      </w:r>
      <w:r>
        <w:rPr>
          <w:rFonts w:ascii="Times New Roman" w:hAnsi="Times New Roman"/>
        </w:rPr>
        <w:t xml:space="preserve"> </w:t>
      </w:r>
      <w:proofErr w:type="spellStart"/>
      <w:r w:rsidRPr="00AF10EE">
        <w:rPr>
          <w:rFonts w:ascii="Times New Roman" w:hAnsi="Times New Roman"/>
        </w:rPr>
        <w:t>sthe</w:t>
      </w:r>
      <w:proofErr w:type="spellEnd"/>
      <w:r w:rsidRPr="00AF10EE">
        <w:rPr>
          <w:rFonts w:ascii="Times New Roman" w:hAnsi="Times New Roman"/>
        </w:rPr>
        <w:t xml:space="preserve"> ‘</w:t>
      </w:r>
      <w:proofErr w:type="spellStart"/>
      <w:r w:rsidRPr="00AF10EE">
        <w:rPr>
          <w:rFonts w:ascii="Times New Roman" w:hAnsi="Times New Roman"/>
        </w:rPr>
        <w:t>Creative</w:t>
      </w:r>
      <w:proofErr w:type="spellEnd"/>
      <w:r>
        <w:rPr>
          <w:rFonts w:ascii="Times New Roman" w:hAnsi="Times New Roman"/>
        </w:rPr>
        <w:t xml:space="preserve"> </w:t>
      </w:r>
      <w:proofErr w:type="spellStart"/>
      <w:r w:rsidRPr="00AF10EE">
        <w:rPr>
          <w:rFonts w:ascii="Times New Roman" w:hAnsi="Times New Roman"/>
        </w:rPr>
        <w:t>Class</w:t>
      </w:r>
      <w:proofErr w:type="spellEnd"/>
      <w:r w:rsidRPr="00AF10EE">
        <w:rPr>
          <w:rFonts w:ascii="Times New Roman" w:hAnsi="Times New Roman"/>
        </w:rPr>
        <w:t xml:space="preserve">’ </w:t>
      </w:r>
      <w:proofErr w:type="spellStart"/>
      <w:r w:rsidRPr="00AF10EE">
        <w:rPr>
          <w:rFonts w:ascii="Times New Roman" w:hAnsi="Times New Roman"/>
        </w:rPr>
        <w:t>Necessarily</w:t>
      </w:r>
      <w:proofErr w:type="spellEnd"/>
      <w:r>
        <w:rPr>
          <w:rFonts w:ascii="Times New Roman" w:hAnsi="Times New Roman"/>
        </w:rPr>
        <w:t xml:space="preserve"> </w:t>
      </w:r>
      <w:proofErr w:type="spellStart"/>
      <w:r w:rsidRPr="00AF10EE">
        <w:rPr>
          <w:rFonts w:ascii="Times New Roman" w:hAnsi="Times New Roman"/>
        </w:rPr>
        <w:t>Urban</w:t>
      </w:r>
      <w:proofErr w:type="spellEnd"/>
      <w:r w:rsidRPr="00AF10EE">
        <w:rPr>
          <w:rFonts w:ascii="Times New Roman" w:hAnsi="Times New Roman"/>
        </w:rPr>
        <w:t xml:space="preserve">? </w:t>
      </w:r>
      <w:proofErr w:type="spellStart"/>
      <w:r w:rsidRPr="00AF10EE">
        <w:rPr>
          <w:rFonts w:ascii="Times New Roman" w:hAnsi="Times New Roman"/>
        </w:rPr>
        <w:t>Putting</w:t>
      </w:r>
      <w:proofErr w:type="spellEnd"/>
      <w:r>
        <w:rPr>
          <w:rFonts w:ascii="Times New Roman" w:hAnsi="Times New Roman"/>
        </w:rPr>
        <w:t xml:space="preserve"> </w:t>
      </w:r>
      <w:proofErr w:type="spellStart"/>
      <w:r w:rsidRPr="00AF10EE">
        <w:rPr>
          <w:rFonts w:ascii="Times New Roman" w:hAnsi="Times New Roman"/>
        </w:rPr>
        <w:t>the</w:t>
      </w:r>
      <w:proofErr w:type="spellEnd"/>
      <w:r>
        <w:rPr>
          <w:rFonts w:ascii="Times New Roman" w:hAnsi="Times New Roman"/>
        </w:rPr>
        <w:t xml:space="preserve"> </w:t>
      </w:r>
      <w:proofErr w:type="spellStart"/>
      <w:r w:rsidRPr="00AF10EE">
        <w:rPr>
          <w:rFonts w:ascii="Times New Roman" w:hAnsi="Times New Roman"/>
        </w:rPr>
        <w:t>Creativity</w:t>
      </w:r>
      <w:proofErr w:type="spellEnd"/>
      <w:r>
        <w:rPr>
          <w:rFonts w:ascii="Times New Roman" w:hAnsi="Times New Roman"/>
        </w:rPr>
        <w:t xml:space="preserve"> </w:t>
      </w:r>
      <w:proofErr w:type="spellStart"/>
      <w:r w:rsidRPr="00AF10EE">
        <w:rPr>
          <w:rFonts w:ascii="Times New Roman" w:hAnsi="Times New Roman"/>
        </w:rPr>
        <w:t>Thesis</w:t>
      </w:r>
      <w:proofErr w:type="spellEnd"/>
      <w:r>
        <w:rPr>
          <w:rFonts w:ascii="Times New Roman" w:hAnsi="Times New Roman"/>
        </w:rPr>
        <w:t xml:space="preserve"> </w:t>
      </w:r>
      <w:proofErr w:type="spellStart"/>
      <w:r w:rsidRPr="00AF10EE">
        <w:rPr>
          <w:rFonts w:ascii="Times New Roman" w:hAnsi="Times New Roman"/>
        </w:rPr>
        <w:t>in</w:t>
      </w:r>
      <w:proofErr w:type="spellEnd"/>
      <w:r>
        <w:rPr>
          <w:rFonts w:ascii="Times New Roman" w:hAnsi="Times New Roman"/>
        </w:rPr>
        <w:t xml:space="preserve"> </w:t>
      </w:r>
      <w:proofErr w:type="spellStart"/>
      <w:r w:rsidRPr="00AF10EE">
        <w:rPr>
          <w:rFonts w:ascii="Times New Roman" w:hAnsi="Times New Roman"/>
        </w:rPr>
        <w:t>the</w:t>
      </w:r>
      <w:proofErr w:type="spellEnd"/>
      <w:r>
        <w:rPr>
          <w:rFonts w:ascii="Times New Roman" w:hAnsi="Times New Roman"/>
        </w:rPr>
        <w:t xml:space="preserve"> </w:t>
      </w:r>
      <w:proofErr w:type="spellStart"/>
      <w:r w:rsidRPr="00AF10EE">
        <w:rPr>
          <w:rFonts w:ascii="Times New Roman" w:hAnsi="Times New Roman"/>
        </w:rPr>
        <w:t>Context</w:t>
      </w:r>
      <w:proofErr w:type="spellEnd"/>
      <w:r>
        <w:rPr>
          <w:rFonts w:ascii="Times New Roman" w:hAnsi="Times New Roman"/>
        </w:rPr>
        <w:t xml:space="preserve"> </w:t>
      </w:r>
      <w:proofErr w:type="spellStart"/>
      <w:r w:rsidRPr="00AF10EE">
        <w:rPr>
          <w:rFonts w:ascii="Times New Roman" w:hAnsi="Times New Roman"/>
        </w:rPr>
        <w:t>of</w:t>
      </w:r>
      <w:proofErr w:type="spellEnd"/>
      <w:r w:rsidRPr="00AF10EE">
        <w:rPr>
          <w:rFonts w:ascii="Times New Roman" w:hAnsi="Times New Roman"/>
        </w:rPr>
        <w:t xml:space="preserve"> </w:t>
      </w:r>
      <w:proofErr w:type="spellStart"/>
      <w:r w:rsidRPr="00AF10EE">
        <w:rPr>
          <w:rFonts w:ascii="Times New Roman" w:hAnsi="Times New Roman"/>
        </w:rPr>
        <w:t>Non-urbanised</w:t>
      </w:r>
      <w:proofErr w:type="spellEnd"/>
      <w:r>
        <w:rPr>
          <w:rFonts w:ascii="Times New Roman" w:hAnsi="Times New Roman"/>
        </w:rPr>
        <w:t xml:space="preserve"> </w:t>
      </w:r>
      <w:proofErr w:type="spellStart"/>
      <w:r w:rsidRPr="00AF10EE">
        <w:rPr>
          <w:rFonts w:ascii="Times New Roman" w:hAnsi="Times New Roman"/>
        </w:rPr>
        <w:t>Regions</w:t>
      </w:r>
      <w:proofErr w:type="spellEnd"/>
      <w:r>
        <w:rPr>
          <w:rFonts w:ascii="Times New Roman" w:hAnsi="Times New Roman"/>
        </w:rPr>
        <w:t xml:space="preserve"> </w:t>
      </w:r>
      <w:proofErr w:type="spellStart"/>
      <w:r w:rsidRPr="00AF10EE">
        <w:rPr>
          <w:rFonts w:ascii="Times New Roman" w:hAnsi="Times New Roman"/>
        </w:rPr>
        <w:t>in</w:t>
      </w:r>
      <w:proofErr w:type="spellEnd"/>
      <w:r>
        <w:rPr>
          <w:rFonts w:ascii="Times New Roman" w:hAnsi="Times New Roman"/>
        </w:rPr>
        <w:t xml:space="preserve"> </w:t>
      </w:r>
      <w:proofErr w:type="spellStart"/>
      <w:r w:rsidRPr="00AF10EE">
        <w:rPr>
          <w:rFonts w:ascii="Times New Roman" w:hAnsi="Times New Roman"/>
        </w:rPr>
        <w:t>Industrialised</w:t>
      </w:r>
      <w:proofErr w:type="spellEnd"/>
      <w:r>
        <w:rPr>
          <w:rFonts w:ascii="Times New Roman" w:hAnsi="Times New Roman"/>
        </w:rPr>
        <w:t xml:space="preserve"> </w:t>
      </w:r>
      <w:proofErr w:type="spellStart"/>
      <w:r>
        <w:rPr>
          <w:rFonts w:ascii="Times New Roman" w:hAnsi="Times New Roman"/>
        </w:rPr>
        <w:t>Nations</w:t>
      </w:r>
      <w:proofErr w:type="spellEnd"/>
      <w:r>
        <w:rPr>
          <w:rFonts w:ascii="Times New Roman" w:hAnsi="Times New Roman"/>
        </w:rPr>
        <w:t xml:space="preserve"> (2009), </w:t>
      </w:r>
      <w:hyperlink r:id="rId64" w:history="1">
        <w:r w:rsidRPr="00AF10EE">
          <w:rPr>
            <w:rFonts w:ascii="Times New Roman" w:hAnsi="Times New Roman"/>
          </w:rPr>
          <w:t>http://www.nordregio.se/Global/EJSD/Debate/debate200906.pdf</w:t>
        </w:r>
      </w:hyperlink>
    </w:p>
  </w:footnote>
  <w:footnote w:id="206">
    <w:p w:rsidR="003909BC" w:rsidRPr="000A7224" w:rsidRDefault="003909BC" w:rsidP="00017DED">
      <w:pPr>
        <w:pStyle w:val="FootnoteText"/>
        <w:jc w:val="left"/>
        <w:rPr>
          <w:rFonts w:ascii="Times New Roman" w:hAnsi="Times New Roman"/>
        </w:rPr>
      </w:pPr>
      <w:r w:rsidRPr="000A7224">
        <w:rPr>
          <w:rStyle w:val="FootnoteReference"/>
          <w:rFonts w:ascii="Times New Roman" w:hAnsi="Times New Roman"/>
        </w:rPr>
        <w:footnoteRef/>
      </w:r>
      <w:r w:rsidRPr="000A7224">
        <w:rPr>
          <w:rFonts w:ascii="Times New Roman" w:hAnsi="Times New Roman"/>
        </w:rPr>
        <w:t xml:space="preserve">SIA </w:t>
      </w:r>
      <w:proofErr w:type="spellStart"/>
      <w:r w:rsidRPr="000A7224">
        <w:rPr>
          <w:rFonts w:ascii="Times New Roman" w:hAnsi="Times New Roman"/>
        </w:rPr>
        <w:t>GatewayBaltic</w:t>
      </w:r>
      <w:proofErr w:type="spellEnd"/>
      <w:r w:rsidRPr="000A7224">
        <w:rPr>
          <w:rFonts w:ascii="Times New Roman" w:hAnsi="Times New Roman"/>
        </w:rPr>
        <w:t xml:space="preserve"> prezentācija "Ekonomiskās analīzes pētījums par IKT nozari" (2014), http://www.viaa.gov.lv/lat/viaa/vieda_specializacija/</w:t>
      </w:r>
    </w:p>
  </w:footnote>
  <w:footnote w:id="207">
    <w:p w:rsidR="003909BC" w:rsidRPr="00AF10EE" w:rsidRDefault="003909BC" w:rsidP="00017DED">
      <w:pPr>
        <w:pStyle w:val="Default"/>
        <w:spacing w:after="60"/>
        <w:rPr>
          <w:rFonts w:ascii="Times New Roman" w:hAnsi="Times New Roman" w:cs="Times New Roman"/>
          <w:sz w:val="20"/>
          <w:szCs w:val="20"/>
        </w:rPr>
      </w:pPr>
      <w:r w:rsidRPr="00AF10EE">
        <w:rPr>
          <w:rStyle w:val="FootnoteReference"/>
          <w:rFonts w:ascii="Times New Roman" w:hAnsi="Times New Roman" w:cs="Times New Roman"/>
          <w:sz w:val="20"/>
          <w:szCs w:val="20"/>
        </w:rPr>
        <w:footnoteRef/>
      </w:r>
      <w:r w:rsidRPr="00AF10EE">
        <w:rPr>
          <w:rFonts w:ascii="Times New Roman" w:hAnsi="Times New Roman" w:cs="Times New Roman"/>
          <w:sz w:val="20"/>
          <w:szCs w:val="20"/>
        </w:rPr>
        <w:t xml:space="preserve">Gatis Ginters, LIAA pārstāvniecības vadītājs Norvēģijā, </w:t>
      </w:r>
      <w:r w:rsidRPr="00AF10EE">
        <w:rPr>
          <w:rFonts w:ascii="Times New Roman" w:hAnsi="Times New Roman" w:cs="Times New Roman"/>
          <w:bCs/>
          <w:iCs/>
          <w:sz w:val="20"/>
          <w:szCs w:val="20"/>
        </w:rPr>
        <w:t>Investīciju piesaistes pasākumi uzņēmējdarbības veicināšanai</w:t>
      </w:r>
      <w:r>
        <w:rPr>
          <w:rFonts w:ascii="Times New Roman" w:hAnsi="Times New Roman" w:cs="Times New Roman"/>
          <w:bCs/>
          <w:iCs/>
          <w:sz w:val="20"/>
          <w:szCs w:val="20"/>
        </w:rPr>
        <w:t xml:space="preserve"> (2014)</w:t>
      </w:r>
      <w:r w:rsidRPr="00AF10EE">
        <w:rPr>
          <w:rFonts w:ascii="Times New Roman" w:hAnsi="Times New Roman" w:cs="Times New Roman"/>
          <w:bCs/>
          <w:iCs/>
          <w:sz w:val="20"/>
          <w:szCs w:val="20"/>
        </w:rPr>
        <w:t>, http://www.varam.gov.lv/lat/fondi/grants/EEZ_2009_2014/regionalas_politikas_aktivitasu_istenosana_latvija_un_regionalas_attistibas_pasakumu_izstrade/?doc=17616</w:t>
      </w:r>
    </w:p>
  </w:footnote>
  <w:footnote w:id="208">
    <w:p w:rsidR="003909BC" w:rsidRPr="00F55EC0" w:rsidRDefault="003909BC" w:rsidP="008D15E6">
      <w:pPr>
        <w:pStyle w:val="FootnoteText"/>
        <w:jc w:val="left"/>
        <w:rPr>
          <w:rFonts w:ascii="Times New Roman" w:hAnsi="Times New Roman"/>
        </w:rPr>
      </w:pPr>
      <w:r w:rsidRPr="000A7224">
        <w:rPr>
          <w:rStyle w:val="FootnoteReference"/>
          <w:rFonts w:ascii="Times New Roman" w:hAnsi="Times New Roman"/>
        </w:rPr>
        <w:footnoteRef/>
      </w:r>
      <w:r w:rsidRPr="000A7224">
        <w:rPr>
          <w:rFonts w:ascii="Times New Roman" w:hAnsi="Times New Roman"/>
        </w:rPr>
        <w:t>Rakstiska komunikācija ar SWEDBANK pārstāvi, 2014.gada 12.maijs, nepublicēts</w:t>
      </w:r>
    </w:p>
  </w:footnote>
  <w:footnote w:id="209">
    <w:p w:rsidR="003909BC" w:rsidRPr="004661A2" w:rsidRDefault="003909BC" w:rsidP="00017DED">
      <w:pPr>
        <w:pStyle w:val="FootnoteText"/>
        <w:jc w:val="left"/>
        <w:rPr>
          <w:rFonts w:ascii="Times New Roman" w:hAnsi="Times New Roman"/>
        </w:rPr>
      </w:pPr>
      <w:r>
        <w:rPr>
          <w:rStyle w:val="FootnoteReference"/>
        </w:rPr>
        <w:footnoteRef/>
      </w:r>
      <w:r w:rsidRPr="004661A2">
        <w:rPr>
          <w:rFonts w:ascii="Times New Roman" w:hAnsi="Times New Roman"/>
        </w:rPr>
        <w:t>Noslēpumainie materiāli (2014), http://ec.europa.eu/research/industrial_technologies/pdf/secret-materials-box_lv.pdf</w:t>
      </w:r>
    </w:p>
  </w:footnote>
  <w:footnote w:id="210">
    <w:p w:rsidR="003909BC" w:rsidRDefault="003909BC" w:rsidP="00017DED">
      <w:pPr>
        <w:pStyle w:val="FootnoteText"/>
        <w:spacing w:after="60"/>
        <w:jc w:val="left"/>
      </w:pPr>
      <w:r w:rsidRPr="00AF10EE">
        <w:rPr>
          <w:rStyle w:val="FootnoteReference"/>
        </w:rPr>
        <w:footnoteRef/>
      </w:r>
      <w:r w:rsidRPr="00AF10EE">
        <w:rPr>
          <w:rFonts w:ascii="Times New Roman" w:hAnsi="Times New Roman"/>
        </w:rPr>
        <w:t>Latvijas preču un pakalpojumu eksporta veicināšanas un ārvalstu investīciju piesaistes pamatnostādnes 2013.-2019.gadam</w:t>
      </w:r>
      <w:r>
        <w:rPr>
          <w:rFonts w:ascii="Times New Roman" w:hAnsi="Times New Roman"/>
        </w:rPr>
        <w:t xml:space="preserve"> (2013)</w:t>
      </w:r>
      <w:r w:rsidRPr="00AF10EE">
        <w:rPr>
          <w:rFonts w:ascii="Times New Roman" w:hAnsi="Times New Roman"/>
        </w:rPr>
        <w:t xml:space="preserve">, </w:t>
      </w:r>
      <w:proofErr w:type="spellStart"/>
      <w:r w:rsidRPr="00AF10EE">
        <w:rPr>
          <w:rFonts w:ascii="Times New Roman" w:hAnsi="Times New Roman"/>
        </w:rPr>
        <w:t>www.polsis.lv</w:t>
      </w:r>
      <w:proofErr w:type="spellEnd"/>
    </w:p>
  </w:footnote>
  <w:footnote w:id="211">
    <w:p w:rsidR="003909BC" w:rsidRPr="00017DED" w:rsidRDefault="003909BC" w:rsidP="00017DED">
      <w:pPr>
        <w:spacing w:after="0"/>
        <w:jc w:val="left"/>
      </w:pPr>
      <w:r w:rsidRPr="00927006">
        <w:rPr>
          <w:rStyle w:val="FootnoteReference"/>
          <w:b/>
          <w:sz w:val="20"/>
          <w:szCs w:val="20"/>
        </w:rPr>
        <w:footnoteRef/>
      </w:r>
      <w:r w:rsidRPr="00C4490E">
        <w:rPr>
          <w:rFonts w:ascii="Times New Roman" w:eastAsia="Cambria" w:hAnsi="Times New Roman" w:cs="Times New Roman"/>
          <w:sz w:val="20"/>
          <w:szCs w:val="20"/>
        </w:rPr>
        <w:t>Lursoft pētījums: Vidzemē strādājošo uzņēmumu vidējais apgrozījums pēdējos gados nav uzrādījis strauju pieaugumu (2013), http://www.lursoft.lv/press/2013/10/16/Vidzemes-uznemumu-videjais-apgrozijums-pedejos-gados-nav-uzradijis-strauju-pieaugumu</w:t>
      </w:r>
    </w:p>
  </w:footnote>
  <w:footnote w:id="212">
    <w:p w:rsidR="003909BC" w:rsidRPr="004661A2" w:rsidRDefault="003909BC" w:rsidP="00017DED">
      <w:pPr>
        <w:pStyle w:val="FootnoteText"/>
        <w:jc w:val="left"/>
        <w:rPr>
          <w:rFonts w:ascii="Times New Roman" w:hAnsi="Times New Roman"/>
        </w:rPr>
      </w:pPr>
      <w:r>
        <w:rPr>
          <w:rStyle w:val="FootnoteReference"/>
        </w:rPr>
        <w:footnoteRef/>
      </w:r>
      <w:r w:rsidRPr="00927006">
        <w:rPr>
          <w:rFonts w:ascii="Times New Roman" w:hAnsi="Times New Roman"/>
        </w:rPr>
        <w:t xml:space="preserve">AS Valmieras </w:t>
      </w:r>
      <w:proofErr w:type="spellStart"/>
      <w:r w:rsidRPr="00927006">
        <w:rPr>
          <w:rFonts w:ascii="Times New Roman" w:hAnsi="Times New Roman"/>
        </w:rPr>
        <w:t>stiklašķiedras</w:t>
      </w:r>
      <w:proofErr w:type="spellEnd"/>
      <w:r w:rsidRPr="00927006">
        <w:rPr>
          <w:rFonts w:ascii="Times New Roman" w:hAnsi="Times New Roman"/>
        </w:rPr>
        <w:t xml:space="preserve"> viedoklis, </w:t>
      </w:r>
      <w:r>
        <w:rPr>
          <w:rFonts w:ascii="Times New Roman" w:hAnsi="Times New Roman"/>
        </w:rPr>
        <w:t>2014.gada 3.jūlijs, nepublicēts</w:t>
      </w:r>
    </w:p>
  </w:footnote>
  <w:footnote w:id="213">
    <w:p w:rsidR="003909BC" w:rsidRPr="00075DCF" w:rsidRDefault="003909BC" w:rsidP="00017DED">
      <w:pPr>
        <w:pStyle w:val="FootnoteText"/>
        <w:jc w:val="left"/>
        <w:rPr>
          <w:rFonts w:ascii="Times New Roman" w:hAnsi="Times New Roman"/>
        </w:rPr>
      </w:pPr>
      <w:r>
        <w:rPr>
          <w:rStyle w:val="FootnoteReference"/>
        </w:rPr>
        <w:footnoteRef/>
      </w:r>
      <w:r>
        <w:t xml:space="preserve"> </w:t>
      </w:r>
      <w:r w:rsidRPr="00075DCF">
        <w:rPr>
          <w:rFonts w:ascii="Times New Roman" w:hAnsi="Times New Roman"/>
        </w:rPr>
        <w:t>http://www.db.lv/razosana/valmieras-stikla-skiedra-par-10-miljoniem-parnem-</w:t>
      </w:r>
      <w:r>
        <w:rPr>
          <w:rFonts w:ascii="Times New Roman" w:hAnsi="Times New Roman"/>
        </w:rPr>
        <w:t>lielbritanijas-uznemumu 403039</w:t>
      </w:r>
    </w:p>
  </w:footnote>
  <w:footnote w:id="214">
    <w:p w:rsidR="003909BC" w:rsidRDefault="003909BC" w:rsidP="00017DED">
      <w:pPr>
        <w:pStyle w:val="FootnoteText"/>
        <w:jc w:val="left"/>
      </w:pPr>
      <w:r>
        <w:rPr>
          <w:rStyle w:val="FootnoteReference"/>
        </w:rPr>
        <w:footnoteRef/>
      </w:r>
      <w:r w:rsidRPr="00E21312">
        <w:rPr>
          <w:rFonts w:ascii="Times New Roman" w:hAnsi="Times New Roman"/>
        </w:rPr>
        <w:t xml:space="preserve">Valmieras stikla šķiedras </w:t>
      </w:r>
      <w:proofErr w:type="spellStart"/>
      <w:r w:rsidRPr="00E21312">
        <w:rPr>
          <w:rFonts w:ascii="Times New Roman" w:hAnsi="Times New Roman"/>
        </w:rPr>
        <w:t>tekstilaudums</w:t>
      </w:r>
      <w:proofErr w:type="spellEnd"/>
      <w:r w:rsidRPr="00E21312">
        <w:rPr>
          <w:rFonts w:ascii="Times New Roman" w:hAnsi="Times New Roman"/>
        </w:rPr>
        <w:t xml:space="preserve"> likts lietā kultūras citadelē Venēcijā (2014), http://www.tvnet.lv/zinas/regionos/516360-valmieras_stikla_skiedras_tekstilaudums_likts_lieta_kulturas_citadele_venecija</w:t>
      </w:r>
    </w:p>
  </w:footnote>
  <w:footnote w:id="215">
    <w:p w:rsidR="003909BC" w:rsidRPr="00927006" w:rsidRDefault="003909BC" w:rsidP="00017DED">
      <w:pPr>
        <w:pStyle w:val="FootnoteText"/>
        <w:jc w:val="left"/>
        <w:rPr>
          <w:rFonts w:ascii="Times New Roman" w:hAnsi="Times New Roman"/>
        </w:rPr>
      </w:pPr>
      <w:r w:rsidRPr="00927006">
        <w:rPr>
          <w:rStyle w:val="FootnoteReference"/>
          <w:rFonts w:ascii="Times New Roman" w:hAnsi="Times New Roman"/>
        </w:rPr>
        <w:footnoteRef/>
      </w:r>
      <w:r w:rsidRPr="00927006">
        <w:rPr>
          <w:rFonts w:ascii="Times New Roman" w:hAnsi="Times New Roman"/>
        </w:rPr>
        <w:t xml:space="preserve">AS Valmieras </w:t>
      </w:r>
      <w:proofErr w:type="spellStart"/>
      <w:r w:rsidRPr="00927006">
        <w:rPr>
          <w:rFonts w:ascii="Times New Roman" w:hAnsi="Times New Roman"/>
        </w:rPr>
        <w:t>stiklašķiedras</w:t>
      </w:r>
      <w:proofErr w:type="spellEnd"/>
      <w:r w:rsidRPr="00927006">
        <w:rPr>
          <w:rFonts w:ascii="Times New Roman" w:hAnsi="Times New Roman"/>
        </w:rPr>
        <w:t xml:space="preserve"> viedoklis, 2014.gada 3.jūlijs, nepublicēts</w:t>
      </w:r>
    </w:p>
  </w:footnote>
  <w:footnote w:id="216">
    <w:p w:rsidR="003909BC" w:rsidRPr="00927006" w:rsidRDefault="003909BC" w:rsidP="008D15E6">
      <w:pPr>
        <w:pStyle w:val="FootnoteText"/>
        <w:rPr>
          <w:rFonts w:ascii="Times New Roman" w:hAnsi="Times New Roman"/>
        </w:rPr>
      </w:pPr>
      <w:r w:rsidRPr="00927006">
        <w:rPr>
          <w:rStyle w:val="FootnoteReference"/>
          <w:rFonts w:ascii="Times New Roman" w:hAnsi="Times New Roman"/>
        </w:rPr>
        <w:footnoteRef/>
      </w:r>
      <w:r w:rsidRPr="00927006">
        <w:rPr>
          <w:rFonts w:ascii="Times New Roman" w:hAnsi="Times New Roman"/>
        </w:rPr>
        <w:t xml:space="preserve">AS Valmieras </w:t>
      </w:r>
      <w:proofErr w:type="spellStart"/>
      <w:r w:rsidRPr="00927006">
        <w:rPr>
          <w:rFonts w:ascii="Times New Roman" w:hAnsi="Times New Roman"/>
        </w:rPr>
        <w:t>stiklašķiedras</w:t>
      </w:r>
      <w:proofErr w:type="spellEnd"/>
      <w:r w:rsidRPr="00927006">
        <w:rPr>
          <w:rFonts w:ascii="Times New Roman" w:hAnsi="Times New Roman"/>
        </w:rPr>
        <w:t xml:space="preserve"> viedoklis, 2014.gada 3.jūlijs, nepublicēts</w:t>
      </w:r>
    </w:p>
  </w:footnote>
  <w:footnote w:id="217">
    <w:p w:rsidR="003909BC" w:rsidRPr="00927006" w:rsidRDefault="003909BC" w:rsidP="00017DED">
      <w:pPr>
        <w:pStyle w:val="FootnoteText"/>
        <w:jc w:val="left"/>
        <w:rPr>
          <w:rFonts w:ascii="Times New Roman" w:hAnsi="Times New Roman"/>
        </w:rPr>
      </w:pPr>
      <w:r w:rsidRPr="00927006">
        <w:rPr>
          <w:rStyle w:val="FootnoteReference"/>
          <w:rFonts w:ascii="Times New Roman" w:hAnsi="Times New Roman"/>
        </w:rPr>
        <w:footnoteRef/>
      </w:r>
      <w:r>
        <w:rPr>
          <w:rFonts w:ascii="Times New Roman" w:hAnsi="Times New Roman"/>
        </w:rPr>
        <w:t xml:space="preserve">Ventspils augsto tehnoloģiju parks (2014), </w:t>
      </w:r>
      <w:r w:rsidRPr="00927006">
        <w:rPr>
          <w:rFonts w:ascii="Times New Roman" w:hAnsi="Times New Roman"/>
        </w:rPr>
        <w:t>http://www.vatp.lv/valmieras-stikla-skiedra</w:t>
      </w:r>
    </w:p>
  </w:footnote>
  <w:footnote w:id="218">
    <w:p w:rsidR="003909BC" w:rsidRPr="000A7224" w:rsidRDefault="003909BC" w:rsidP="00017DED">
      <w:pPr>
        <w:pStyle w:val="FootnoteText"/>
        <w:jc w:val="left"/>
        <w:rPr>
          <w:rFonts w:ascii="Times New Roman" w:hAnsi="Times New Roman"/>
        </w:rPr>
      </w:pPr>
      <w:r w:rsidRPr="000A7224">
        <w:rPr>
          <w:rStyle w:val="FootnoteReference"/>
          <w:rFonts w:ascii="Times New Roman" w:hAnsi="Times New Roman"/>
        </w:rPr>
        <w:footnoteRef/>
      </w:r>
      <w:r w:rsidRPr="000A7224">
        <w:rPr>
          <w:rFonts w:ascii="Times New Roman" w:hAnsi="Times New Roman"/>
        </w:rPr>
        <w:t>Vidzemes ilgtermiņa attīstības scenāriju</w:t>
      </w:r>
      <w:r>
        <w:rPr>
          <w:rFonts w:ascii="Times New Roman" w:hAnsi="Times New Roman"/>
        </w:rPr>
        <w:t xml:space="preserve"> analītiskais ziņojums</w:t>
      </w:r>
      <w:r w:rsidRPr="000A7224">
        <w:rPr>
          <w:rFonts w:ascii="Times New Roman" w:hAnsi="Times New Roman"/>
        </w:rPr>
        <w:t xml:space="preserve"> (2011), http://www.vidzeme.lv/lv/vidzemes_ilgtermina_attistibas_scenariji/</w:t>
      </w:r>
    </w:p>
  </w:footnote>
  <w:footnote w:id="219">
    <w:p w:rsidR="003909BC" w:rsidRDefault="003909BC" w:rsidP="00090EC2">
      <w:pPr>
        <w:pStyle w:val="FootnoteText"/>
        <w:jc w:val="left"/>
      </w:pPr>
      <w:r>
        <w:rPr>
          <w:rStyle w:val="FootnoteReference"/>
        </w:rPr>
        <w:footnoteRef/>
      </w:r>
      <w:r w:rsidRPr="009E23C9">
        <w:rPr>
          <w:rFonts w:ascii="Times New Roman" w:hAnsi="Times New Roman"/>
        </w:rPr>
        <w:t xml:space="preserve">Inovācijas atbalsta instrumenti un prakse. - </w:t>
      </w:r>
      <w:hyperlink r:id="rId65" w:history="1">
        <w:r w:rsidRPr="009E23C9">
          <w:rPr>
            <w:rFonts w:ascii="Times New Roman" w:hAnsi="Times New Roman"/>
          </w:rPr>
          <w:t>http://www.vraa.gov.lv/uploads/Handbook_latviski.pdf</w:t>
        </w:r>
      </w:hyperlink>
      <w:r>
        <w:t xml:space="preserve"> </w:t>
      </w:r>
    </w:p>
  </w:footnote>
  <w:footnote w:id="220">
    <w:p w:rsidR="003909BC" w:rsidRPr="00017DED" w:rsidRDefault="003909BC" w:rsidP="008D15E6">
      <w:pPr>
        <w:pStyle w:val="FootnoteText"/>
        <w:rPr>
          <w:rFonts w:ascii="Times New Roman" w:hAnsi="Times New Roman"/>
        </w:rPr>
      </w:pPr>
      <w:r w:rsidRPr="00017DED">
        <w:rPr>
          <w:rStyle w:val="FootnoteReference"/>
          <w:rFonts w:ascii="Times New Roman" w:hAnsi="Times New Roman"/>
        </w:rPr>
        <w:footnoteRef/>
      </w:r>
      <w:proofErr w:type="spellStart"/>
      <w:r w:rsidRPr="00017DED">
        <w:rPr>
          <w:rFonts w:ascii="Times New Roman" w:hAnsi="Times New Roman"/>
        </w:rPr>
        <w:t>Design</w:t>
      </w:r>
      <w:proofErr w:type="spellEnd"/>
      <w:r w:rsidRPr="00017DED">
        <w:rPr>
          <w:rFonts w:ascii="Times New Roman" w:hAnsi="Times New Roman"/>
        </w:rPr>
        <w:t xml:space="preserve"> </w:t>
      </w:r>
      <w:proofErr w:type="spellStart"/>
      <w:r w:rsidRPr="00017DED">
        <w:rPr>
          <w:rFonts w:ascii="Times New Roman" w:hAnsi="Times New Roman"/>
        </w:rPr>
        <w:t>Silesia</w:t>
      </w:r>
      <w:proofErr w:type="spellEnd"/>
      <w:r w:rsidRPr="00017DED">
        <w:rPr>
          <w:rFonts w:ascii="Times New Roman" w:hAnsi="Times New Roman"/>
        </w:rPr>
        <w:t xml:space="preserve"> (2014), http://www.design-silesia.pl/pl/</w:t>
      </w:r>
    </w:p>
  </w:footnote>
  <w:footnote w:id="221">
    <w:p w:rsidR="003909BC" w:rsidRPr="00AF10EE" w:rsidRDefault="003909BC" w:rsidP="004E48AD">
      <w:pPr>
        <w:pStyle w:val="FootnoteText"/>
        <w:jc w:val="left"/>
        <w:rPr>
          <w:rFonts w:ascii="Times New Roman" w:hAnsi="Times New Roman"/>
        </w:rPr>
      </w:pPr>
      <w:r w:rsidRPr="00AF10EE">
        <w:rPr>
          <w:rStyle w:val="FootnoteReference"/>
          <w:rFonts w:ascii="Times New Roman" w:hAnsi="Times New Roman"/>
        </w:rPr>
        <w:footnoteRef/>
      </w:r>
      <w:r w:rsidRPr="00AF10EE">
        <w:rPr>
          <w:rFonts w:ascii="Times New Roman" w:hAnsi="Times New Roman"/>
        </w:rPr>
        <w:t>Projekta “</w:t>
      </w:r>
      <w:proofErr w:type="spellStart"/>
      <w:r w:rsidRPr="00AF10EE">
        <w:rPr>
          <w:rFonts w:ascii="Times New Roman" w:hAnsi="Times New Roman"/>
        </w:rPr>
        <w:t>Micropol</w:t>
      </w:r>
      <w:proofErr w:type="spellEnd"/>
      <w:r w:rsidRPr="00AF10EE">
        <w:rPr>
          <w:rFonts w:ascii="Times New Roman" w:hAnsi="Times New Roman"/>
        </w:rPr>
        <w:t xml:space="preserve"> – attālinātā darba centri ārpus metropoļu reģioniem” labās prakses apskats (2014), </w:t>
      </w:r>
      <w:proofErr w:type="spellStart"/>
      <w:r w:rsidRPr="00AF10EE">
        <w:rPr>
          <w:rFonts w:ascii="Times New Roman" w:hAnsi="Times New Roman"/>
        </w:rPr>
        <w:t>Case</w:t>
      </w:r>
      <w:proofErr w:type="spellEnd"/>
      <w:r w:rsidRPr="00AF10EE">
        <w:rPr>
          <w:rFonts w:ascii="Times New Roman" w:hAnsi="Times New Roman"/>
        </w:rPr>
        <w:t xml:space="preserve"> No. 14</w:t>
      </w:r>
      <w:r>
        <w:rPr>
          <w:rFonts w:ascii="Times New Roman" w:hAnsi="Times New Roman"/>
        </w:rPr>
        <w:t xml:space="preserve"> (29.-30.lpp.)</w:t>
      </w:r>
      <w:r w:rsidRPr="00AF10EE">
        <w:rPr>
          <w:rFonts w:ascii="Times New Roman" w:hAnsi="Times New Roman"/>
        </w:rPr>
        <w:t xml:space="preserve">, </w:t>
      </w:r>
      <w:r w:rsidRPr="004E48AD">
        <w:rPr>
          <w:rFonts w:ascii="Times New Roman" w:hAnsi="Times New Roman"/>
        </w:rPr>
        <w:t>http://micropol-interreg.eu/IMG/pdf/MICROPOL_SWC_Good_Practice_Collection.pdf</w:t>
      </w:r>
    </w:p>
  </w:footnote>
  <w:footnote w:id="222">
    <w:p w:rsidR="003909BC" w:rsidRDefault="003909BC" w:rsidP="004E48AD">
      <w:pPr>
        <w:pStyle w:val="FootnoteText"/>
        <w:jc w:val="left"/>
      </w:pPr>
      <w:r>
        <w:rPr>
          <w:rStyle w:val="FootnoteReference"/>
        </w:rPr>
        <w:footnoteRef/>
      </w:r>
      <w:r w:rsidRPr="00AF10EE">
        <w:rPr>
          <w:rFonts w:ascii="Times New Roman" w:hAnsi="Times New Roman"/>
        </w:rPr>
        <w:t>Projekta “</w:t>
      </w:r>
      <w:proofErr w:type="spellStart"/>
      <w:r w:rsidRPr="00AF10EE">
        <w:rPr>
          <w:rFonts w:ascii="Times New Roman" w:hAnsi="Times New Roman"/>
        </w:rPr>
        <w:t>Micropol</w:t>
      </w:r>
      <w:proofErr w:type="spellEnd"/>
      <w:r w:rsidRPr="00AF10EE">
        <w:rPr>
          <w:rFonts w:ascii="Times New Roman" w:hAnsi="Times New Roman"/>
        </w:rPr>
        <w:t xml:space="preserve"> – attālinātā darba centri ārpus metropoļu reģioniem” labās prakses apskats (2014), </w:t>
      </w:r>
      <w:proofErr w:type="spellStart"/>
      <w:r w:rsidRPr="00AF10EE">
        <w:rPr>
          <w:rFonts w:ascii="Times New Roman" w:hAnsi="Times New Roman"/>
        </w:rPr>
        <w:t>Case</w:t>
      </w:r>
      <w:proofErr w:type="spellEnd"/>
      <w:r w:rsidRPr="00AF10EE">
        <w:rPr>
          <w:rFonts w:ascii="Times New Roman" w:hAnsi="Times New Roman"/>
        </w:rPr>
        <w:t xml:space="preserve"> No. </w:t>
      </w:r>
      <w:r>
        <w:rPr>
          <w:rFonts w:ascii="Times New Roman" w:hAnsi="Times New Roman"/>
        </w:rPr>
        <w:t xml:space="preserve">25 (51.-52.lpp.) </w:t>
      </w:r>
      <w:proofErr w:type="spellStart"/>
      <w:r>
        <w:rPr>
          <w:rFonts w:ascii="Times New Roman" w:hAnsi="Times New Roman"/>
        </w:rPr>
        <w:t>and</w:t>
      </w:r>
      <w:proofErr w:type="spellEnd"/>
      <w:r>
        <w:rPr>
          <w:rFonts w:ascii="Times New Roman" w:hAnsi="Times New Roman"/>
        </w:rPr>
        <w:t xml:space="preserve"> 6 (13.-14.lpp.), </w:t>
      </w:r>
      <w:r w:rsidRPr="004E48AD">
        <w:rPr>
          <w:rFonts w:ascii="Times New Roman" w:hAnsi="Times New Roman"/>
        </w:rPr>
        <w:t>http://micropol-interreg.eu/IMG/pdf/MICROPOL_SWC_Good_Practice_Collection.pdf</w:t>
      </w:r>
    </w:p>
  </w:footnote>
  <w:footnote w:id="223">
    <w:p w:rsidR="003909BC" w:rsidRPr="00AF10EE" w:rsidRDefault="003909BC" w:rsidP="00017DED">
      <w:pPr>
        <w:pStyle w:val="FootnoteText"/>
        <w:jc w:val="left"/>
        <w:rPr>
          <w:rFonts w:ascii="Times New Roman" w:hAnsi="Times New Roman"/>
        </w:rPr>
      </w:pPr>
      <w:r w:rsidRPr="00AF10EE">
        <w:rPr>
          <w:rStyle w:val="FootnoteReference"/>
          <w:rFonts w:ascii="Times New Roman" w:hAnsi="Times New Roman"/>
        </w:rPr>
        <w:footnoteRef/>
      </w:r>
      <w:proofErr w:type="spellStart"/>
      <w:r w:rsidRPr="00AF10EE">
        <w:rPr>
          <w:rFonts w:ascii="Times New Roman" w:hAnsi="Times New Roman"/>
        </w:rPr>
        <w:t>Fisher</w:t>
      </w:r>
      <w:proofErr w:type="spellEnd"/>
      <w:r w:rsidRPr="00AF10EE">
        <w:rPr>
          <w:rFonts w:ascii="Times New Roman" w:hAnsi="Times New Roman"/>
        </w:rPr>
        <w:t xml:space="preserve"> B. </w:t>
      </w:r>
      <w:proofErr w:type="spellStart"/>
      <w:r w:rsidRPr="00AF10EE">
        <w:rPr>
          <w:rFonts w:ascii="Times New Roman" w:hAnsi="Times New Roman"/>
        </w:rPr>
        <w:t>The</w:t>
      </w:r>
      <w:proofErr w:type="spellEnd"/>
      <w:r>
        <w:rPr>
          <w:rFonts w:ascii="Times New Roman" w:hAnsi="Times New Roman"/>
        </w:rPr>
        <w:t xml:space="preserve"> </w:t>
      </w:r>
      <w:proofErr w:type="spellStart"/>
      <w:r w:rsidRPr="00AF10EE">
        <w:rPr>
          <w:rFonts w:ascii="Times New Roman" w:hAnsi="Times New Roman"/>
        </w:rPr>
        <w:t>future</w:t>
      </w:r>
      <w:proofErr w:type="spellEnd"/>
      <w:r>
        <w:rPr>
          <w:rFonts w:ascii="Times New Roman" w:hAnsi="Times New Roman"/>
        </w:rPr>
        <w:t xml:space="preserve"> </w:t>
      </w:r>
      <w:proofErr w:type="spellStart"/>
      <w:r w:rsidRPr="00AF10EE">
        <w:rPr>
          <w:rFonts w:ascii="Times New Roman" w:hAnsi="Times New Roman"/>
        </w:rPr>
        <w:t>of</w:t>
      </w:r>
      <w:proofErr w:type="spellEnd"/>
      <w:r>
        <w:rPr>
          <w:rFonts w:ascii="Times New Roman" w:hAnsi="Times New Roman"/>
        </w:rPr>
        <w:t xml:space="preserve"> </w:t>
      </w:r>
      <w:proofErr w:type="spellStart"/>
      <w:r w:rsidRPr="00AF10EE">
        <w:rPr>
          <w:rFonts w:ascii="Times New Roman" w:hAnsi="Times New Roman"/>
        </w:rPr>
        <w:t>foregn</w:t>
      </w:r>
      <w:proofErr w:type="spellEnd"/>
      <w:r>
        <w:rPr>
          <w:rFonts w:ascii="Times New Roman" w:hAnsi="Times New Roman"/>
        </w:rPr>
        <w:t xml:space="preserve"> </w:t>
      </w:r>
      <w:proofErr w:type="spellStart"/>
      <w:r w:rsidRPr="00AF10EE">
        <w:rPr>
          <w:rFonts w:ascii="Times New Roman" w:hAnsi="Times New Roman"/>
        </w:rPr>
        <w:t>direct</w:t>
      </w:r>
      <w:proofErr w:type="spellEnd"/>
      <w:r>
        <w:rPr>
          <w:rFonts w:ascii="Times New Roman" w:hAnsi="Times New Roman"/>
        </w:rPr>
        <w:t xml:space="preserve"> </w:t>
      </w:r>
      <w:proofErr w:type="spellStart"/>
      <w:r w:rsidRPr="00AF10EE">
        <w:rPr>
          <w:rFonts w:ascii="Times New Roman" w:hAnsi="Times New Roman"/>
        </w:rPr>
        <w:t>investment</w:t>
      </w:r>
      <w:proofErr w:type="spellEnd"/>
      <w:r>
        <w:rPr>
          <w:rFonts w:ascii="Times New Roman" w:hAnsi="Times New Roman"/>
        </w:rPr>
        <w:t xml:space="preserve"> </w:t>
      </w:r>
      <w:proofErr w:type="spellStart"/>
      <w:r w:rsidRPr="00AF10EE">
        <w:rPr>
          <w:rFonts w:ascii="Times New Roman" w:hAnsi="Times New Roman"/>
        </w:rPr>
        <w:t>in</w:t>
      </w:r>
      <w:proofErr w:type="spellEnd"/>
      <w:r w:rsidRPr="00AF10EE">
        <w:rPr>
          <w:rFonts w:ascii="Times New Roman" w:hAnsi="Times New Roman"/>
        </w:rPr>
        <w:t xml:space="preserve"> </w:t>
      </w:r>
      <w:proofErr w:type="spellStart"/>
      <w:r w:rsidRPr="00AF10EE">
        <w:rPr>
          <w:rFonts w:ascii="Times New Roman" w:hAnsi="Times New Roman"/>
        </w:rPr>
        <w:t>England</w:t>
      </w:r>
      <w:proofErr w:type="spellEnd"/>
      <w:r w:rsidRPr="00AF10EE">
        <w:rPr>
          <w:rFonts w:ascii="Times New Roman" w:hAnsi="Times New Roman"/>
        </w:rPr>
        <w:t xml:space="preserve"> (2011), </w:t>
      </w:r>
      <w:proofErr w:type="spellStart"/>
      <w:r w:rsidRPr="00AF10EE">
        <w:rPr>
          <w:rFonts w:ascii="Times New Roman" w:hAnsi="Times New Roman"/>
        </w:rPr>
        <w:t>Regions</w:t>
      </w:r>
      <w:proofErr w:type="spellEnd"/>
      <w:r w:rsidRPr="00AF10EE">
        <w:rPr>
          <w:rFonts w:ascii="Times New Roman" w:hAnsi="Times New Roman"/>
        </w:rPr>
        <w:t xml:space="preserve">: </w:t>
      </w:r>
      <w:proofErr w:type="spellStart"/>
      <w:r w:rsidRPr="00AF10EE">
        <w:rPr>
          <w:rFonts w:ascii="Times New Roman" w:hAnsi="Times New Roman"/>
        </w:rPr>
        <w:t>Quarterly</w:t>
      </w:r>
      <w:proofErr w:type="spellEnd"/>
      <w:r>
        <w:rPr>
          <w:rFonts w:ascii="Times New Roman" w:hAnsi="Times New Roman"/>
        </w:rPr>
        <w:t xml:space="preserve"> </w:t>
      </w:r>
      <w:proofErr w:type="spellStart"/>
      <w:r w:rsidRPr="00AF10EE">
        <w:rPr>
          <w:rFonts w:ascii="Times New Roman" w:hAnsi="Times New Roman"/>
        </w:rPr>
        <w:t>magazine</w:t>
      </w:r>
      <w:proofErr w:type="spellEnd"/>
      <w:r>
        <w:rPr>
          <w:rFonts w:ascii="Times New Roman" w:hAnsi="Times New Roman"/>
        </w:rPr>
        <w:t xml:space="preserve"> </w:t>
      </w:r>
      <w:proofErr w:type="spellStart"/>
      <w:r w:rsidRPr="00AF10EE">
        <w:rPr>
          <w:rFonts w:ascii="Times New Roman" w:hAnsi="Times New Roman"/>
        </w:rPr>
        <w:t>of</w:t>
      </w:r>
      <w:proofErr w:type="spellEnd"/>
      <w:r>
        <w:rPr>
          <w:rFonts w:ascii="Times New Roman" w:hAnsi="Times New Roman"/>
        </w:rPr>
        <w:t xml:space="preserve"> </w:t>
      </w:r>
      <w:proofErr w:type="spellStart"/>
      <w:r w:rsidRPr="00AF10EE">
        <w:rPr>
          <w:rFonts w:ascii="Times New Roman" w:hAnsi="Times New Roman"/>
        </w:rPr>
        <w:t>the</w:t>
      </w:r>
      <w:proofErr w:type="spellEnd"/>
      <w:r>
        <w:rPr>
          <w:rFonts w:ascii="Times New Roman" w:hAnsi="Times New Roman"/>
        </w:rPr>
        <w:t xml:space="preserve"> </w:t>
      </w:r>
      <w:proofErr w:type="spellStart"/>
      <w:r w:rsidRPr="00AF10EE">
        <w:rPr>
          <w:rFonts w:ascii="Times New Roman" w:hAnsi="Times New Roman"/>
        </w:rPr>
        <w:t>Regional</w:t>
      </w:r>
      <w:proofErr w:type="spellEnd"/>
      <w:r>
        <w:rPr>
          <w:rFonts w:ascii="Times New Roman" w:hAnsi="Times New Roman"/>
        </w:rPr>
        <w:t xml:space="preserve"> </w:t>
      </w:r>
      <w:proofErr w:type="spellStart"/>
      <w:r w:rsidRPr="00AF10EE">
        <w:rPr>
          <w:rFonts w:ascii="Times New Roman" w:hAnsi="Times New Roman"/>
        </w:rPr>
        <w:t>Studies</w:t>
      </w:r>
      <w:proofErr w:type="spellEnd"/>
      <w:r w:rsidRPr="00AF10EE">
        <w:rPr>
          <w:rFonts w:ascii="Times New Roman" w:hAnsi="Times New Roman"/>
        </w:rPr>
        <w:t xml:space="preserve"> </w:t>
      </w:r>
      <w:proofErr w:type="spellStart"/>
      <w:r w:rsidRPr="00AF10EE">
        <w:rPr>
          <w:rFonts w:ascii="Times New Roman" w:hAnsi="Times New Roman"/>
        </w:rPr>
        <w:t>Association</w:t>
      </w:r>
      <w:proofErr w:type="spellEnd"/>
      <w:r w:rsidRPr="00AF10EE">
        <w:rPr>
          <w:rFonts w:ascii="Times New Roman" w:hAnsi="Times New Roman"/>
        </w:rPr>
        <w:t xml:space="preserve"> No. 284</w:t>
      </w:r>
    </w:p>
  </w:footnote>
  <w:footnote w:id="224">
    <w:p w:rsidR="003909BC" w:rsidRPr="00AF10EE" w:rsidRDefault="003909BC" w:rsidP="00017DED">
      <w:pPr>
        <w:pStyle w:val="FootnoteText"/>
        <w:jc w:val="left"/>
        <w:rPr>
          <w:rFonts w:ascii="Times New Roman" w:hAnsi="Times New Roman"/>
          <w:color w:val="3D4D47"/>
          <w:sz w:val="38"/>
          <w:szCs w:val="38"/>
        </w:rPr>
      </w:pPr>
      <w:r w:rsidRPr="00AF10EE">
        <w:rPr>
          <w:rFonts w:ascii="Times New Roman" w:hAnsi="Times New Roman"/>
          <w:vertAlign w:val="superscript"/>
        </w:rPr>
        <w:footnoteRef/>
      </w:r>
      <w:r w:rsidRPr="00AF10EE">
        <w:rPr>
          <w:rFonts w:ascii="Times New Roman" w:hAnsi="Times New Roman"/>
        </w:rPr>
        <w:t>Projekta “</w:t>
      </w:r>
      <w:proofErr w:type="spellStart"/>
      <w:r w:rsidRPr="00AF10EE">
        <w:rPr>
          <w:rFonts w:ascii="Times New Roman" w:hAnsi="Times New Roman"/>
        </w:rPr>
        <w:t>Micropol</w:t>
      </w:r>
      <w:proofErr w:type="spellEnd"/>
      <w:r w:rsidRPr="00AF10EE">
        <w:rPr>
          <w:rFonts w:ascii="Times New Roman" w:hAnsi="Times New Roman"/>
        </w:rPr>
        <w:t xml:space="preserve"> – attālinātā darba centri ārpus metropoļu reģioniem” labās prakses apskats (2014), </w:t>
      </w:r>
      <w:proofErr w:type="spellStart"/>
      <w:r w:rsidRPr="00AF10EE">
        <w:rPr>
          <w:rFonts w:ascii="Times New Roman" w:hAnsi="Times New Roman"/>
        </w:rPr>
        <w:t>Case</w:t>
      </w:r>
      <w:proofErr w:type="spellEnd"/>
      <w:r w:rsidRPr="00AF10EE">
        <w:rPr>
          <w:rFonts w:ascii="Times New Roman" w:hAnsi="Times New Roman"/>
        </w:rPr>
        <w:t xml:space="preserve"> No. 13, http://micropol-interreg.eu/Collection-of-Micropol-Best</w:t>
      </w:r>
    </w:p>
  </w:footnote>
  <w:footnote w:id="225">
    <w:p w:rsidR="003909BC" w:rsidRDefault="003909BC" w:rsidP="008D15E6">
      <w:pPr>
        <w:pStyle w:val="FootnoteText"/>
      </w:pPr>
      <w:r>
        <w:rPr>
          <w:rStyle w:val="FootnoteReference"/>
        </w:rPr>
        <w:footnoteRef/>
      </w:r>
      <w:r>
        <w:t xml:space="preserve"> </w:t>
      </w:r>
      <w:proofErr w:type="spellStart"/>
      <w:r w:rsidRPr="0046707F">
        <w:rPr>
          <w:rFonts w:ascii="Times New Roman" w:hAnsi="Times New Roman"/>
        </w:rPr>
        <w:t>Ugaine</w:t>
      </w:r>
      <w:proofErr w:type="spellEnd"/>
      <w:r w:rsidRPr="0046707F">
        <w:rPr>
          <w:rFonts w:ascii="Times New Roman" w:hAnsi="Times New Roman"/>
        </w:rPr>
        <w:t xml:space="preserve"> A. Latvijā pētījumus īsteno sadrumstaloti. – Diena Nr.96 (6845), 2014.gada 22.maijs. – 3.lpp.</w:t>
      </w:r>
    </w:p>
  </w:footnote>
  <w:footnote w:id="226">
    <w:p w:rsidR="003909BC" w:rsidRPr="008A1B4E" w:rsidRDefault="003909BC" w:rsidP="008E1EEB">
      <w:pPr>
        <w:pStyle w:val="FootnoteText"/>
        <w:jc w:val="left"/>
        <w:rPr>
          <w:rFonts w:cs="Arial"/>
          <w:color w:val="3D4D47"/>
          <w:sz w:val="38"/>
          <w:szCs w:val="38"/>
        </w:rPr>
      </w:pPr>
      <w:r w:rsidRPr="00AF10EE">
        <w:rPr>
          <w:rFonts w:ascii="Times New Roman" w:hAnsi="Times New Roman"/>
          <w:vertAlign w:val="superscript"/>
        </w:rPr>
        <w:footnoteRef/>
      </w:r>
      <w:r w:rsidRPr="00AF10EE">
        <w:rPr>
          <w:rFonts w:ascii="Times New Roman" w:hAnsi="Times New Roman"/>
        </w:rPr>
        <w:t>Projekta “</w:t>
      </w:r>
      <w:proofErr w:type="spellStart"/>
      <w:r w:rsidRPr="00AF10EE">
        <w:rPr>
          <w:rFonts w:ascii="Times New Roman" w:hAnsi="Times New Roman"/>
        </w:rPr>
        <w:t>Micropol</w:t>
      </w:r>
      <w:proofErr w:type="spellEnd"/>
      <w:r w:rsidRPr="00AF10EE">
        <w:rPr>
          <w:rFonts w:ascii="Times New Roman" w:hAnsi="Times New Roman"/>
        </w:rPr>
        <w:t xml:space="preserve"> – attālinātā darba centri ārpus metropoļu reģioniem” labās prakses apskats (2014), </w:t>
      </w:r>
      <w:proofErr w:type="spellStart"/>
      <w:r w:rsidRPr="00AF10EE">
        <w:rPr>
          <w:rFonts w:ascii="Times New Roman" w:hAnsi="Times New Roman"/>
        </w:rPr>
        <w:t>Case</w:t>
      </w:r>
      <w:proofErr w:type="spellEnd"/>
      <w:r w:rsidRPr="00AF10EE">
        <w:rPr>
          <w:rFonts w:ascii="Times New Roman" w:hAnsi="Times New Roman"/>
        </w:rPr>
        <w:t xml:space="preserve"> No 3, http://micropol-interreg.eu/Collection-of-Micropol-Best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9BC" w:rsidRPr="001F3F30" w:rsidRDefault="003909BC" w:rsidP="00C01D28">
    <w:pPr>
      <w:pBdr>
        <w:bottom w:val="single" w:sz="4" w:space="1" w:color="002060"/>
      </w:pBdr>
      <w:spacing w:line="240" w:lineRule="auto"/>
      <w:jc w:val="right"/>
      <w:rPr>
        <w:rFonts w:ascii="Times New Roman" w:hAnsi="Times New Roman" w:cs="Times New Roman"/>
        <w:i/>
        <w:caps/>
        <w:color w:val="002060"/>
        <w:sz w:val="18"/>
        <w:szCs w:val="18"/>
      </w:rPr>
    </w:pPr>
    <w:r w:rsidRPr="001F3F30">
      <w:rPr>
        <w:rFonts w:ascii="Times New Roman" w:hAnsi="Times New Roman" w:cs="Times New Roman"/>
        <w:i/>
        <w:color w:val="002060"/>
        <w:sz w:val="18"/>
        <w:szCs w:val="18"/>
      </w:rPr>
      <w:t>Vidzemes plānošanas reģiona v</w:t>
    </w:r>
    <w:r>
      <w:rPr>
        <w:rFonts w:ascii="Times New Roman" w:hAnsi="Times New Roman" w:cs="Times New Roman"/>
        <w:i/>
        <w:color w:val="002060"/>
        <w:sz w:val="18"/>
        <w:szCs w:val="18"/>
      </w:rPr>
      <w:t xml:space="preserve">iedās specializācijas iespējas </w:t>
    </w:r>
    <w:r w:rsidRPr="001F3F30">
      <w:rPr>
        <w:rFonts w:ascii="Times New Roman" w:hAnsi="Times New Roman" w:cs="Times New Roman"/>
        <w:i/>
        <w:color w:val="002060"/>
        <w:sz w:val="18"/>
        <w:szCs w:val="18"/>
      </w:rPr>
      <w:t>(2014)</w:t>
    </w:r>
  </w:p>
  <w:p w:rsidR="003909BC" w:rsidRDefault="003909B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12F8"/>
    <w:multiLevelType w:val="hybridMultilevel"/>
    <w:tmpl w:val="5AD2AB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3F50DEA"/>
    <w:multiLevelType w:val="multilevel"/>
    <w:tmpl w:val="0F7C5D70"/>
    <w:lvl w:ilvl="0">
      <w:start w:val="1"/>
      <w:numFmt w:val="decimal"/>
      <w:pStyle w:val="Heading1"/>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7F505A2"/>
    <w:multiLevelType w:val="hybridMultilevel"/>
    <w:tmpl w:val="6E6ED0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A2E38E2"/>
    <w:multiLevelType w:val="hybridMultilevel"/>
    <w:tmpl w:val="F9EC96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E8775F4"/>
    <w:multiLevelType w:val="hybridMultilevel"/>
    <w:tmpl w:val="D6F054D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78C0C35"/>
    <w:multiLevelType w:val="hybridMultilevel"/>
    <w:tmpl w:val="03DC84AA"/>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9B62329"/>
    <w:multiLevelType w:val="hybridMultilevel"/>
    <w:tmpl w:val="32321C9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22486A26"/>
    <w:multiLevelType w:val="hybridMultilevel"/>
    <w:tmpl w:val="EE7A75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7F33C6F"/>
    <w:multiLevelType w:val="multilevel"/>
    <w:tmpl w:val="ECC27DFC"/>
    <w:lvl w:ilvl="0">
      <w:start w:val="1"/>
      <w:numFmt w:val="decimal"/>
      <w:lvlText w:val="%1."/>
      <w:lvlJc w:val="left"/>
      <w:pPr>
        <w:ind w:left="7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440" w:hanging="108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200" w:hanging="1440"/>
      </w:pPr>
      <w:rPr>
        <w:rFonts w:hint="default"/>
      </w:rPr>
    </w:lvl>
    <w:lvl w:ilvl="8">
      <w:start w:val="1"/>
      <w:numFmt w:val="decimal"/>
      <w:isLgl/>
      <w:lvlText w:val="%1.%2.%3.%4.%5.%6.%7.%8.%9."/>
      <w:lvlJc w:val="left"/>
      <w:pPr>
        <w:ind w:left="11760" w:hanging="1800"/>
      </w:pPr>
      <w:rPr>
        <w:rFonts w:hint="default"/>
      </w:rPr>
    </w:lvl>
  </w:abstractNum>
  <w:abstractNum w:abstractNumId="9">
    <w:nsid w:val="2CBB2A8F"/>
    <w:multiLevelType w:val="hybridMultilevel"/>
    <w:tmpl w:val="90ACB6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312B74A6"/>
    <w:multiLevelType w:val="hybridMultilevel"/>
    <w:tmpl w:val="D14004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2">
    <w:nsid w:val="3DE423E4"/>
    <w:multiLevelType w:val="hybridMultilevel"/>
    <w:tmpl w:val="37B0B5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48B458F5"/>
    <w:multiLevelType w:val="hybridMultilevel"/>
    <w:tmpl w:val="EA78B29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nsid w:val="4F3618EE"/>
    <w:multiLevelType w:val="hybridMultilevel"/>
    <w:tmpl w:val="47C83E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5DE44C46"/>
    <w:multiLevelType w:val="hybridMultilevel"/>
    <w:tmpl w:val="A78AEE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5FE8110A"/>
    <w:multiLevelType w:val="hybridMultilevel"/>
    <w:tmpl w:val="0254A520"/>
    <w:lvl w:ilvl="0" w:tplc="04260001">
      <w:start w:val="1"/>
      <w:numFmt w:val="bullet"/>
      <w:lvlText w:val=""/>
      <w:lvlJc w:val="left"/>
      <w:pPr>
        <w:ind w:left="1080" w:hanging="360"/>
      </w:pPr>
      <w:rPr>
        <w:rFonts w:ascii="Symbol" w:hAnsi="Symbol" w:hint="default"/>
      </w:rPr>
    </w:lvl>
    <w:lvl w:ilvl="1" w:tplc="F640BD54">
      <w:numFmt w:val="bullet"/>
      <w:lvlText w:val="−"/>
      <w:lvlJc w:val="left"/>
      <w:pPr>
        <w:ind w:left="1800" w:hanging="360"/>
      </w:pPr>
      <w:rPr>
        <w:rFonts w:ascii="Times New Roman" w:eastAsiaTheme="minorHAnsi" w:hAnsi="Times New Roman" w:cs="Times New Roman"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nsid w:val="603E7BD2"/>
    <w:multiLevelType w:val="hybridMultilevel"/>
    <w:tmpl w:val="AB86BD32"/>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604A3A63"/>
    <w:multiLevelType w:val="hybridMultilevel"/>
    <w:tmpl w:val="4AEE24CA"/>
    <w:lvl w:ilvl="0" w:tplc="04260001">
      <w:start w:val="1"/>
      <w:numFmt w:val="bullet"/>
      <w:lvlText w:val=""/>
      <w:lvlJc w:val="left"/>
      <w:pPr>
        <w:ind w:left="-351" w:hanging="360"/>
      </w:pPr>
      <w:rPr>
        <w:rFonts w:ascii="Symbol" w:hAnsi="Symbol" w:hint="default"/>
      </w:rPr>
    </w:lvl>
    <w:lvl w:ilvl="1" w:tplc="04260003" w:tentative="1">
      <w:start w:val="1"/>
      <w:numFmt w:val="bullet"/>
      <w:lvlText w:val="o"/>
      <w:lvlJc w:val="left"/>
      <w:pPr>
        <w:ind w:left="369" w:hanging="360"/>
      </w:pPr>
      <w:rPr>
        <w:rFonts w:ascii="Courier New" w:hAnsi="Courier New" w:cs="Courier New" w:hint="default"/>
      </w:rPr>
    </w:lvl>
    <w:lvl w:ilvl="2" w:tplc="04260005" w:tentative="1">
      <w:start w:val="1"/>
      <w:numFmt w:val="bullet"/>
      <w:lvlText w:val=""/>
      <w:lvlJc w:val="left"/>
      <w:pPr>
        <w:ind w:left="1089" w:hanging="360"/>
      </w:pPr>
      <w:rPr>
        <w:rFonts w:ascii="Wingdings" w:hAnsi="Wingdings" w:hint="default"/>
      </w:rPr>
    </w:lvl>
    <w:lvl w:ilvl="3" w:tplc="04260001" w:tentative="1">
      <w:start w:val="1"/>
      <w:numFmt w:val="bullet"/>
      <w:lvlText w:val=""/>
      <w:lvlJc w:val="left"/>
      <w:pPr>
        <w:ind w:left="1809" w:hanging="360"/>
      </w:pPr>
      <w:rPr>
        <w:rFonts w:ascii="Symbol" w:hAnsi="Symbol" w:hint="default"/>
      </w:rPr>
    </w:lvl>
    <w:lvl w:ilvl="4" w:tplc="04260003" w:tentative="1">
      <w:start w:val="1"/>
      <w:numFmt w:val="bullet"/>
      <w:lvlText w:val="o"/>
      <w:lvlJc w:val="left"/>
      <w:pPr>
        <w:ind w:left="2529" w:hanging="360"/>
      </w:pPr>
      <w:rPr>
        <w:rFonts w:ascii="Courier New" w:hAnsi="Courier New" w:cs="Courier New" w:hint="default"/>
      </w:rPr>
    </w:lvl>
    <w:lvl w:ilvl="5" w:tplc="04260005" w:tentative="1">
      <w:start w:val="1"/>
      <w:numFmt w:val="bullet"/>
      <w:lvlText w:val=""/>
      <w:lvlJc w:val="left"/>
      <w:pPr>
        <w:ind w:left="3249" w:hanging="360"/>
      </w:pPr>
      <w:rPr>
        <w:rFonts w:ascii="Wingdings" w:hAnsi="Wingdings" w:hint="default"/>
      </w:rPr>
    </w:lvl>
    <w:lvl w:ilvl="6" w:tplc="04260001" w:tentative="1">
      <w:start w:val="1"/>
      <w:numFmt w:val="bullet"/>
      <w:lvlText w:val=""/>
      <w:lvlJc w:val="left"/>
      <w:pPr>
        <w:ind w:left="3969" w:hanging="360"/>
      </w:pPr>
      <w:rPr>
        <w:rFonts w:ascii="Symbol" w:hAnsi="Symbol" w:hint="default"/>
      </w:rPr>
    </w:lvl>
    <w:lvl w:ilvl="7" w:tplc="04260003" w:tentative="1">
      <w:start w:val="1"/>
      <w:numFmt w:val="bullet"/>
      <w:lvlText w:val="o"/>
      <w:lvlJc w:val="left"/>
      <w:pPr>
        <w:ind w:left="4689" w:hanging="360"/>
      </w:pPr>
      <w:rPr>
        <w:rFonts w:ascii="Courier New" w:hAnsi="Courier New" w:cs="Courier New" w:hint="default"/>
      </w:rPr>
    </w:lvl>
    <w:lvl w:ilvl="8" w:tplc="04260005" w:tentative="1">
      <w:start w:val="1"/>
      <w:numFmt w:val="bullet"/>
      <w:lvlText w:val=""/>
      <w:lvlJc w:val="left"/>
      <w:pPr>
        <w:ind w:left="5409" w:hanging="360"/>
      </w:pPr>
      <w:rPr>
        <w:rFonts w:ascii="Wingdings" w:hAnsi="Wingdings" w:hint="default"/>
      </w:rPr>
    </w:lvl>
  </w:abstractNum>
  <w:abstractNum w:abstractNumId="19">
    <w:nsid w:val="693867B4"/>
    <w:multiLevelType w:val="hybridMultilevel"/>
    <w:tmpl w:val="7FBCD8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6AAD4CD8"/>
    <w:multiLevelType w:val="hybridMultilevel"/>
    <w:tmpl w:val="D6F054D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6BB6651D"/>
    <w:multiLevelType w:val="hybridMultilevel"/>
    <w:tmpl w:val="99027EF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6C2504F9"/>
    <w:multiLevelType w:val="hybridMultilevel"/>
    <w:tmpl w:val="A55065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6DFC2944"/>
    <w:multiLevelType w:val="hybridMultilevel"/>
    <w:tmpl w:val="AB86BD32"/>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70EE304B"/>
    <w:multiLevelType w:val="multilevel"/>
    <w:tmpl w:val="12D6E7CC"/>
    <w:lvl w:ilvl="0">
      <w:start w:val="3"/>
      <w:numFmt w:val="decimal"/>
      <w:pStyle w:val="ISHeading1"/>
      <w:lvlText w:val="%1."/>
      <w:lvlJc w:val="left"/>
      <w:pPr>
        <w:ind w:left="360" w:hanging="360"/>
      </w:pPr>
      <w:rPr>
        <w:rFonts w:hint="default"/>
      </w:rPr>
    </w:lvl>
    <w:lvl w:ilvl="1">
      <w:start w:val="1"/>
      <w:numFmt w:val="decimal"/>
      <w:pStyle w:val="ISHeading2"/>
      <w:lvlText w:val="%1.%2."/>
      <w:lvlJc w:val="left"/>
      <w:pPr>
        <w:tabs>
          <w:tab w:val="num" w:pos="851"/>
        </w:tabs>
        <w:ind w:left="851" w:hanging="851"/>
      </w:pPr>
      <w:rPr>
        <w:rFonts w:hint="default"/>
      </w:rPr>
    </w:lvl>
    <w:lvl w:ilvl="2">
      <w:start w:val="1"/>
      <w:numFmt w:val="decimal"/>
      <w:pStyle w:val="ISHeading3"/>
      <w:lvlText w:val="%1.%2.%3."/>
      <w:lvlJc w:val="left"/>
      <w:pPr>
        <w:tabs>
          <w:tab w:val="num" w:pos="851"/>
        </w:tabs>
        <w:ind w:left="851" w:hanging="851"/>
      </w:pPr>
      <w:rPr>
        <w:rFonts w:hint="default"/>
      </w:rPr>
    </w:lvl>
    <w:lvl w:ilvl="3">
      <w:start w:val="1"/>
      <w:numFmt w:val="decimal"/>
      <w:pStyle w:val="ISHeading4"/>
      <w:lvlText w:val="%1.%2.%3.%4."/>
      <w:lvlJc w:val="left"/>
      <w:pPr>
        <w:tabs>
          <w:tab w:val="num" w:pos="1430"/>
        </w:tabs>
        <w:ind w:left="1358" w:hanging="648"/>
      </w:pPr>
      <w:rPr>
        <w:rFonts w:hint="default"/>
      </w:rPr>
    </w:lvl>
    <w:lvl w:ilvl="4">
      <w:start w:val="1"/>
      <w:numFmt w:val="decimal"/>
      <w:pStyle w:val="ISBodyText1"/>
      <w:lvlText w:val="%1.%5."/>
      <w:lvlJc w:val="left"/>
      <w:pPr>
        <w:tabs>
          <w:tab w:val="num" w:pos="851"/>
        </w:tabs>
        <w:ind w:left="851" w:hanging="851"/>
      </w:pPr>
      <w:rPr>
        <w:rFonts w:hint="default"/>
      </w:rPr>
    </w:lvl>
    <w:lvl w:ilvl="5">
      <w:start w:val="1"/>
      <w:numFmt w:val="decimal"/>
      <w:pStyle w:val="ISBodyText2"/>
      <w:lvlText w:val="%1.%2.%6"/>
      <w:lvlJc w:val="left"/>
      <w:pPr>
        <w:tabs>
          <w:tab w:val="num" w:pos="851"/>
        </w:tabs>
        <w:ind w:left="851" w:hanging="851"/>
      </w:pPr>
      <w:rPr>
        <w:rFonts w:ascii="Times New Roman" w:hAnsi="Times New Roman" w:hint="default"/>
      </w:rPr>
    </w:lvl>
    <w:lvl w:ilvl="6">
      <w:start w:val="1"/>
      <w:numFmt w:val="decimal"/>
      <w:pStyle w:val="ISBodyText3"/>
      <w:lvlText w:val="%1.%2.%3.%7"/>
      <w:lvlJc w:val="left"/>
      <w:pPr>
        <w:tabs>
          <w:tab w:val="num" w:pos="851"/>
        </w:tabs>
        <w:ind w:left="851" w:hanging="851"/>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5">
    <w:nsid w:val="72737550"/>
    <w:multiLevelType w:val="hybridMultilevel"/>
    <w:tmpl w:val="A5845F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7B803B47"/>
    <w:multiLevelType w:val="hybridMultilevel"/>
    <w:tmpl w:val="873C99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1"/>
  </w:num>
  <w:num w:numId="4">
    <w:abstractNumId w:val="2"/>
  </w:num>
  <w:num w:numId="5">
    <w:abstractNumId w:val="6"/>
  </w:num>
  <w:num w:numId="6">
    <w:abstractNumId w:val="11"/>
  </w:num>
  <w:num w:numId="7">
    <w:abstractNumId w:val="19"/>
  </w:num>
  <w:num w:numId="8">
    <w:abstractNumId w:val="3"/>
  </w:num>
  <w:num w:numId="9">
    <w:abstractNumId w:val="26"/>
  </w:num>
  <w:num w:numId="10">
    <w:abstractNumId w:val="0"/>
  </w:num>
  <w:num w:numId="11">
    <w:abstractNumId w:val="10"/>
  </w:num>
  <w:num w:numId="12">
    <w:abstractNumId w:val="7"/>
  </w:num>
  <w:num w:numId="13">
    <w:abstractNumId w:val="16"/>
  </w:num>
  <w:num w:numId="14">
    <w:abstractNumId w:val="15"/>
  </w:num>
  <w:num w:numId="15">
    <w:abstractNumId w:val="21"/>
  </w:num>
  <w:num w:numId="16">
    <w:abstractNumId w:val="8"/>
  </w:num>
  <w:num w:numId="17">
    <w:abstractNumId w:val="5"/>
  </w:num>
  <w:num w:numId="18">
    <w:abstractNumId w:val="13"/>
  </w:num>
  <w:num w:numId="19">
    <w:abstractNumId w:val="23"/>
  </w:num>
  <w:num w:numId="20">
    <w:abstractNumId w:val="18"/>
  </w:num>
  <w:num w:numId="21">
    <w:abstractNumId w:val="17"/>
  </w:num>
  <w:num w:numId="22">
    <w:abstractNumId w:val="12"/>
  </w:num>
  <w:num w:numId="23">
    <w:abstractNumId w:val="9"/>
  </w:num>
  <w:num w:numId="24">
    <w:abstractNumId w:val="25"/>
  </w:num>
  <w:num w:numId="25">
    <w:abstractNumId w:val="22"/>
  </w:num>
  <w:num w:numId="26">
    <w:abstractNumId w:val="4"/>
  </w:num>
  <w:num w:numId="27">
    <w:abstractNumId w:val="2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030D30"/>
    <w:rsid w:val="00005A73"/>
    <w:rsid w:val="00007A16"/>
    <w:rsid w:val="0001243E"/>
    <w:rsid w:val="000138AF"/>
    <w:rsid w:val="00016438"/>
    <w:rsid w:val="00017DED"/>
    <w:rsid w:val="0002268C"/>
    <w:rsid w:val="00022C63"/>
    <w:rsid w:val="00023CC6"/>
    <w:rsid w:val="0002547C"/>
    <w:rsid w:val="00026CCD"/>
    <w:rsid w:val="00030632"/>
    <w:rsid w:val="0003089F"/>
    <w:rsid w:val="00030D30"/>
    <w:rsid w:val="0003193D"/>
    <w:rsid w:val="000416F3"/>
    <w:rsid w:val="00043956"/>
    <w:rsid w:val="000461DA"/>
    <w:rsid w:val="00047323"/>
    <w:rsid w:val="0005131F"/>
    <w:rsid w:val="00051F5A"/>
    <w:rsid w:val="00052489"/>
    <w:rsid w:val="000531D2"/>
    <w:rsid w:val="000533C8"/>
    <w:rsid w:val="00055571"/>
    <w:rsid w:val="000612D6"/>
    <w:rsid w:val="00064214"/>
    <w:rsid w:val="00064A21"/>
    <w:rsid w:val="000715D5"/>
    <w:rsid w:val="0007246D"/>
    <w:rsid w:val="00075873"/>
    <w:rsid w:val="000808B6"/>
    <w:rsid w:val="0008446A"/>
    <w:rsid w:val="00085106"/>
    <w:rsid w:val="00090078"/>
    <w:rsid w:val="0009064A"/>
    <w:rsid w:val="00090EC2"/>
    <w:rsid w:val="000943AC"/>
    <w:rsid w:val="00095DE1"/>
    <w:rsid w:val="00096A3B"/>
    <w:rsid w:val="00096FD2"/>
    <w:rsid w:val="000971F4"/>
    <w:rsid w:val="00097A21"/>
    <w:rsid w:val="00097A27"/>
    <w:rsid w:val="000A3698"/>
    <w:rsid w:val="000B3F00"/>
    <w:rsid w:val="000C1F09"/>
    <w:rsid w:val="000C346B"/>
    <w:rsid w:val="000C4554"/>
    <w:rsid w:val="000C4F74"/>
    <w:rsid w:val="000C54CE"/>
    <w:rsid w:val="000C70D1"/>
    <w:rsid w:val="000D1159"/>
    <w:rsid w:val="000D29E1"/>
    <w:rsid w:val="000D3EE5"/>
    <w:rsid w:val="000D4A2E"/>
    <w:rsid w:val="000D5235"/>
    <w:rsid w:val="000D531A"/>
    <w:rsid w:val="000D55B5"/>
    <w:rsid w:val="000D55C7"/>
    <w:rsid w:val="000D5EFF"/>
    <w:rsid w:val="000D66C1"/>
    <w:rsid w:val="000E02E1"/>
    <w:rsid w:val="000E06D0"/>
    <w:rsid w:val="000E0B3C"/>
    <w:rsid w:val="000E2AF5"/>
    <w:rsid w:val="000E3940"/>
    <w:rsid w:val="000F0A9B"/>
    <w:rsid w:val="000F198D"/>
    <w:rsid w:val="000F31D0"/>
    <w:rsid w:val="000F535C"/>
    <w:rsid w:val="000F77B9"/>
    <w:rsid w:val="00101ACA"/>
    <w:rsid w:val="00102C20"/>
    <w:rsid w:val="00105AE8"/>
    <w:rsid w:val="0011774E"/>
    <w:rsid w:val="00121752"/>
    <w:rsid w:val="0012227D"/>
    <w:rsid w:val="001233C5"/>
    <w:rsid w:val="00124771"/>
    <w:rsid w:val="0012767A"/>
    <w:rsid w:val="001319CC"/>
    <w:rsid w:val="00132C9A"/>
    <w:rsid w:val="0013430D"/>
    <w:rsid w:val="00134BC3"/>
    <w:rsid w:val="00135999"/>
    <w:rsid w:val="0014069C"/>
    <w:rsid w:val="001439C0"/>
    <w:rsid w:val="0015543B"/>
    <w:rsid w:val="0015667E"/>
    <w:rsid w:val="00157B4F"/>
    <w:rsid w:val="001613A4"/>
    <w:rsid w:val="001631B3"/>
    <w:rsid w:val="00164561"/>
    <w:rsid w:val="001656C7"/>
    <w:rsid w:val="00166ED3"/>
    <w:rsid w:val="00167F8A"/>
    <w:rsid w:val="00171340"/>
    <w:rsid w:val="00171626"/>
    <w:rsid w:val="00172CB3"/>
    <w:rsid w:val="00174EDC"/>
    <w:rsid w:val="00174F45"/>
    <w:rsid w:val="00177AB6"/>
    <w:rsid w:val="0018119D"/>
    <w:rsid w:val="00181CA7"/>
    <w:rsid w:val="001836C0"/>
    <w:rsid w:val="00183765"/>
    <w:rsid w:val="00183FB3"/>
    <w:rsid w:val="00184F2B"/>
    <w:rsid w:val="001862AD"/>
    <w:rsid w:val="001878F4"/>
    <w:rsid w:val="0019410A"/>
    <w:rsid w:val="00194E4A"/>
    <w:rsid w:val="0019527A"/>
    <w:rsid w:val="00195A02"/>
    <w:rsid w:val="001A351D"/>
    <w:rsid w:val="001A3C3E"/>
    <w:rsid w:val="001A424A"/>
    <w:rsid w:val="001B09FB"/>
    <w:rsid w:val="001B18BF"/>
    <w:rsid w:val="001B69AE"/>
    <w:rsid w:val="001C02D9"/>
    <w:rsid w:val="001C3973"/>
    <w:rsid w:val="001C479C"/>
    <w:rsid w:val="001D1B76"/>
    <w:rsid w:val="001D2839"/>
    <w:rsid w:val="001D576A"/>
    <w:rsid w:val="001D609E"/>
    <w:rsid w:val="001D75D3"/>
    <w:rsid w:val="001E5123"/>
    <w:rsid w:val="001E6F96"/>
    <w:rsid w:val="001E7784"/>
    <w:rsid w:val="001F1F86"/>
    <w:rsid w:val="001F3104"/>
    <w:rsid w:val="001F3461"/>
    <w:rsid w:val="001F3F30"/>
    <w:rsid w:val="001F5991"/>
    <w:rsid w:val="001F6ED3"/>
    <w:rsid w:val="00200F3E"/>
    <w:rsid w:val="0020240C"/>
    <w:rsid w:val="00202FE3"/>
    <w:rsid w:val="002032B1"/>
    <w:rsid w:val="002072DA"/>
    <w:rsid w:val="00207D67"/>
    <w:rsid w:val="0021194B"/>
    <w:rsid w:val="0021225B"/>
    <w:rsid w:val="002178FA"/>
    <w:rsid w:val="002227A6"/>
    <w:rsid w:val="00224BA7"/>
    <w:rsid w:val="002260CD"/>
    <w:rsid w:val="0023525E"/>
    <w:rsid w:val="00237F96"/>
    <w:rsid w:val="00240CDC"/>
    <w:rsid w:val="002416B6"/>
    <w:rsid w:val="00241D8E"/>
    <w:rsid w:val="0024250D"/>
    <w:rsid w:val="00243E4E"/>
    <w:rsid w:val="00247838"/>
    <w:rsid w:val="00250574"/>
    <w:rsid w:val="00252B96"/>
    <w:rsid w:val="0025412D"/>
    <w:rsid w:val="00257F96"/>
    <w:rsid w:val="00260212"/>
    <w:rsid w:val="00262463"/>
    <w:rsid w:val="00263618"/>
    <w:rsid w:val="00266970"/>
    <w:rsid w:val="002714D5"/>
    <w:rsid w:val="00272F9A"/>
    <w:rsid w:val="002735B8"/>
    <w:rsid w:val="002747B0"/>
    <w:rsid w:val="002764C9"/>
    <w:rsid w:val="00277710"/>
    <w:rsid w:val="00277E12"/>
    <w:rsid w:val="00280899"/>
    <w:rsid w:val="0028262E"/>
    <w:rsid w:val="00284C2C"/>
    <w:rsid w:val="00285001"/>
    <w:rsid w:val="00291FDD"/>
    <w:rsid w:val="00292796"/>
    <w:rsid w:val="0029357B"/>
    <w:rsid w:val="00293E68"/>
    <w:rsid w:val="0029422D"/>
    <w:rsid w:val="0029546B"/>
    <w:rsid w:val="00296744"/>
    <w:rsid w:val="00297647"/>
    <w:rsid w:val="002A0B75"/>
    <w:rsid w:val="002A1D13"/>
    <w:rsid w:val="002A3228"/>
    <w:rsid w:val="002B6C9A"/>
    <w:rsid w:val="002C02B0"/>
    <w:rsid w:val="002C25B7"/>
    <w:rsid w:val="002C2BB8"/>
    <w:rsid w:val="002C7C79"/>
    <w:rsid w:val="002D1783"/>
    <w:rsid w:val="002D2019"/>
    <w:rsid w:val="002D28ED"/>
    <w:rsid w:val="002D3E10"/>
    <w:rsid w:val="002E09D3"/>
    <w:rsid w:val="002E29B6"/>
    <w:rsid w:val="002E3331"/>
    <w:rsid w:val="002F29E4"/>
    <w:rsid w:val="002F2B93"/>
    <w:rsid w:val="002F462E"/>
    <w:rsid w:val="002F5F03"/>
    <w:rsid w:val="002F65D1"/>
    <w:rsid w:val="002F682F"/>
    <w:rsid w:val="002F7690"/>
    <w:rsid w:val="002F7925"/>
    <w:rsid w:val="002F7F53"/>
    <w:rsid w:val="003006F8"/>
    <w:rsid w:val="00300B0F"/>
    <w:rsid w:val="00301050"/>
    <w:rsid w:val="00302768"/>
    <w:rsid w:val="0030314D"/>
    <w:rsid w:val="00304235"/>
    <w:rsid w:val="0030546B"/>
    <w:rsid w:val="00306E6C"/>
    <w:rsid w:val="00315343"/>
    <w:rsid w:val="003160FF"/>
    <w:rsid w:val="003162F9"/>
    <w:rsid w:val="00320FBB"/>
    <w:rsid w:val="0032247F"/>
    <w:rsid w:val="00322754"/>
    <w:rsid w:val="003262CA"/>
    <w:rsid w:val="00327FAD"/>
    <w:rsid w:val="0033026F"/>
    <w:rsid w:val="00333C9C"/>
    <w:rsid w:val="00340231"/>
    <w:rsid w:val="00340C06"/>
    <w:rsid w:val="003418A4"/>
    <w:rsid w:val="00350331"/>
    <w:rsid w:val="0035457C"/>
    <w:rsid w:val="00361CD6"/>
    <w:rsid w:val="00362761"/>
    <w:rsid w:val="0036366B"/>
    <w:rsid w:val="00363CDC"/>
    <w:rsid w:val="00366BC7"/>
    <w:rsid w:val="00367992"/>
    <w:rsid w:val="0037058F"/>
    <w:rsid w:val="0037385E"/>
    <w:rsid w:val="00374CDC"/>
    <w:rsid w:val="00376F27"/>
    <w:rsid w:val="003772AD"/>
    <w:rsid w:val="003773C4"/>
    <w:rsid w:val="00380BA1"/>
    <w:rsid w:val="00387268"/>
    <w:rsid w:val="0039001A"/>
    <w:rsid w:val="00390178"/>
    <w:rsid w:val="003901AA"/>
    <w:rsid w:val="003909BC"/>
    <w:rsid w:val="00393259"/>
    <w:rsid w:val="0039330E"/>
    <w:rsid w:val="003957B9"/>
    <w:rsid w:val="00395E4B"/>
    <w:rsid w:val="003B10C8"/>
    <w:rsid w:val="003B41C0"/>
    <w:rsid w:val="003B76C4"/>
    <w:rsid w:val="003B7CFB"/>
    <w:rsid w:val="003C13B9"/>
    <w:rsid w:val="003C2901"/>
    <w:rsid w:val="003C72C2"/>
    <w:rsid w:val="003D07F4"/>
    <w:rsid w:val="003D3B25"/>
    <w:rsid w:val="003D610E"/>
    <w:rsid w:val="003D70E1"/>
    <w:rsid w:val="003E158B"/>
    <w:rsid w:val="003E1DF1"/>
    <w:rsid w:val="003E36E5"/>
    <w:rsid w:val="003E4982"/>
    <w:rsid w:val="003E643E"/>
    <w:rsid w:val="003E7380"/>
    <w:rsid w:val="003F1B1E"/>
    <w:rsid w:val="003F2B92"/>
    <w:rsid w:val="003F4616"/>
    <w:rsid w:val="003F5234"/>
    <w:rsid w:val="003F5CB7"/>
    <w:rsid w:val="0040029D"/>
    <w:rsid w:val="00401620"/>
    <w:rsid w:val="00405102"/>
    <w:rsid w:val="00405507"/>
    <w:rsid w:val="00407059"/>
    <w:rsid w:val="00407D14"/>
    <w:rsid w:val="0041095C"/>
    <w:rsid w:val="0041103F"/>
    <w:rsid w:val="004119C8"/>
    <w:rsid w:val="00411DBB"/>
    <w:rsid w:val="00412FB5"/>
    <w:rsid w:val="004148AD"/>
    <w:rsid w:val="00421EE4"/>
    <w:rsid w:val="00422DCD"/>
    <w:rsid w:val="004239DD"/>
    <w:rsid w:val="004269DB"/>
    <w:rsid w:val="00432711"/>
    <w:rsid w:val="0043424B"/>
    <w:rsid w:val="00436019"/>
    <w:rsid w:val="004366E2"/>
    <w:rsid w:val="00441BA6"/>
    <w:rsid w:val="00444B6A"/>
    <w:rsid w:val="004461D4"/>
    <w:rsid w:val="00446AF5"/>
    <w:rsid w:val="00451BD4"/>
    <w:rsid w:val="00451BEF"/>
    <w:rsid w:val="004524E4"/>
    <w:rsid w:val="00452EE4"/>
    <w:rsid w:val="00456C27"/>
    <w:rsid w:val="00463A41"/>
    <w:rsid w:val="00466D9F"/>
    <w:rsid w:val="0046707F"/>
    <w:rsid w:val="004677E2"/>
    <w:rsid w:val="004703F7"/>
    <w:rsid w:val="00471369"/>
    <w:rsid w:val="004715A0"/>
    <w:rsid w:val="00471935"/>
    <w:rsid w:val="004735CB"/>
    <w:rsid w:val="00474502"/>
    <w:rsid w:val="004765CF"/>
    <w:rsid w:val="00476BB2"/>
    <w:rsid w:val="00480CAB"/>
    <w:rsid w:val="00481CA5"/>
    <w:rsid w:val="00484342"/>
    <w:rsid w:val="004936A7"/>
    <w:rsid w:val="00493C97"/>
    <w:rsid w:val="004959EC"/>
    <w:rsid w:val="004A0747"/>
    <w:rsid w:val="004A10DB"/>
    <w:rsid w:val="004A11F2"/>
    <w:rsid w:val="004A5877"/>
    <w:rsid w:val="004A6D24"/>
    <w:rsid w:val="004B3C10"/>
    <w:rsid w:val="004B57CC"/>
    <w:rsid w:val="004C3914"/>
    <w:rsid w:val="004C65B0"/>
    <w:rsid w:val="004C7445"/>
    <w:rsid w:val="004D0915"/>
    <w:rsid w:val="004E1084"/>
    <w:rsid w:val="004E1AFD"/>
    <w:rsid w:val="004E39BB"/>
    <w:rsid w:val="004E46F0"/>
    <w:rsid w:val="004E48AD"/>
    <w:rsid w:val="004E4D60"/>
    <w:rsid w:val="004F2FD9"/>
    <w:rsid w:val="004F339C"/>
    <w:rsid w:val="004F5365"/>
    <w:rsid w:val="00501315"/>
    <w:rsid w:val="005013C6"/>
    <w:rsid w:val="00503E24"/>
    <w:rsid w:val="00505340"/>
    <w:rsid w:val="00507EBD"/>
    <w:rsid w:val="005100D7"/>
    <w:rsid w:val="00510602"/>
    <w:rsid w:val="00510E31"/>
    <w:rsid w:val="00510F49"/>
    <w:rsid w:val="00511EDE"/>
    <w:rsid w:val="00512D0A"/>
    <w:rsid w:val="0051504D"/>
    <w:rsid w:val="005219D7"/>
    <w:rsid w:val="0052319E"/>
    <w:rsid w:val="00524193"/>
    <w:rsid w:val="0052436A"/>
    <w:rsid w:val="00530C4B"/>
    <w:rsid w:val="0053161E"/>
    <w:rsid w:val="005336AD"/>
    <w:rsid w:val="00534B05"/>
    <w:rsid w:val="00535E5F"/>
    <w:rsid w:val="00540456"/>
    <w:rsid w:val="005411DC"/>
    <w:rsid w:val="00542802"/>
    <w:rsid w:val="0054451B"/>
    <w:rsid w:val="0054509A"/>
    <w:rsid w:val="00545B86"/>
    <w:rsid w:val="005477DF"/>
    <w:rsid w:val="00550EE1"/>
    <w:rsid w:val="0055227D"/>
    <w:rsid w:val="005541A0"/>
    <w:rsid w:val="0055673C"/>
    <w:rsid w:val="005568EB"/>
    <w:rsid w:val="00561783"/>
    <w:rsid w:val="00562CDA"/>
    <w:rsid w:val="005641E9"/>
    <w:rsid w:val="00565FA7"/>
    <w:rsid w:val="00567133"/>
    <w:rsid w:val="00570832"/>
    <w:rsid w:val="00570CFC"/>
    <w:rsid w:val="00572785"/>
    <w:rsid w:val="00573671"/>
    <w:rsid w:val="00575CFC"/>
    <w:rsid w:val="00576A65"/>
    <w:rsid w:val="00576CE9"/>
    <w:rsid w:val="00577462"/>
    <w:rsid w:val="00577903"/>
    <w:rsid w:val="00577EF6"/>
    <w:rsid w:val="00582C2A"/>
    <w:rsid w:val="00583732"/>
    <w:rsid w:val="0058479F"/>
    <w:rsid w:val="005862A7"/>
    <w:rsid w:val="00592684"/>
    <w:rsid w:val="0059407B"/>
    <w:rsid w:val="0059734D"/>
    <w:rsid w:val="00597773"/>
    <w:rsid w:val="005A1D17"/>
    <w:rsid w:val="005B0782"/>
    <w:rsid w:val="005B41E3"/>
    <w:rsid w:val="005B4204"/>
    <w:rsid w:val="005B61F4"/>
    <w:rsid w:val="005B7752"/>
    <w:rsid w:val="005C2CDF"/>
    <w:rsid w:val="005C5948"/>
    <w:rsid w:val="005C5A86"/>
    <w:rsid w:val="005C5B34"/>
    <w:rsid w:val="005C627D"/>
    <w:rsid w:val="005C6F87"/>
    <w:rsid w:val="005D14F5"/>
    <w:rsid w:val="005D2970"/>
    <w:rsid w:val="005D49A8"/>
    <w:rsid w:val="005D5E42"/>
    <w:rsid w:val="005D6661"/>
    <w:rsid w:val="005E05C9"/>
    <w:rsid w:val="005E084F"/>
    <w:rsid w:val="005E75C2"/>
    <w:rsid w:val="005F1958"/>
    <w:rsid w:val="005F3C48"/>
    <w:rsid w:val="005F3D13"/>
    <w:rsid w:val="005F5233"/>
    <w:rsid w:val="005F5560"/>
    <w:rsid w:val="005F6922"/>
    <w:rsid w:val="005F7055"/>
    <w:rsid w:val="0060107E"/>
    <w:rsid w:val="00601ECA"/>
    <w:rsid w:val="0060335C"/>
    <w:rsid w:val="00604B1D"/>
    <w:rsid w:val="00605F49"/>
    <w:rsid w:val="006107AC"/>
    <w:rsid w:val="00611FC0"/>
    <w:rsid w:val="0061301B"/>
    <w:rsid w:val="006134EC"/>
    <w:rsid w:val="006149A3"/>
    <w:rsid w:val="006149E5"/>
    <w:rsid w:val="00614E20"/>
    <w:rsid w:val="00615549"/>
    <w:rsid w:val="0061670B"/>
    <w:rsid w:val="006172FD"/>
    <w:rsid w:val="006178BF"/>
    <w:rsid w:val="006207CF"/>
    <w:rsid w:val="00624779"/>
    <w:rsid w:val="0062536E"/>
    <w:rsid w:val="0062543A"/>
    <w:rsid w:val="00625CA3"/>
    <w:rsid w:val="0062795E"/>
    <w:rsid w:val="00630C42"/>
    <w:rsid w:val="0063418A"/>
    <w:rsid w:val="006342F7"/>
    <w:rsid w:val="0063528C"/>
    <w:rsid w:val="00636FAD"/>
    <w:rsid w:val="00641781"/>
    <w:rsid w:val="0064181D"/>
    <w:rsid w:val="00644F6E"/>
    <w:rsid w:val="00646DB8"/>
    <w:rsid w:val="006520BE"/>
    <w:rsid w:val="00652BF4"/>
    <w:rsid w:val="00657560"/>
    <w:rsid w:val="0065793F"/>
    <w:rsid w:val="006647A1"/>
    <w:rsid w:val="00664B02"/>
    <w:rsid w:val="006651BF"/>
    <w:rsid w:val="0066640D"/>
    <w:rsid w:val="00667092"/>
    <w:rsid w:val="00667633"/>
    <w:rsid w:val="00676200"/>
    <w:rsid w:val="006777DF"/>
    <w:rsid w:val="00677BD4"/>
    <w:rsid w:val="006820E8"/>
    <w:rsid w:val="006829DD"/>
    <w:rsid w:val="006859EC"/>
    <w:rsid w:val="0069087E"/>
    <w:rsid w:val="00690E50"/>
    <w:rsid w:val="00694D77"/>
    <w:rsid w:val="006953D1"/>
    <w:rsid w:val="006967D3"/>
    <w:rsid w:val="00696CED"/>
    <w:rsid w:val="00697369"/>
    <w:rsid w:val="00697B92"/>
    <w:rsid w:val="006A12D5"/>
    <w:rsid w:val="006A2550"/>
    <w:rsid w:val="006A3589"/>
    <w:rsid w:val="006A4E97"/>
    <w:rsid w:val="006A65B0"/>
    <w:rsid w:val="006B05E8"/>
    <w:rsid w:val="006B0729"/>
    <w:rsid w:val="006B259D"/>
    <w:rsid w:val="006B351D"/>
    <w:rsid w:val="006B35E0"/>
    <w:rsid w:val="006B46B8"/>
    <w:rsid w:val="006B4EF5"/>
    <w:rsid w:val="006B6744"/>
    <w:rsid w:val="006B681D"/>
    <w:rsid w:val="006B7725"/>
    <w:rsid w:val="006B7B41"/>
    <w:rsid w:val="006B7F56"/>
    <w:rsid w:val="006C11AE"/>
    <w:rsid w:val="006C4FDF"/>
    <w:rsid w:val="006D1685"/>
    <w:rsid w:val="006D47BF"/>
    <w:rsid w:val="006D678C"/>
    <w:rsid w:val="006D74EA"/>
    <w:rsid w:val="006E49E2"/>
    <w:rsid w:val="006F0888"/>
    <w:rsid w:val="006F11E2"/>
    <w:rsid w:val="006F18F7"/>
    <w:rsid w:val="006F3003"/>
    <w:rsid w:val="006F5607"/>
    <w:rsid w:val="006F5B46"/>
    <w:rsid w:val="006F5F14"/>
    <w:rsid w:val="0070293F"/>
    <w:rsid w:val="00703BFA"/>
    <w:rsid w:val="007106A1"/>
    <w:rsid w:val="007131A4"/>
    <w:rsid w:val="00715733"/>
    <w:rsid w:val="007176AF"/>
    <w:rsid w:val="00721E28"/>
    <w:rsid w:val="00722490"/>
    <w:rsid w:val="00724622"/>
    <w:rsid w:val="00724D1F"/>
    <w:rsid w:val="00727302"/>
    <w:rsid w:val="00730A15"/>
    <w:rsid w:val="007315C9"/>
    <w:rsid w:val="0073232D"/>
    <w:rsid w:val="00732818"/>
    <w:rsid w:val="00737A6B"/>
    <w:rsid w:val="0074556E"/>
    <w:rsid w:val="0074687E"/>
    <w:rsid w:val="00747260"/>
    <w:rsid w:val="007523F9"/>
    <w:rsid w:val="00756239"/>
    <w:rsid w:val="00756D2A"/>
    <w:rsid w:val="00756ED5"/>
    <w:rsid w:val="00757030"/>
    <w:rsid w:val="00757199"/>
    <w:rsid w:val="007633E7"/>
    <w:rsid w:val="007649C5"/>
    <w:rsid w:val="007652E0"/>
    <w:rsid w:val="00766213"/>
    <w:rsid w:val="00766D5E"/>
    <w:rsid w:val="00770374"/>
    <w:rsid w:val="00771862"/>
    <w:rsid w:val="00773901"/>
    <w:rsid w:val="00774EFC"/>
    <w:rsid w:val="0077690D"/>
    <w:rsid w:val="00780BB1"/>
    <w:rsid w:val="0078131D"/>
    <w:rsid w:val="00781A3C"/>
    <w:rsid w:val="00781FB3"/>
    <w:rsid w:val="0078452D"/>
    <w:rsid w:val="007857F4"/>
    <w:rsid w:val="00787877"/>
    <w:rsid w:val="00790A18"/>
    <w:rsid w:val="007935D0"/>
    <w:rsid w:val="00795096"/>
    <w:rsid w:val="00795F21"/>
    <w:rsid w:val="007A070A"/>
    <w:rsid w:val="007A0FEF"/>
    <w:rsid w:val="007A71B7"/>
    <w:rsid w:val="007B45B1"/>
    <w:rsid w:val="007B50CB"/>
    <w:rsid w:val="007B5D41"/>
    <w:rsid w:val="007C0B01"/>
    <w:rsid w:val="007C5A3D"/>
    <w:rsid w:val="007C7750"/>
    <w:rsid w:val="007C7889"/>
    <w:rsid w:val="007D4946"/>
    <w:rsid w:val="007D70C7"/>
    <w:rsid w:val="007E18EF"/>
    <w:rsid w:val="007E36F2"/>
    <w:rsid w:val="007E4311"/>
    <w:rsid w:val="007E47BB"/>
    <w:rsid w:val="007E7874"/>
    <w:rsid w:val="007F31ED"/>
    <w:rsid w:val="007F67D2"/>
    <w:rsid w:val="0080371E"/>
    <w:rsid w:val="008046AC"/>
    <w:rsid w:val="0080590B"/>
    <w:rsid w:val="00806CCC"/>
    <w:rsid w:val="0080793B"/>
    <w:rsid w:val="00807A75"/>
    <w:rsid w:val="008116B0"/>
    <w:rsid w:val="00812F57"/>
    <w:rsid w:val="00813A06"/>
    <w:rsid w:val="00813B43"/>
    <w:rsid w:val="00814B83"/>
    <w:rsid w:val="008153DF"/>
    <w:rsid w:val="0081644E"/>
    <w:rsid w:val="00817BFE"/>
    <w:rsid w:val="008325A3"/>
    <w:rsid w:val="00832CB0"/>
    <w:rsid w:val="0083307B"/>
    <w:rsid w:val="008330C1"/>
    <w:rsid w:val="00835220"/>
    <w:rsid w:val="008353E8"/>
    <w:rsid w:val="008358F4"/>
    <w:rsid w:val="00840026"/>
    <w:rsid w:val="00842EDA"/>
    <w:rsid w:val="00843790"/>
    <w:rsid w:val="00845897"/>
    <w:rsid w:val="00845C4F"/>
    <w:rsid w:val="008460F4"/>
    <w:rsid w:val="0085062A"/>
    <w:rsid w:val="00851E57"/>
    <w:rsid w:val="00851FB1"/>
    <w:rsid w:val="008524BD"/>
    <w:rsid w:val="00852D98"/>
    <w:rsid w:val="0085410E"/>
    <w:rsid w:val="00856637"/>
    <w:rsid w:val="00856797"/>
    <w:rsid w:val="008616E5"/>
    <w:rsid w:val="00862B9B"/>
    <w:rsid w:val="0087373C"/>
    <w:rsid w:val="008802AE"/>
    <w:rsid w:val="00880B95"/>
    <w:rsid w:val="00883796"/>
    <w:rsid w:val="0088597D"/>
    <w:rsid w:val="00886B08"/>
    <w:rsid w:val="00891CEF"/>
    <w:rsid w:val="008925BE"/>
    <w:rsid w:val="0089416C"/>
    <w:rsid w:val="008942CB"/>
    <w:rsid w:val="00894861"/>
    <w:rsid w:val="00896645"/>
    <w:rsid w:val="00896EEC"/>
    <w:rsid w:val="00896FB8"/>
    <w:rsid w:val="008A1B4E"/>
    <w:rsid w:val="008A265A"/>
    <w:rsid w:val="008A3CFC"/>
    <w:rsid w:val="008A4454"/>
    <w:rsid w:val="008A4CAC"/>
    <w:rsid w:val="008A5D6E"/>
    <w:rsid w:val="008A6E66"/>
    <w:rsid w:val="008A70CF"/>
    <w:rsid w:val="008B0CCF"/>
    <w:rsid w:val="008B2D47"/>
    <w:rsid w:val="008B6FDA"/>
    <w:rsid w:val="008B79BC"/>
    <w:rsid w:val="008C33B8"/>
    <w:rsid w:val="008C799D"/>
    <w:rsid w:val="008D079C"/>
    <w:rsid w:val="008D15E6"/>
    <w:rsid w:val="008D1C23"/>
    <w:rsid w:val="008D2EF5"/>
    <w:rsid w:val="008D631B"/>
    <w:rsid w:val="008D734B"/>
    <w:rsid w:val="008E1357"/>
    <w:rsid w:val="008E1EEB"/>
    <w:rsid w:val="008E2D7E"/>
    <w:rsid w:val="008E44EF"/>
    <w:rsid w:val="008E460E"/>
    <w:rsid w:val="008E72BF"/>
    <w:rsid w:val="008F3520"/>
    <w:rsid w:val="008F436B"/>
    <w:rsid w:val="008F6B0D"/>
    <w:rsid w:val="008F7E5D"/>
    <w:rsid w:val="0090053C"/>
    <w:rsid w:val="009007E3"/>
    <w:rsid w:val="0090211D"/>
    <w:rsid w:val="0090563F"/>
    <w:rsid w:val="00911BB7"/>
    <w:rsid w:val="009125BB"/>
    <w:rsid w:val="00914B09"/>
    <w:rsid w:val="00916107"/>
    <w:rsid w:val="0091621C"/>
    <w:rsid w:val="00916528"/>
    <w:rsid w:val="009166FC"/>
    <w:rsid w:val="00923156"/>
    <w:rsid w:val="00926E6D"/>
    <w:rsid w:val="00927319"/>
    <w:rsid w:val="00933386"/>
    <w:rsid w:val="00936A58"/>
    <w:rsid w:val="009374E5"/>
    <w:rsid w:val="009375C7"/>
    <w:rsid w:val="0094005F"/>
    <w:rsid w:val="00940490"/>
    <w:rsid w:val="00941DD0"/>
    <w:rsid w:val="009448D1"/>
    <w:rsid w:val="00944B81"/>
    <w:rsid w:val="0094649D"/>
    <w:rsid w:val="00946F0A"/>
    <w:rsid w:val="00946F40"/>
    <w:rsid w:val="00951CE8"/>
    <w:rsid w:val="00952029"/>
    <w:rsid w:val="00952B24"/>
    <w:rsid w:val="00952DB6"/>
    <w:rsid w:val="00954810"/>
    <w:rsid w:val="0095536E"/>
    <w:rsid w:val="0095541E"/>
    <w:rsid w:val="00956D2F"/>
    <w:rsid w:val="00957E04"/>
    <w:rsid w:val="00960481"/>
    <w:rsid w:val="00962D8B"/>
    <w:rsid w:val="00963628"/>
    <w:rsid w:val="00964D53"/>
    <w:rsid w:val="009654AE"/>
    <w:rsid w:val="0096767E"/>
    <w:rsid w:val="009703B5"/>
    <w:rsid w:val="00970678"/>
    <w:rsid w:val="00970AA8"/>
    <w:rsid w:val="00971AFF"/>
    <w:rsid w:val="00972094"/>
    <w:rsid w:val="00973B6D"/>
    <w:rsid w:val="00973E05"/>
    <w:rsid w:val="00974A9F"/>
    <w:rsid w:val="00977D64"/>
    <w:rsid w:val="00977ED7"/>
    <w:rsid w:val="00980DD4"/>
    <w:rsid w:val="00982828"/>
    <w:rsid w:val="00984179"/>
    <w:rsid w:val="0098723F"/>
    <w:rsid w:val="0098764B"/>
    <w:rsid w:val="00987E30"/>
    <w:rsid w:val="00991871"/>
    <w:rsid w:val="00991930"/>
    <w:rsid w:val="00992B05"/>
    <w:rsid w:val="00994B26"/>
    <w:rsid w:val="00995633"/>
    <w:rsid w:val="009A0573"/>
    <w:rsid w:val="009A091A"/>
    <w:rsid w:val="009A3A38"/>
    <w:rsid w:val="009A52EE"/>
    <w:rsid w:val="009A58C6"/>
    <w:rsid w:val="009A5F8F"/>
    <w:rsid w:val="009B3094"/>
    <w:rsid w:val="009B534F"/>
    <w:rsid w:val="009B5962"/>
    <w:rsid w:val="009B61AD"/>
    <w:rsid w:val="009B66AC"/>
    <w:rsid w:val="009B68CB"/>
    <w:rsid w:val="009B7F9A"/>
    <w:rsid w:val="009C2791"/>
    <w:rsid w:val="009C44DE"/>
    <w:rsid w:val="009D0617"/>
    <w:rsid w:val="009D4241"/>
    <w:rsid w:val="009D49CE"/>
    <w:rsid w:val="009D6BE3"/>
    <w:rsid w:val="009D6E96"/>
    <w:rsid w:val="009D76C2"/>
    <w:rsid w:val="009D782C"/>
    <w:rsid w:val="009D783C"/>
    <w:rsid w:val="009E09D7"/>
    <w:rsid w:val="009E0AD8"/>
    <w:rsid w:val="009E23C9"/>
    <w:rsid w:val="009E2E1B"/>
    <w:rsid w:val="009E3726"/>
    <w:rsid w:val="009E4302"/>
    <w:rsid w:val="009E5D0B"/>
    <w:rsid w:val="009E6242"/>
    <w:rsid w:val="009E682B"/>
    <w:rsid w:val="009E73E4"/>
    <w:rsid w:val="009E7D7F"/>
    <w:rsid w:val="009F0D45"/>
    <w:rsid w:val="009F19AC"/>
    <w:rsid w:val="009F340E"/>
    <w:rsid w:val="009F502F"/>
    <w:rsid w:val="009F5521"/>
    <w:rsid w:val="009F5689"/>
    <w:rsid w:val="009F6944"/>
    <w:rsid w:val="00A00F4D"/>
    <w:rsid w:val="00A0195C"/>
    <w:rsid w:val="00A049F9"/>
    <w:rsid w:val="00A04C7E"/>
    <w:rsid w:val="00A10D71"/>
    <w:rsid w:val="00A11F9C"/>
    <w:rsid w:val="00A13921"/>
    <w:rsid w:val="00A14A63"/>
    <w:rsid w:val="00A15531"/>
    <w:rsid w:val="00A15648"/>
    <w:rsid w:val="00A15D73"/>
    <w:rsid w:val="00A166B2"/>
    <w:rsid w:val="00A17579"/>
    <w:rsid w:val="00A20DCF"/>
    <w:rsid w:val="00A23170"/>
    <w:rsid w:val="00A274FE"/>
    <w:rsid w:val="00A304FD"/>
    <w:rsid w:val="00A31C50"/>
    <w:rsid w:val="00A36E1A"/>
    <w:rsid w:val="00A44718"/>
    <w:rsid w:val="00A44BB1"/>
    <w:rsid w:val="00A5006B"/>
    <w:rsid w:val="00A530DA"/>
    <w:rsid w:val="00A53608"/>
    <w:rsid w:val="00A538CE"/>
    <w:rsid w:val="00A53D74"/>
    <w:rsid w:val="00A54B50"/>
    <w:rsid w:val="00A558C4"/>
    <w:rsid w:val="00A564E4"/>
    <w:rsid w:val="00A57046"/>
    <w:rsid w:val="00A57167"/>
    <w:rsid w:val="00A603A2"/>
    <w:rsid w:val="00A60C89"/>
    <w:rsid w:val="00A62467"/>
    <w:rsid w:val="00A642E4"/>
    <w:rsid w:val="00A64C82"/>
    <w:rsid w:val="00A65B6A"/>
    <w:rsid w:val="00A66B8E"/>
    <w:rsid w:val="00A67B51"/>
    <w:rsid w:val="00A71D35"/>
    <w:rsid w:val="00A74783"/>
    <w:rsid w:val="00A80235"/>
    <w:rsid w:val="00A82B88"/>
    <w:rsid w:val="00A83769"/>
    <w:rsid w:val="00A84723"/>
    <w:rsid w:val="00A945CE"/>
    <w:rsid w:val="00A95B64"/>
    <w:rsid w:val="00AA0BDC"/>
    <w:rsid w:val="00AA1EBB"/>
    <w:rsid w:val="00AA2352"/>
    <w:rsid w:val="00AA3D19"/>
    <w:rsid w:val="00AA53FB"/>
    <w:rsid w:val="00AA6735"/>
    <w:rsid w:val="00AB1AF7"/>
    <w:rsid w:val="00AB30AC"/>
    <w:rsid w:val="00AC2AC8"/>
    <w:rsid w:val="00AC30C3"/>
    <w:rsid w:val="00AC50D7"/>
    <w:rsid w:val="00AC7CCF"/>
    <w:rsid w:val="00AD1356"/>
    <w:rsid w:val="00AD3951"/>
    <w:rsid w:val="00AD7590"/>
    <w:rsid w:val="00AE25EB"/>
    <w:rsid w:val="00AE34E7"/>
    <w:rsid w:val="00AF10EE"/>
    <w:rsid w:val="00AF1360"/>
    <w:rsid w:val="00AF14E5"/>
    <w:rsid w:val="00AF6049"/>
    <w:rsid w:val="00B01281"/>
    <w:rsid w:val="00B042E2"/>
    <w:rsid w:val="00B04382"/>
    <w:rsid w:val="00B04BCD"/>
    <w:rsid w:val="00B075AF"/>
    <w:rsid w:val="00B107CB"/>
    <w:rsid w:val="00B11FF7"/>
    <w:rsid w:val="00B15D75"/>
    <w:rsid w:val="00B16FE5"/>
    <w:rsid w:val="00B17987"/>
    <w:rsid w:val="00B179B5"/>
    <w:rsid w:val="00B2040A"/>
    <w:rsid w:val="00B2153D"/>
    <w:rsid w:val="00B25D38"/>
    <w:rsid w:val="00B33444"/>
    <w:rsid w:val="00B33757"/>
    <w:rsid w:val="00B362B5"/>
    <w:rsid w:val="00B4248B"/>
    <w:rsid w:val="00B46985"/>
    <w:rsid w:val="00B53329"/>
    <w:rsid w:val="00B538F6"/>
    <w:rsid w:val="00B556DA"/>
    <w:rsid w:val="00B567A3"/>
    <w:rsid w:val="00B579B5"/>
    <w:rsid w:val="00B6142D"/>
    <w:rsid w:val="00B635FD"/>
    <w:rsid w:val="00B7101D"/>
    <w:rsid w:val="00B71816"/>
    <w:rsid w:val="00B72E91"/>
    <w:rsid w:val="00B746B8"/>
    <w:rsid w:val="00B752B1"/>
    <w:rsid w:val="00B8362E"/>
    <w:rsid w:val="00B86344"/>
    <w:rsid w:val="00B8682A"/>
    <w:rsid w:val="00B87F8F"/>
    <w:rsid w:val="00B91DEB"/>
    <w:rsid w:val="00B91FB3"/>
    <w:rsid w:val="00B936D6"/>
    <w:rsid w:val="00B93E38"/>
    <w:rsid w:val="00BA20A4"/>
    <w:rsid w:val="00BA360F"/>
    <w:rsid w:val="00BA4864"/>
    <w:rsid w:val="00BA5658"/>
    <w:rsid w:val="00BA5C15"/>
    <w:rsid w:val="00BA6633"/>
    <w:rsid w:val="00BA6E76"/>
    <w:rsid w:val="00BA7F78"/>
    <w:rsid w:val="00BB02D4"/>
    <w:rsid w:val="00BB3153"/>
    <w:rsid w:val="00BC0EC3"/>
    <w:rsid w:val="00BC1304"/>
    <w:rsid w:val="00BC4CD1"/>
    <w:rsid w:val="00BC5764"/>
    <w:rsid w:val="00BC5B0C"/>
    <w:rsid w:val="00BC6328"/>
    <w:rsid w:val="00BC7019"/>
    <w:rsid w:val="00BC7267"/>
    <w:rsid w:val="00BD0EBA"/>
    <w:rsid w:val="00BD1928"/>
    <w:rsid w:val="00BD24ED"/>
    <w:rsid w:val="00BD3E80"/>
    <w:rsid w:val="00BE144E"/>
    <w:rsid w:val="00BE425C"/>
    <w:rsid w:val="00BE4E60"/>
    <w:rsid w:val="00BE7FB5"/>
    <w:rsid w:val="00BF15C0"/>
    <w:rsid w:val="00BF30AC"/>
    <w:rsid w:val="00BF6D36"/>
    <w:rsid w:val="00C00AC9"/>
    <w:rsid w:val="00C01D28"/>
    <w:rsid w:val="00C030F9"/>
    <w:rsid w:val="00C03B88"/>
    <w:rsid w:val="00C0438A"/>
    <w:rsid w:val="00C0683A"/>
    <w:rsid w:val="00C068C5"/>
    <w:rsid w:val="00C07E57"/>
    <w:rsid w:val="00C135A9"/>
    <w:rsid w:val="00C14AD9"/>
    <w:rsid w:val="00C16531"/>
    <w:rsid w:val="00C16B85"/>
    <w:rsid w:val="00C20F0E"/>
    <w:rsid w:val="00C20FEC"/>
    <w:rsid w:val="00C214A3"/>
    <w:rsid w:val="00C2287A"/>
    <w:rsid w:val="00C233E3"/>
    <w:rsid w:val="00C23CAA"/>
    <w:rsid w:val="00C30E6D"/>
    <w:rsid w:val="00C31710"/>
    <w:rsid w:val="00C319D2"/>
    <w:rsid w:val="00C31D85"/>
    <w:rsid w:val="00C326CD"/>
    <w:rsid w:val="00C3344D"/>
    <w:rsid w:val="00C3353D"/>
    <w:rsid w:val="00C34779"/>
    <w:rsid w:val="00C34BC8"/>
    <w:rsid w:val="00C34E7D"/>
    <w:rsid w:val="00C4023A"/>
    <w:rsid w:val="00C411CC"/>
    <w:rsid w:val="00C4176E"/>
    <w:rsid w:val="00C41946"/>
    <w:rsid w:val="00C4490E"/>
    <w:rsid w:val="00C45744"/>
    <w:rsid w:val="00C52539"/>
    <w:rsid w:val="00C547C2"/>
    <w:rsid w:val="00C55B42"/>
    <w:rsid w:val="00C57CDC"/>
    <w:rsid w:val="00C619D8"/>
    <w:rsid w:val="00C631E5"/>
    <w:rsid w:val="00C63816"/>
    <w:rsid w:val="00C6445C"/>
    <w:rsid w:val="00C65C96"/>
    <w:rsid w:val="00C72AB9"/>
    <w:rsid w:val="00C734D5"/>
    <w:rsid w:val="00C7438E"/>
    <w:rsid w:val="00C749A4"/>
    <w:rsid w:val="00C766B5"/>
    <w:rsid w:val="00C7695B"/>
    <w:rsid w:val="00C77474"/>
    <w:rsid w:val="00C77F82"/>
    <w:rsid w:val="00C828A0"/>
    <w:rsid w:val="00C835BB"/>
    <w:rsid w:val="00C83E8C"/>
    <w:rsid w:val="00C84206"/>
    <w:rsid w:val="00C872FD"/>
    <w:rsid w:val="00C87FD2"/>
    <w:rsid w:val="00C910AE"/>
    <w:rsid w:val="00C91FCF"/>
    <w:rsid w:val="00C92E56"/>
    <w:rsid w:val="00C939F2"/>
    <w:rsid w:val="00C958F3"/>
    <w:rsid w:val="00C95B2E"/>
    <w:rsid w:val="00CA09B4"/>
    <w:rsid w:val="00CA251E"/>
    <w:rsid w:val="00CA4CC3"/>
    <w:rsid w:val="00CA58CA"/>
    <w:rsid w:val="00CA5F2A"/>
    <w:rsid w:val="00CA7C77"/>
    <w:rsid w:val="00CB0452"/>
    <w:rsid w:val="00CB2CE3"/>
    <w:rsid w:val="00CB3010"/>
    <w:rsid w:val="00CB3222"/>
    <w:rsid w:val="00CB7542"/>
    <w:rsid w:val="00CB7677"/>
    <w:rsid w:val="00CC1E2A"/>
    <w:rsid w:val="00CC33B7"/>
    <w:rsid w:val="00CC3DEA"/>
    <w:rsid w:val="00CC4BBB"/>
    <w:rsid w:val="00CC5C7F"/>
    <w:rsid w:val="00CD0611"/>
    <w:rsid w:val="00CD0CAE"/>
    <w:rsid w:val="00CD10AA"/>
    <w:rsid w:val="00CD474C"/>
    <w:rsid w:val="00CD6DC5"/>
    <w:rsid w:val="00CE01F9"/>
    <w:rsid w:val="00CE112C"/>
    <w:rsid w:val="00CE3FBB"/>
    <w:rsid w:val="00CE6906"/>
    <w:rsid w:val="00CE77DA"/>
    <w:rsid w:val="00CF080A"/>
    <w:rsid w:val="00CF2719"/>
    <w:rsid w:val="00CF2B33"/>
    <w:rsid w:val="00CF2CA1"/>
    <w:rsid w:val="00CF437D"/>
    <w:rsid w:val="00CF579B"/>
    <w:rsid w:val="00D033A4"/>
    <w:rsid w:val="00D04A69"/>
    <w:rsid w:val="00D05054"/>
    <w:rsid w:val="00D06C5C"/>
    <w:rsid w:val="00D104D1"/>
    <w:rsid w:val="00D10711"/>
    <w:rsid w:val="00D15D06"/>
    <w:rsid w:val="00D15D43"/>
    <w:rsid w:val="00D2129E"/>
    <w:rsid w:val="00D2136D"/>
    <w:rsid w:val="00D22C63"/>
    <w:rsid w:val="00D22C82"/>
    <w:rsid w:val="00D22F32"/>
    <w:rsid w:val="00D23089"/>
    <w:rsid w:val="00D27099"/>
    <w:rsid w:val="00D305CB"/>
    <w:rsid w:val="00D35345"/>
    <w:rsid w:val="00D35820"/>
    <w:rsid w:val="00D41CC9"/>
    <w:rsid w:val="00D424CB"/>
    <w:rsid w:val="00D441EB"/>
    <w:rsid w:val="00D470E1"/>
    <w:rsid w:val="00D47A4B"/>
    <w:rsid w:val="00D52646"/>
    <w:rsid w:val="00D529E2"/>
    <w:rsid w:val="00D602E7"/>
    <w:rsid w:val="00D610E9"/>
    <w:rsid w:val="00D617E7"/>
    <w:rsid w:val="00D64A19"/>
    <w:rsid w:val="00D64AF5"/>
    <w:rsid w:val="00D6591A"/>
    <w:rsid w:val="00D66992"/>
    <w:rsid w:val="00D713E1"/>
    <w:rsid w:val="00D72217"/>
    <w:rsid w:val="00D74C75"/>
    <w:rsid w:val="00D7609D"/>
    <w:rsid w:val="00D8126F"/>
    <w:rsid w:val="00D82BC9"/>
    <w:rsid w:val="00D82F32"/>
    <w:rsid w:val="00D84945"/>
    <w:rsid w:val="00D8494D"/>
    <w:rsid w:val="00D87315"/>
    <w:rsid w:val="00D9083A"/>
    <w:rsid w:val="00D9207B"/>
    <w:rsid w:val="00D97887"/>
    <w:rsid w:val="00DA01A0"/>
    <w:rsid w:val="00DA1995"/>
    <w:rsid w:val="00DA36D4"/>
    <w:rsid w:val="00DA402D"/>
    <w:rsid w:val="00DB20D2"/>
    <w:rsid w:val="00DB2140"/>
    <w:rsid w:val="00DB48B4"/>
    <w:rsid w:val="00DB6B36"/>
    <w:rsid w:val="00DB6CE9"/>
    <w:rsid w:val="00DC101E"/>
    <w:rsid w:val="00DC2B2B"/>
    <w:rsid w:val="00DC2BCB"/>
    <w:rsid w:val="00DC3681"/>
    <w:rsid w:val="00DC3C6C"/>
    <w:rsid w:val="00DC3D17"/>
    <w:rsid w:val="00DC3E9A"/>
    <w:rsid w:val="00DC4E96"/>
    <w:rsid w:val="00DC5453"/>
    <w:rsid w:val="00DC5667"/>
    <w:rsid w:val="00DD5B3E"/>
    <w:rsid w:val="00DD77DA"/>
    <w:rsid w:val="00DE2E71"/>
    <w:rsid w:val="00DE7195"/>
    <w:rsid w:val="00DE775D"/>
    <w:rsid w:val="00DE7AE6"/>
    <w:rsid w:val="00DF23F8"/>
    <w:rsid w:val="00DF2C98"/>
    <w:rsid w:val="00DF5036"/>
    <w:rsid w:val="00E00576"/>
    <w:rsid w:val="00E04D3B"/>
    <w:rsid w:val="00E066FE"/>
    <w:rsid w:val="00E072FC"/>
    <w:rsid w:val="00E07484"/>
    <w:rsid w:val="00E0759F"/>
    <w:rsid w:val="00E075AF"/>
    <w:rsid w:val="00E11E20"/>
    <w:rsid w:val="00E145C4"/>
    <w:rsid w:val="00E1652A"/>
    <w:rsid w:val="00E17100"/>
    <w:rsid w:val="00E21312"/>
    <w:rsid w:val="00E23974"/>
    <w:rsid w:val="00E276A4"/>
    <w:rsid w:val="00E30383"/>
    <w:rsid w:val="00E3234D"/>
    <w:rsid w:val="00E34189"/>
    <w:rsid w:val="00E344DB"/>
    <w:rsid w:val="00E359D0"/>
    <w:rsid w:val="00E3607F"/>
    <w:rsid w:val="00E372D8"/>
    <w:rsid w:val="00E41B90"/>
    <w:rsid w:val="00E42FE3"/>
    <w:rsid w:val="00E4515A"/>
    <w:rsid w:val="00E45D2C"/>
    <w:rsid w:val="00E46C17"/>
    <w:rsid w:val="00E50623"/>
    <w:rsid w:val="00E50A76"/>
    <w:rsid w:val="00E5112B"/>
    <w:rsid w:val="00E52C01"/>
    <w:rsid w:val="00E569AE"/>
    <w:rsid w:val="00E5717B"/>
    <w:rsid w:val="00E57DAC"/>
    <w:rsid w:val="00E61CED"/>
    <w:rsid w:val="00E658BE"/>
    <w:rsid w:val="00E7020C"/>
    <w:rsid w:val="00E709A4"/>
    <w:rsid w:val="00E74389"/>
    <w:rsid w:val="00E8585D"/>
    <w:rsid w:val="00E876A7"/>
    <w:rsid w:val="00E9081A"/>
    <w:rsid w:val="00E92BEE"/>
    <w:rsid w:val="00E93D66"/>
    <w:rsid w:val="00E93D6A"/>
    <w:rsid w:val="00E95119"/>
    <w:rsid w:val="00E9544D"/>
    <w:rsid w:val="00E97AFE"/>
    <w:rsid w:val="00EA0F6D"/>
    <w:rsid w:val="00EA134C"/>
    <w:rsid w:val="00EA1944"/>
    <w:rsid w:val="00EA1952"/>
    <w:rsid w:val="00EA1B97"/>
    <w:rsid w:val="00EA537A"/>
    <w:rsid w:val="00EA591F"/>
    <w:rsid w:val="00EA726D"/>
    <w:rsid w:val="00EA7870"/>
    <w:rsid w:val="00EB26C5"/>
    <w:rsid w:val="00EB35B2"/>
    <w:rsid w:val="00EB4AD3"/>
    <w:rsid w:val="00EB5DB4"/>
    <w:rsid w:val="00EC40E1"/>
    <w:rsid w:val="00EC51A2"/>
    <w:rsid w:val="00EC75A3"/>
    <w:rsid w:val="00ED73D7"/>
    <w:rsid w:val="00ED77D7"/>
    <w:rsid w:val="00EE09F0"/>
    <w:rsid w:val="00EE0D87"/>
    <w:rsid w:val="00EE4C55"/>
    <w:rsid w:val="00EE56DB"/>
    <w:rsid w:val="00EE6C85"/>
    <w:rsid w:val="00EE7CD9"/>
    <w:rsid w:val="00EE7ECA"/>
    <w:rsid w:val="00EF0F54"/>
    <w:rsid w:val="00EF1E76"/>
    <w:rsid w:val="00EF204D"/>
    <w:rsid w:val="00EF2A84"/>
    <w:rsid w:val="00EF54CD"/>
    <w:rsid w:val="00F006DB"/>
    <w:rsid w:val="00F014B6"/>
    <w:rsid w:val="00F04C0A"/>
    <w:rsid w:val="00F05BD5"/>
    <w:rsid w:val="00F0734A"/>
    <w:rsid w:val="00F07B9D"/>
    <w:rsid w:val="00F12CBC"/>
    <w:rsid w:val="00F13F4F"/>
    <w:rsid w:val="00F14A22"/>
    <w:rsid w:val="00F15636"/>
    <w:rsid w:val="00F21B6D"/>
    <w:rsid w:val="00F232B6"/>
    <w:rsid w:val="00F23721"/>
    <w:rsid w:val="00F24D60"/>
    <w:rsid w:val="00F2567A"/>
    <w:rsid w:val="00F26386"/>
    <w:rsid w:val="00F2782F"/>
    <w:rsid w:val="00F30056"/>
    <w:rsid w:val="00F31E97"/>
    <w:rsid w:val="00F32C83"/>
    <w:rsid w:val="00F3334A"/>
    <w:rsid w:val="00F33B7A"/>
    <w:rsid w:val="00F349CD"/>
    <w:rsid w:val="00F4007D"/>
    <w:rsid w:val="00F41D19"/>
    <w:rsid w:val="00F43FCF"/>
    <w:rsid w:val="00F44877"/>
    <w:rsid w:val="00F501A8"/>
    <w:rsid w:val="00F51940"/>
    <w:rsid w:val="00F52718"/>
    <w:rsid w:val="00F52E78"/>
    <w:rsid w:val="00F53B53"/>
    <w:rsid w:val="00F55EC0"/>
    <w:rsid w:val="00F57B57"/>
    <w:rsid w:val="00F6193B"/>
    <w:rsid w:val="00F62ABE"/>
    <w:rsid w:val="00F63C91"/>
    <w:rsid w:val="00F65DE4"/>
    <w:rsid w:val="00F6664A"/>
    <w:rsid w:val="00F6746A"/>
    <w:rsid w:val="00F70FD3"/>
    <w:rsid w:val="00F73AE8"/>
    <w:rsid w:val="00F75339"/>
    <w:rsid w:val="00F761B8"/>
    <w:rsid w:val="00F765AB"/>
    <w:rsid w:val="00F77B27"/>
    <w:rsid w:val="00F77CBD"/>
    <w:rsid w:val="00F829E5"/>
    <w:rsid w:val="00F8568E"/>
    <w:rsid w:val="00F85D68"/>
    <w:rsid w:val="00F913C3"/>
    <w:rsid w:val="00F93B36"/>
    <w:rsid w:val="00F93E05"/>
    <w:rsid w:val="00F947E1"/>
    <w:rsid w:val="00F95AEB"/>
    <w:rsid w:val="00F95C27"/>
    <w:rsid w:val="00F97077"/>
    <w:rsid w:val="00F97E09"/>
    <w:rsid w:val="00FA186B"/>
    <w:rsid w:val="00FA4FEA"/>
    <w:rsid w:val="00FA5C0C"/>
    <w:rsid w:val="00FA73BD"/>
    <w:rsid w:val="00FB00DE"/>
    <w:rsid w:val="00FB37B1"/>
    <w:rsid w:val="00FC0064"/>
    <w:rsid w:val="00FC0B5C"/>
    <w:rsid w:val="00FC29B4"/>
    <w:rsid w:val="00FC55FF"/>
    <w:rsid w:val="00FC58CD"/>
    <w:rsid w:val="00FD2E3D"/>
    <w:rsid w:val="00FF0331"/>
    <w:rsid w:val="00FF096A"/>
    <w:rsid w:val="00FF1573"/>
    <w:rsid w:val="00FF6C48"/>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019"/>
    <w:pPr>
      <w:jc w:val="both"/>
    </w:pPr>
  </w:style>
  <w:style w:type="paragraph" w:styleId="Heading1">
    <w:name w:val="heading 1"/>
    <w:basedOn w:val="Normal"/>
    <w:next w:val="Normal"/>
    <w:link w:val="Heading1Char"/>
    <w:uiPriority w:val="9"/>
    <w:qFormat/>
    <w:rsid w:val="008C33B8"/>
    <w:pPr>
      <w:keepNext/>
      <w:keepLines/>
      <w:numPr>
        <w:numId w:val="3"/>
      </w:numPr>
      <w:shd w:val="clear" w:color="auto" w:fill="C45911" w:themeFill="accent2" w:themeFillShade="BF"/>
      <w:spacing w:before="480" w:after="120"/>
      <w:ind w:left="0" w:firstLine="0"/>
      <w:outlineLvl w:val="0"/>
    </w:pPr>
    <w:rPr>
      <w:rFonts w:ascii="Times New Roman" w:eastAsiaTheme="majorEastAsia" w:hAnsi="Times New Roman" w:cstheme="majorBidi"/>
      <w:b/>
      <w:caps/>
      <w:color w:val="FFFFFF" w:themeColor="background1"/>
      <w:sz w:val="28"/>
      <w:szCs w:val="32"/>
    </w:rPr>
  </w:style>
  <w:style w:type="paragraph" w:styleId="Heading2">
    <w:name w:val="heading 2"/>
    <w:basedOn w:val="Normal"/>
    <w:next w:val="Normal"/>
    <w:link w:val="Heading2Char"/>
    <w:uiPriority w:val="9"/>
    <w:unhideWhenUsed/>
    <w:qFormat/>
    <w:rsid w:val="002260CD"/>
    <w:pPr>
      <w:keepNext/>
      <w:keepLines/>
      <w:numPr>
        <w:ilvl w:val="1"/>
        <w:numId w:val="3"/>
      </w:numPr>
      <w:shd w:val="clear" w:color="auto" w:fill="C9C9C9" w:themeFill="accent3" w:themeFillTint="99"/>
      <w:spacing w:before="360" w:after="120"/>
      <w:ind w:left="709"/>
      <w:outlineLvl w:val="1"/>
    </w:pPr>
    <w:rPr>
      <w:rFonts w:ascii="Times New Roman" w:eastAsiaTheme="majorEastAsia" w:hAnsi="Times New Roman" w:cstheme="majorBidi"/>
      <w:b/>
      <w:bCs/>
      <w:color w:val="C45911" w:themeColor="accent2" w:themeShade="BF"/>
      <w:sz w:val="26"/>
      <w:szCs w:val="26"/>
    </w:rPr>
  </w:style>
  <w:style w:type="paragraph" w:styleId="Heading3">
    <w:name w:val="heading 3"/>
    <w:basedOn w:val="Normal"/>
    <w:next w:val="Normal"/>
    <w:link w:val="Heading3Char"/>
    <w:uiPriority w:val="9"/>
    <w:unhideWhenUsed/>
    <w:qFormat/>
    <w:rsid w:val="001F3F30"/>
    <w:pPr>
      <w:keepNext/>
      <w:keepLines/>
      <w:numPr>
        <w:ilvl w:val="2"/>
        <w:numId w:val="3"/>
      </w:numPr>
      <w:spacing w:before="360" w:after="120" w:line="240" w:lineRule="auto"/>
      <w:ind w:left="709"/>
      <w:outlineLvl w:val="2"/>
    </w:pPr>
    <w:rPr>
      <w:rFonts w:ascii="Times New Roman" w:eastAsiaTheme="majorEastAsia" w:hAnsi="Times New Roman" w:cs="Times New Roman"/>
      <w:b/>
      <w:bCs/>
      <w:color w:val="C45911" w:themeColor="accent2" w:themeShade="BF"/>
      <w:sz w:val="24"/>
      <w:szCs w:val="24"/>
    </w:rPr>
  </w:style>
  <w:style w:type="paragraph" w:styleId="Heading9">
    <w:name w:val="heading 9"/>
    <w:basedOn w:val="Normal"/>
    <w:next w:val="Normal"/>
    <w:link w:val="Heading9Char"/>
    <w:uiPriority w:val="9"/>
    <w:unhideWhenUsed/>
    <w:qFormat/>
    <w:rsid w:val="002C7C79"/>
    <w:pPr>
      <w:keepNext/>
      <w:keepLines/>
      <w:spacing w:before="200" w:after="0" w:line="240" w:lineRule="auto"/>
      <w:jc w:val="left"/>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ESPON Footnote No,Footnote Reference Number,Footnote symbol,Footnote Refernece,Footnote Reference Superscript,ftref,Odwołanie przypisu,BVI fnr,Footnotes refss,SUPERS,Ref,de nota al pie,-E Fußnotenzeichen,Footnote reference number,E"/>
    <w:uiPriority w:val="99"/>
    <w:rsid w:val="00030D30"/>
    <w:rPr>
      <w:vertAlign w:val="superscript"/>
      <w:lang w:val="lv-LV"/>
    </w:rPr>
  </w:style>
  <w:style w:type="paragraph" w:styleId="FootnoteText">
    <w:name w:val="footnote text"/>
    <w:aliases w:val="ESPON Footnote Text,Char, Char,Footnote,Fußnote,Vēres teksts Char Char Char Char Char Char Char Char Char Char Char Char1,Char Char Char Char Char Char Char Char Char Char Char Char Char Char Char Char Char Char Char1,-E Fußnotentext"/>
    <w:basedOn w:val="Normal"/>
    <w:link w:val="FootnoteTextChar"/>
    <w:uiPriority w:val="99"/>
    <w:rsid w:val="00030D30"/>
    <w:pPr>
      <w:spacing w:after="0" w:line="240" w:lineRule="auto"/>
    </w:pPr>
    <w:rPr>
      <w:rFonts w:ascii="Arial" w:eastAsia="Cambria" w:hAnsi="Arial" w:cs="Times New Roman"/>
      <w:sz w:val="20"/>
      <w:szCs w:val="20"/>
    </w:rPr>
  </w:style>
  <w:style w:type="character" w:customStyle="1" w:styleId="FootnoteTextChar">
    <w:name w:val="Footnote Text Char"/>
    <w:aliases w:val="ESPON Footnote Text Char,Char Char, Char Char,Footnote Char,Fußnote Char,Vēres teksts Char Char Char Char Char Char Char Char Char Char Char Char1 Char,-E Fußnotentext Char"/>
    <w:basedOn w:val="DefaultParagraphFont"/>
    <w:link w:val="FootnoteText"/>
    <w:uiPriority w:val="99"/>
    <w:rsid w:val="00030D30"/>
    <w:rPr>
      <w:rFonts w:ascii="Arial" w:eastAsia="Cambria" w:hAnsi="Arial" w:cs="Times New Roman"/>
      <w:sz w:val="20"/>
      <w:szCs w:val="20"/>
    </w:rPr>
  </w:style>
  <w:style w:type="character" w:styleId="Hyperlink">
    <w:name w:val="Hyperlink"/>
    <w:basedOn w:val="DefaultParagraphFont"/>
    <w:uiPriority w:val="99"/>
    <w:unhideWhenUsed/>
    <w:rsid w:val="00030D30"/>
    <w:rPr>
      <w:color w:val="0000FF"/>
      <w:u w:val="single"/>
    </w:rPr>
  </w:style>
  <w:style w:type="character" w:customStyle="1" w:styleId="apple-style-span">
    <w:name w:val="apple-style-span"/>
    <w:basedOn w:val="DefaultParagraphFont"/>
    <w:rsid w:val="00F006DB"/>
  </w:style>
  <w:style w:type="paragraph" w:styleId="BalloonText">
    <w:name w:val="Balloon Text"/>
    <w:basedOn w:val="Normal"/>
    <w:link w:val="BalloonTextChar"/>
    <w:uiPriority w:val="99"/>
    <w:semiHidden/>
    <w:unhideWhenUsed/>
    <w:rsid w:val="00955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36E"/>
    <w:rPr>
      <w:rFonts w:ascii="Tahoma" w:hAnsi="Tahoma" w:cs="Tahoma"/>
      <w:sz w:val="16"/>
      <w:szCs w:val="16"/>
    </w:rPr>
  </w:style>
  <w:style w:type="paragraph" w:styleId="ListParagraph">
    <w:name w:val="List Paragraph"/>
    <w:basedOn w:val="Normal"/>
    <w:link w:val="ListParagraphChar"/>
    <w:uiPriority w:val="34"/>
    <w:qFormat/>
    <w:rsid w:val="004959EC"/>
    <w:pPr>
      <w:spacing w:before="240" w:after="0" w:line="240" w:lineRule="auto"/>
      <w:ind w:left="720" w:firstLine="720"/>
    </w:pPr>
    <w:rPr>
      <w:rFonts w:ascii="Times New Roman" w:eastAsia="Times New Roman" w:hAnsi="Times New Roman" w:cs="Times New Roman"/>
      <w:sz w:val="24"/>
      <w:szCs w:val="24"/>
      <w:lang w:eastAsia="lv-LV"/>
    </w:rPr>
  </w:style>
  <w:style w:type="character" w:customStyle="1" w:styleId="Heading1Char">
    <w:name w:val="Heading 1 Char"/>
    <w:basedOn w:val="DefaultParagraphFont"/>
    <w:link w:val="Heading1"/>
    <w:uiPriority w:val="9"/>
    <w:rsid w:val="008C33B8"/>
    <w:rPr>
      <w:rFonts w:ascii="Times New Roman" w:eastAsiaTheme="majorEastAsia" w:hAnsi="Times New Roman" w:cstheme="majorBidi"/>
      <w:b/>
      <w:caps/>
      <w:color w:val="FFFFFF" w:themeColor="background1"/>
      <w:sz w:val="28"/>
      <w:szCs w:val="32"/>
      <w:shd w:val="clear" w:color="auto" w:fill="C45911" w:themeFill="accent2" w:themeFillShade="BF"/>
    </w:rPr>
  </w:style>
  <w:style w:type="paragraph" w:styleId="Caption">
    <w:name w:val="caption"/>
    <w:basedOn w:val="Normal"/>
    <w:next w:val="Normal"/>
    <w:uiPriority w:val="35"/>
    <w:unhideWhenUsed/>
    <w:qFormat/>
    <w:rsid w:val="008116B0"/>
    <w:pPr>
      <w:spacing w:before="120"/>
    </w:pPr>
    <w:rPr>
      <w:i/>
      <w:iCs/>
      <w:color w:val="44546A" w:themeColor="text2"/>
      <w:szCs w:val="18"/>
    </w:rPr>
  </w:style>
  <w:style w:type="character" w:customStyle="1" w:styleId="Heading2Char">
    <w:name w:val="Heading 2 Char"/>
    <w:basedOn w:val="DefaultParagraphFont"/>
    <w:link w:val="Heading2"/>
    <w:uiPriority w:val="9"/>
    <w:rsid w:val="002260CD"/>
    <w:rPr>
      <w:rFonts w:ascii="Times New Roman" w:eastAsiaTheme="majorEastAsia" w:hAnsi="Times New Roman" w:cstheme="majorBidi"/>
      <w:b/>
      <w:bCs/>
      <w:color w:val="C45911" w:themeColor="accent2" w:themeShade="BF"/>
      <w:sz w:val="26"/>
      <w:szCs w:val="26"/>
      <w:shd w:val="clear" w:color="auto" w:fill="C9C9C9" w:themeFill="accent3" w:themeFillTint="99"/>
    </w:rPr>
  </w:style>
  <w:style w:type="character" w:customStyle="1" w:styleId="Heading9Char">
    <w:name w:val="Heading 9 Char"/>
    <w:basedOn w:val="DefaultParagraphFont"/>
    <w:link w:val="Heading9"/>
    <w:uiPriority w:val="9"/>
    <w:rsid w:val="002C7C79"/>
    <w:rPr>
      <w:rFonts w:asciiTheme="majorHAnsi" w:eastAsiaTheme="majorEastAsia" w:hAnsiTheme="majorHAnsi" w:cstheme="majorBidi"/>
      <w:i/>
      <w:iCs/>
      <w:color w:val="404040" w:themeColor="text1" w:themeTint="BF"/>
      <w:sz w:val="20"/>
      <w:szCs w:val="20"/>
      <w:lang w:val="en-US"/>
    </w:rPr>
  </w:style>
  <w:style w:type="table" w:styleId="TableGrid">
    <w:name w:val="Table Grid"/>
    <w:basedOn w:val="TableNormal"/>
    <w:uiPriority w:val="59"/>
    <w:rsid w:val="00C347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SHeading1">
    <w:name w:val="IS Heading 1"/>
    <w:basedOn w:val="Heading1"/>
    <w:next w:val="Normal"/>
    <w:uiPriority w:val="99"/>
    <w:rsid w:val="006B46B8"/>
    <w:pPr>
      <w:keepLines w:val="0"/>
      <w:pageBreakBefore/>
      <w:numPr>
        <w:numId w:val="1"/>
      </w:numPr>
      <w:spacing w:before="0" w:line="240" w:lineRule="auto"/>
      <w:ind w:right="176"/>
      <w:jc w:val="left"/>
    </w:pPr>
    <w:rPr>
      <w:rFonts w:ascii="Calibri" w:eastAsia="Times New Roman" w:hAnsi="Calibri" w:cs="Arial"/>
      <w:b w:val="0"/>
      <w:color w:val="365F91"/>
      <w:sz w:val="40"/>
      <w:szCs w:val="40"/>
    </w:rPr>
  </w:style>
  <w:style w:type="paragraph" w:customStyle="1" w:styleId="ISHeading2">
    <w:name w:val="IS Heading 2"/>
    <w:basedOn w:val="Heading2"/>
    <w:next w:val="Normal"/>
    <w:uiPriority w:val="99"/>
    <w:rsid w:val="006B46B8"/>
    <w:pPr>
      <w:keepLines w:val="0"/>
      <w:numPr>
        <w:numId w:val="1"/>
      </w:numPr>
      <w:spacing w:after="160" w:line="240" w:lineRule="auto"/>
      <w:jc w:val="left"/>
    </w:pPr>
    <w:rPr>
      <w:rFonts w:ascii="Calibri" w:eastAsia="Times New Roman" w:hAnsi="Calibri" w:cs="Arial"/>
      <w:bCs w:val="0"/>
      <w:color w:val="365F91"/>
      <w:sz w:val="32"/>
      <w:szCs w:val="32"/>
      <w:lang w:eastAsia="lv-LV"/>
    </w:rPr>
  </w:style>
  <w:style w:type="paragraph" w:customStyle="1" w:styleId="ISHeading3">
    <w:name w:val="IS Heading 3"/>
    <w:basedOn w:val="ISHeading2"/>
    <w:next w:val="Normal"/>
    <w:uiPriority w:val="99"/>
    <w:rsid w:val="006B46B8"/>
    <w:pPr>
      <w:numPr>
        <w:ilvl w:val="2"/>
      </w:numPr>
      <w:spacing w:after="120"/>
      <w:outlineLvl w:val="2"/>
    </w:pPr>
    <w:rPr>
      <w:sz w:val="24"/>
      <w:szCs w:val="24"/>
    </w:rPr>
  </w:style>
  <w:style w:type="paragraph" w:customStyle="1" w:styleId="ISBodyText2">
    <w:name w:val="IS Body Text 2"/>
    <w:basedOn w:val="Normal"/>
    <w:rsid w:val="006B46B8"/>
    <w:pPr>
      <w:numPr>
        <w:ilvl w:val="5"/>
        <w:numId w:val="1"/>
      </w:numPr>
      <w:tabs>
        <w:tab w:val="clear" w:pos="851"/>
        <w:tab w:val="num" w:pos="360"/>
      </w:tabs>
      <w:overflowPunct w:val="0"/>
      <w:autoSpaceDE w:val="0"/>
      <w:autoSpaceDN w:val="0"/>
      <w:adjustRightInd w:val="0"/>
      <w:spacing w:before="60" w:after="60" w:line="240" w:lineRule="auto"/>
      <w:ind w:left="0" w:firstLine="0"/>
      <w:textAlignment w:val="baseline"/>
    </w:pPr>
    <w:rPr>
      <w:rFonts w:ascii="Calibri" w:eastAsia="MS Mincho" w:hAnsi="Calibri" w:cs="Arial"/>
      <w:bCs/>
      <w:szCs w:val="24"/>
    </w:rPr>
  </w:style>
  <w:style w:type="paragraph" w:customStyle="1" w:styleId="ISBodyText1">
    <w:name w:val="IS Body Text 1"/>
    <w:basedOn w:val="Normal"/>
    <w:rsid w:val="006B46B8"/>
    <w:pPr>
      <w:numPr>
        <w:ilvl w:val="4"/>
        <w:numId w:val="1"/>
      </w:numPr>
      <w:tabs>
        <w:tab w:val="clear" w:pos="851"/>
        <w:tab w:val="num" w:pos="360"/>
      </w:tabs>
      <w:overflowPunct w:val="0"/>
      <w:autoSpaceDE w:val="0"/>
      <w:autoSpaceDN w:val="0"/>
      <w:adjustRightInd w:val="0"/>
      <w:spacing w:before="60" w:after="60" w:line="240" w:lineRule="auto"/>
      <w:ind w:left="0" w:firstLine="0"/>
      <w:textAlignment w:val="baseline"/>
    </w:pPr>
    <w:rPr>
      <w:rFonts w:ascii="Calibri" w:eastAsia="MS Mincho" w:hAnsi="Calibri" w:cs="Arial"/>
      <w:bCs/>
      <w:szCs w:val="24"/>
    </w:rPr>
  </w:style>
  <w:style w:type="paragraph" w:customStyle="1" w:styleId="ISBodyText3">
    <w:name w:val="IS Body Text 3"/>
    <w:basedOn w:val="Normal"/>
    <w:rsid w:val="006B46B8"/>
    <w:pPr>
      <w:numPr>
        <w:ilvl w:val="6"/>
        <w:numId w:val="1"/>
      </w:numPr>
      <w:tabs>
        <w:tab w:val="clear" w:pos="851"/>
        <w:tab w:val="num" w:pos="360"/>
      </w:tabs>
      <w:overflowPunct w:val="0"/>
      <w:autoSpaceDE w:val="0"/>
      <w:autoSpaceDN w:val="0"/>
      <w:adjustRightInd w:val="0"/>
      <w:spacing w:before="60" w:after="60" w:line="240" w:lineRule="auto"/>
      <w:ind w:left="0" w:firstLine="0"/>
      <w:textAlignment w:val="baseline"/>
    </w:pPr>
    <w:rPr>
      <w:rFonts w:ascii="Calibri" w:eastAsia="MS Mincho" w:hAnsi="Calibri" w:cs="Arial"/>
      <w:bCs/>
      <w:szCs w:val="24"/>
    </w:rPr>
  </w:style>
  <w:style w:type="paragraph" w:customStyle="1" w:styleId="ISHeading4">
    <w:name w:val="IS Heading 4"/>
    <w:basedOn w:val="ISHeading3"/>
    <w:rsid w:val="006B46B8"/>
    <w:pPr>
      <w:numPr>
        <w:ilvl w:val="3"/>
      </w:numPr>
      <w:tabs>
        <w:tab w:val="clear" w:pos="1430"/>
        <w:tab w:val="num" w:pos="360"/>
        <w:tab w:val="num" w:pos="1276"/>
      </w:tabs>
      <w:ind w:left="1276" w:hanging="709"/>
      <w:outlineLvl w:val="3"/>
    </w:pPr>
    <w:rPr>
      <w:i/>
    </w:rPr>
  </w:style>
  <w:style w:type="character" w:customStyle="1" w:styleId="Heading3Char">
    <w:name w:val="Heading 3 Char"/>
    <w:basedOn w:val="DefaultParagraphFont"/>
    <w:link w:val="Heading3"/>
    <w:uiPriority w:val="9"/>
    <w:rsid w:val="001F3F30"/>
    <w:rPr>
      <w:rFonts w:ascii="Times New Roman" w:eastAsiaTheme="majorEastAsia" w:hAnsi="Times New Roman" w:cs="Times New Roman"/>
      <w:b/>
      <w:bCs/>
      <w:color w:val="C45911" w:themeColor="accent2" w:themeShade="BF"/>
      <w:sz w:val="24"/>
      <w:szCs w:val="24"/>
    </w:rPr>
  </w:style>
  <w:style w:type="paragraph" w:styleId="TOCHeading">
    <w:name w:val="TOC Heading"/>
    <w:basedOn w:val="Heading1"/>
    <w:next w:val="Normal"/>
    <w:uiPriority w:val="39"/>
    <w:unhideWhenUsed/>
    <w:qFormat/>
    <w:rsid w:val="00C16531"/>
    <w:pPr>
      <w:spacing w:after="0" w:line="276" w:lineRule="auto"/>
      <w:jc w:val="left"/>
      <w:outlineLvl w:val="9"/>
    </w:pPr>
    <w:rPr>
      <w:b w:val="0"/>
      <w:bCs/>
      <w:szCs w:val="28"/>
      <w:lang w:val="en-US" w:eastAsia="ja-JP"/>
    </w:rPr>
  </w:style>
  <w:style w:type="paragraph" w:styleId="TOC1">
    <w:name w:val="toc 1"/>
    <w:basedOn w:val="Normal"/>
    <w:next w:val="Normal"/>
    <w:autoRedefine/>
    <w:uiPriority w:val="39"/>
    <w:unhideWhenUsed/>
    <w:rsid w:val="00DB48B4"/>
    <w:pPr>
      <w:spacing w:after="100" w:line="360" w:lineRule="auto"/>
    </w:pPr>
    <w:rPr>
      <w:rFonts w:ascii="Times New Roman" w:hAnsi="Times New Roman"/>
      <w:sz w:val="24"/>
    </w:rPr>
  </w:style>
  <w:style w:type="paragraph" w:styleId="TOC2">
    <w:name w:val="toc 2"/>
    <w:basedOn w:val="Normal"/>
    <w:next w:val="Normal"/>
    <w:autoRedefine/>
    <w:uiPriority w:val="39"/>
    <w:unhideWhenUsed/>
    <w:rsid w:val="00C16531"/>
    <w:pPr>
      <w:spacing w:after="100"/>
      <w:ind w:left="220"/>
    </w:pPr>
  </w:style>
  <w:style w:type="paragraph" w:styleId="TOC3">
    <w:name w:val="toc 3"/>
    <w:basedOn w:val="Normal"/>
    <w:next w:val="Normal"/>
    <w:autoRedefine/>
    <w:uiPriority w:val="39"/>
    <w:unhideWhenUsed/>
    <w:rsid w:val="00C16531"/>
    <w:pPr>
      <w:spacing w:after="100"/>
      <w:ind w:left="440"/>
    </w:pPr>
  </w:style>
  <w:style w:type="character" w:styleId="Strong">
    <w:name w:val="Strong"/>
    <w:basedOn w:val="DefaultParagraphFont"/>
    <w:uiPriority w:val="22"/>
    <w:qFormat/>
    <w:rsid w:val="005C627D"/>
    <w:rPr>
      <w:b/>
      <w:bCs/>
    </w:rPr>
  </w:style>
  <w:style w:type="paragraph" w:styleId="NormalWeb">
    <w:name w:val="Normal (Web)"/>
    <w:basedOn w:val="Normal"/>
    <w:uiPriority w:val="99"/>
    <w:unhideWhenUsed/>
    <w:rsid w:val="005C627D"/>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paragraph" w:customStyle="1" w:styleId="Default">
    <w:name w:val="Default"/>
    <w:rsid w:val="005C627D"/>
    <w:pPr>
      <w:autoSpaceDE w:val="0"/>
      <w:autoSpaceDN w:val="0"/>
      <w:adjustRightInd w:val="0"/>
      <w:spacing w:after="0" w:line="240" w:lineRule="auto"/>
    </w:pPr>
    <w:rPr>
      <w:rFonts w:ascii="Georgia" w:hAnsi="Georgia" w:cs="Georgia"/>
      <w:color w:val="000000"/>
      <w:sz w:val="24"/>
      <w:szCs w:val="24"/>
    </w:rPr>
  </w:style>
  <w:style w:type="character" w:styleId="CommentReference">
    <w:name w:val="annotation reference"/>
    <w:basedOn w:val="DefaultParagraphFont"/>
    <w:uiPriority w:val="99"/>
    <w:semiHidden/>
    <w:unhideWhenUsed/>
    <w:rsid w:val="009B3094"/>
    <w:rPr>
      <w:sz w:val="16"/>
      <w:szCs w:val="16"/>
    </w:rPr>
  </w:style>
  <w:style w:type="paragraph" w:styleId="CommentText">
    <w:name w:val="annotation text"/>
    <w:basedOn w:val="Normal"/>
    <w:link w:val="CommentTextChar"/>
    <w:uiPriority w:val="99"/>
    <w:semiHidden/>
    <w:unhideWhenUsed/>
    <w:rsid w:val="009B3094"/>
    <w:pPr>
      <w:spacing w:line="240" w:lineRule="auto"/>
    </w:pPr>
    <w:rPr>
      <w:sz w:val="20"/>
      <w:szCs w:val="20"/>
    </w:rPr>
  </w:style>
  <w:style w:type="character" w:customStyle="1" w:styleId="CommentTextChar">
    <w:name w:val="Comment Text Char"/>
    <w:basedOn w:val="DefaultParagraphFont"/>
    <w:link w:val="CommentText"/>
    <w:uiPriority w:val="99"/>
    <w:semiHidden/>
    <w:rsid w:val="009B3094"/>
    <w:rPr>
      <w:sz w:val="20"/>
      <w:szCs w:val="20"/>
    </w:rPr>
  </w:style>
  <w:style w:type="paragraph" w:styleId="CommentSubject">
    <w:name w:val="annotation subject"/>
    <w:basedOn w:val="CommentText"/>
    <w:next w:val="CommentText"/>
    <w:link w:val="CommentSubjectChar"/>
    <w:uiPriority w:val="99"/>
    <w:semiHidden/>
    <w:unhideWhenUsed/>
    <w:rsid w:val="009B3094"/>
    <w:rPr>
      <w:b/>
      <w:bCs/>
    </w:rPr>
  </w:style>
  <w:style w:type="character" w:customStyle="1" w:styleId="CommentSubjectChar">
    <w:name w:val="Comment Subject Char"/>
    <w:basedOn w:val="CommentTextChar"/>
    <w:link w:val="CommentSubject"/>
    <w:uiPriority w:val="99"/>
    <w:semiHidden/>
    <w:rsid w:val="009B3094"/>
    <w:rPr>
      <w:b/>
      <w:bCs/>
      <w:sz w:val="20"/>
      <w:szCs w:val="20"/>
    </w:rPr>
  </w:style>
  <w:style w:type="paragraph" w:customStyle="1" w:styleId="Sarakstarindkopa">
    <w:name w:val="Saraksta rindkopa"/>
    <w:basedOn w:val="Normal"/>
    <w:uiPriority w:val="34"/>
    <w:qFormat/>
    <w:rsid w:val="00F85D68"/>
    <w:pPr>
      <w:spacing w:after="200" w:line="276" w:lineRule="auto"/>
      <w:ind w:left="720"/>
      <w:contextualSpacing/>
      <w:jc w:val="left"/>
    </w:pPr>
    <w:rPr>
      <w:rFonts w:ascii="Calibri" w:eastAsia="Calibri" w:hAnsi="Calibri" w:cs="Times New Roman"/>
    </w:rPr>
  </w:style>
  <w:style w:type="character" w:styleId="Emphasis">
    <w:name w:val="Emphasis"/>
    <w:basedOn w:val="DefaultParagraphFont"/>
    <w:uiPriority w:val="20"/>
    <w:qFormat/>
    <w:rsid w:val="00200F3E"/>
    <w:rPr>
      <w:i/>
      <w:iCs/>
    </w:rPr>
  </w:style>
  <w:style w:type="character" w:customStyle="1" w:styleId="apple-converted-space">
    <w:name w:val="apple-converted-space"/>
    <w:basedOn w:val="DefaultParagraphFont"/>
    <w:rsid w:val="00200F3E"/>
  </w:style>
  <w:style w:type="character" w:customStyle="1" w:styleId="ListParagraphChar">
    <w:name w:val="List Paragraph Char"/>
    <w:link w:val="ListParagraph"/>
    <w:uiPriority w:val="34"/>
    <w:locked/>
    <w:rsid w:val="00756239"/>
    <w:rPr>
      <w:rFonts w:ascii="Times New Roman" w:eastAsia="Times New Roman" w:hAnsi="Times New Roman" w:cs="Times New Roman"/>
      <w:sz w:val="24"/>
      <w:szCs w:val="24"/>
      <w:lang w:eastAsia="lv-LV"/>
    </w:rPr>
  </w:style>
  <w:style w:type="paragraph" w:styleId="BodyText">
    <w:name w:val="Body Text"/>
    <w:aliases w:val="OT Body Text,Body,Tekst,Body Text Char Char,Body Text Char Char Char"/>
    <w:basedOn w:val="Normal"/>
    <w:link w:val="BodyTextChar1"/>
    <w:uiPriority w:val="99"/>
    <w:rsid w:val="00F97E09"/>
    <w:pPr>
      <w:spacing w:after="120" w:line="240" w:lineRule="auto"/>
      <w:jc w:val="left"/>
    </w:pPr>
    <w:rPr>
      <w:rFonts w:ascii="Times New Roman" w:eastAsia="Times New Roman" w:hAnsi="Times New Roman" w:cs="Times New Roman"/>
      <w:sz w:val="24"/>
      <w:szCs w:val="24"/>
      <w:lang w:val="ru-RU" w:eastAsia="lv-LV"/>
    </w:rPr>
  </w:style>
  <w:style w:type="character" w:customStyle="1" w:styleId="BodyTextChar">
    <w:name w:val="Body Text Char"/>
    <w:basedOn w:val="DefaultParagraphFont"/>
    <w:uiPriority w:val="99"/>
    <w:semiHidden/>
    <w:rsid w:val="00F97E09"/>
  </w:style>
  <w:style w:type="character" w:customStyle="1" w:styleId="BodyTextChar1">
    <w:name w:val="Body Text Char1"/>
    <w:aliases w:val="OT Body Text Char,Body Char,Tekst Char,Body Text Char Char Char1,Body Text Char Char Char Char"/>
    <w:link w:val="BodyText"/>
    <w:uiPriority w:val="99"/>
    <w:locked/>
    <w:rsid w:val="00F97E09"/>
    <w:rPr>
      <w:rFonts w:ascii="Times New Roman" w:eastAsia="Times New Roman" w:hAnsi="Times New Roman" w:cs="Times New Roman"/>
      <w:sz w:val="24"/>
      <w:szCs w:val="24"/>
      <w:lang w:val="ru-RU" w:eastAsia="lv-LV"/>
    </w:rPr>
  </w:style>
  <w:style w:type="paragraph" w:styleId="Footer">
    <w:name w:val="footer"/>
    <w:basedOn w:val="Normal"/>
    <w:link w:val="FooterChar"/>
    <w:uiPriority w:val="99"/>
    <w:rsid w:val="00EA537A"/>
    <w:pPr>
      <w:tabs>
        <w:tab w:val="center" w:pos="4819"/>
        <w:tab w:val="right" w:pos="9071"/>
      </w:tabs>
      <w:spacing w:after="0" w:line="240" w:lineRule="auto"/>
      <w:jc w:val="left"/>
    </w:pPr>
    <w:rPr>
      <w:rFonts w:ascii="RimTimes" w:eastAsia="Times New Roman" w:hAnsi="RimTimes" w:cs="Times New Roman"/>
      <w:sz w:val="24"/>
      <w:szCs w:val="20"/>
    </w:rPr>
  </w:style>
  <w:style w:type="character" w:customStyle="1" w:styleId="FooterChar">
    <w:name w:val="Footer Char"/>
    <w:basedOn w:val="DefaultParagraphFont"/>
    <w:link w:val="Footer"/>
    <w:uiPriority w:val="99"/>
    <w:rsid w:val="00EA537A"/>
    <w:rPr>
      <w:rFonts w:ascii="RimTimes" w:eastAsia="Times New Roman" w:hAnsi="RimTimes" w:cs="Times New Roman"/>
      <w:sz w:val="24"/>
      <w:szCs w:val="20"/>
    </w:rPr>
  </w:style>
  <w:style w:type="paragraph" w:styleId="Header">
    <w:name w:val="header"/>
    <w:basedOn w:val="Normal"/>
    <w:link w:val="HeaderChar"/>
    <w:uiPriority w:val="99"/>
    <w:unhideWhenUsed/>
    <w:rsid w:val="00CA5F2A"/>
    <w:pPr>
      <w:tabs>
        <w:tab w:val="center" w:pos="4153"/>
        <w:tab w:val="right" w:pos="8306"/>
      </w:tabs>
      <w:spacing w:after="0" w:line="240" w:lineRule="auto"/>
    </w:pPr>
  </w:style>
  <w:style w:type="character" w:customStyle="1" w:styleId="HeaderChar">
    <w:name w:val="Header Char"/>
    <w:basedOn w:val="DefaultParagraphFont"/>
    <w:link w:val="Header"/>
    <w:uiPriority w:val="99"/>
    <w:rsid w:val="00CA5F2A"/>
  </w:style>
  <w:style w:type="paragraph" w:styleId="ListBullet">
    <w:name w:val="List Bullet"/>
    <w:basedOn w:val="Normal"/>
    <w:rsid w:val="00422DCD"/>
    <w:pPr>
      <w:numPr>
        <w:numId w:val="6"/>
      </w:numPr>
      <w:spacing w:after="240" w:line="240" w:lineRule="auto"/>
    </w:pPr>
    <w:rPr>
      <w:rFonts w:ascii="Times New Roman" w:eastAsia="Times New Roman" w:hAnsi="Times New Roman" w:cs="Times New Roman"/>
      <w:sz w:val="24"/>
      <w:szCs w:val="20"/>
      <w:lang w:val="en-GB"/>
    </w:rPr>
  </w:style>
  <w:style w:type="character" w:customStyle="1" w:styleId="st">
    <w:name w:val="st"/>
    <w:basedOn w:val="DefaultParagraphFont"/>
    <w:rsid w:val="009F5521"/>
  </w:style>
  <w:style w:type="character" w:customStyle="1" w:styleId="at4">
    <w:name w:val="a__t4"/>
    <w:basedOn w:val="DefaultParagraphFont"/>
    <w:rsid w:val="006A2550"/>
  </w:style>
  <w:style w:type="character" w:customStyle="1" w:styleId="at7">
    <w:name w:val="a__t7"/>
    <w:basedOn w:val="DefaultParagraphFont"/>
    <w:rsid w:val="006A2550"/>
  </w:style>
  <w:style w:type="paragraph" w:customStyle="1" w:styleId="copyright">
    <w:name w:val="copyright"/>
    <w:basedOn w:val="Normal"/>
    <w:rsid w:val="00444B6A"/>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paragraph" w:customStyle="1" w:styleId="author">
    <w:name w:val="author"/>
    <w:basedOn w:val="Normal"/>
    <w:rsid w:val="00444B6A"/>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character" w:customStyle="1" w:styleId="in-widget">
    <w:name w:val="in-widget"/>
    <w:basedOn w:val="DefaultParagraphFont"/>
    <w:rsid w:val="00444B6A"/>
  </w:style>
  <w:style w:type="character" w:customStyle="1" w:styleId="in-top">
    <w:name w:val="in-top"/>
    <w:basedOn w:val="DefaultParagraphFont"/>
    <w:rsid w:val="00444B6A"/>
  </w:style>
  <w:style w:type="paragraph" w:customStyle="1" w:styleId="excerpt">
    <w:name w:val="excerpt"/>
    <w:basedOn w:val="Normal"/>
    <w:rsid w:val="00444B6A"/>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table" w:styleId="LightGrid-Accent2">
    <w:name w:val="Light Grid Accent 2"/>
    <w:basedOn w:val="TableNormal"/>
    <w:uiPriority w:val="62"/>
    <w:rsid w:val="001F3F30"/>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MediumList1-Accent2">
    <w:name w:val="Medium List 1 Accent 2"/>
    <w:basedOn w:val="TableNormal"/>
    <w:uiPriority w:val="65"/>
    <w:rsid w:val="001F3F30"/>
    <w:pPr>
      <w:spacing w:after="0" w:line="240" w:lineRule="auto"/>
    </w:pPr>
    <w:rPr>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ghtList-Accent2">
    <w:name w:val="Light List Accent 2"/>
    <w:basedOn w:val="TableNormal"/>
    <w:uiPriority w:val="61"/>
    <w:rsid w:val="001F3F30"/>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Grid1-Accent2">
    <w:name w:val="Medium Grid 1 Accent 2"/>
    <w:basedOn w:val="TableNormal"/>
    <w:uiPriority w:val="67"/>
    <w:rsid w:val="001F3F30"/>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Title">
    <w:name w:val="Title"/>
    <w:basedOn w:val="Normal"/>
    <w:next w:val="Normal"/>
    <w:link w:val="TitleChar"/>
    <w:uiPriority w:val="10"/>
    <w:qFormat/>
    <w:rsid w:val="00DC2BCB"/>
    <w:pPr>
      <w:spacing w:after="360" w:line="240" w:lineRule="auto"/>
      <w:ind w:firstLine="567"/>
      <w:contextualSpacing/>
      <w:jc w:val="center"/>
    </w:pPr>
    <w:rPr>
      <w:rFonts w:ascii="Times New Roman" w:eastAsia="Times New Roman" w:hAnsi="Times New Roman" w:cs="Arial Unicode MS"/>
      <w:b/>
      <w:spacing w:val="-10"/>
      <w:kern w:val="28"/>
      <w:sz w:val="20"/>
      <w:szCs w:val="56"/>
      <w:lang w:eastAsia="zh-CN" w:bidi="lo-LA"/>
    </w:rPr>
  </w:style>
  <w:style w:type="character" w:customStyle="1" w:styleId="TitleChar">
    <w:name w:val="Title Char"/>
    <w:basedOn w:val="DefaultParagraphFont"/>
    <w:link w:val="Title"/>
    <w:uiPriority w:val="10"/>
    <w:rsid w:val="00DC2BCB"/>
    <w:rPr>
      <w:rFonts w:ascii="Times New Roman" w:eastAsia="Times New Roman" w:hAnsi="Times New Roman" w:cs="Arial Unicode MS"/>
      <w:b/>
      <w:spacing w:val="-10"/>
      <w:kern w:val="28"/>
      <w:sz w:val="20"/>
      <w:szCs w:val="56"/>
      <w:lang w:eastAsia="zh-CN" w:bidi="lo-LA"/>
    </w:rPr>
  </w:style>
  <w:style w:type="character" w:styleId="HTMLCite">
    <w:name w:val="HTML Cite"/>
    <w:basedOn w:val="DefaultParagraphFont"/>
    <w:uiPriority w:val="99"/>
    <w:semiHidden/>
    <w:unhideWhenUsed/>
    <w:rsid w:val="008D15E6"/>
    <w:rPr>
      <w:i/>
      <w:iCs/>
    </w:rPr>
  </w:style>
  <w:style w:type="character" w:customStyle="1" w:styleId="c2">
    <w:name w:val="c2"/>
    <w:basedOn w:val="DefaultParagraphFont"/>
    <w:rsid w:val="008D15E6"/>
  </w:style>
  <w:style w:type="paragraph" w:customStyle="1" w:styleId="Body1">
    <w:name w:val="Body 1"/>
    <w:rsid w:val="008D15E6"/>
    <w:pPr>
      <w:spacing w:after="200" w:line="276" w:lineRule="auto"/>
      <w:outlineLvl w:val="0"/>
    </w:pPr>
    <w:rPr>
      <w:rFonts w:ascii="Helvetica" w:eastAsia="Arial Unicode MS" w:hAnsi="Helvetica" w:cs="Times New Roman"/>
      <w:color w:val="000000"/>
      <w:szCs w:val="20"/>
      <w:u w:color="000000"/>
      <w:lang w:eastAsia="lv-LV"/>
    </w:rPr>
  </w:style>
  <w:style w:type="table" w:customStyle="1" w:styleId="GridTable1Light-Accent21">
    <w:name w:val="Grid Table 1 Light - Accent 21"/>
    <w:basedOn w:val="TableNormal"/>
    <w:uiPriority w:val="46"/>
    <w:rsid w:val="008D15E6"/>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Table3-Accent21">
    <w:name w:val="List Table 3 - Accent 21"/>
    <w:basedOn w:val="TableNormal"/>
    <w:uiPriority w:val="48"/>
    <w:rsid w:val="008D15E6"/>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1Light-Accent211">
    <w:name w:val="Grid Table 1 Light - Accent 211"/>
    <w:basedOn w:val="TableNormal"/>
    <w:uiPriority w:val="46"/>
    <w:rsid w:val="008D15E6"/>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Table3-Accent211">
    <w:name w:val="List Table 3 - Accent 211"/>
    <w:basedOn w:val="TableNormal"/>
    <w:uiPriority w:val="48"/>
    <w:rsid w:val="008D15E6"/>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hierarchicaltableinformationtitle">
    <w:name w:val="hierarchical_tableinformation_title"/>
    <w:basedOn w:val="DefaultParagraphFont"/>
    <w:rsid w:val="00A57167"/>
  </w:style>
  <w:style w:type="table" w:styleId="LightList-Accent6">
    <w:name w:val="Light List Accent 6"/>
    <w:basedOn w:val="TableNormal"/>
    <w:uiPriority w:val="61"/>
    <w:rsid w:val="005B41E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List-Accent4">
    <w:name w:val="Light List Accent 4"/>
    <w:basedOn w:val="TableNormal"/>
    <w:uiPriority w:val="61"/>
    <w:rsid w:val="005B41E3"/>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hps">
    <w:name w:val="hps"/>
    <w:basedOn w:val="DefaultParagraphFont"/>
    <w:rsid w:val="000C70D1"/>
  </w:style>
  <w:style w:type="table" w:customStyle="1" w:styleId="GridTable1Light-Accent22">
    <w:name w:val="Grid Table 1 Light - Accent 22"/>
    <w:basedOn w:val="TableNormal"/>
    <w:uiPriority w:val="46"/>
    <w:rsid w:val="0037058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296744"/>
    <w:pPr>
      <w:spacing w:after="0" w:line="240" w:lineRule="auto"/>
    </w:pPr>
  </w:style>
</w:styles>
</file>

<file path=word/webSettings.xml><?xml version="1.0" encoding="utf-8"?>
<w:webSettings xmlns:r="http://schemas.openxmlformats.org/officeDocument/2006/relationships" xmlns:w="http://schemas.openxmlformats.org/wordprocessingml/2006/main">
  <w:divs>
    <w:div w:id="73479920">
      <w:bodyDiv w:val="1"/>
      <w:marLeft w:val="0"/>
      <w:marRight w:val="0"/>
      <w:marTop w:val="0"/>
      <w:marBottom w:val="0"/>
      <w:divBdr>
        <w:top w:val="none" w:sz="0" w:space="0" w:color="auto"/>
        <w:left w:val="none" w:sz="0" w:space="0" w:color="auto"/>
        <w:bottom w:val="none" w:sz="0" w:space="0" w:color="auto"/>
        <w:right w:val="none" w:sz="0" w:space="0" w:color="auto"/>
      </w:divBdr>
    </w:div>
    <w:div w:id="92675017">
      <w:bodyDiv w:val="1"/>
      <w:marLeft w:val="0"/>
      <w:marRight w:val="0"/>
      <w:marTop w:val="0"/>
      <w:marBottom w:val="0"/>
      <w:divBdr>
        <w:top w:val="none" w:sz="0" w:space="0" w:color="auto"/>
        <w:left w:val="none" w:sz="0" w:space="0" w:color="auto"/>
        <w:bottom w:val="none" w:sz="0" w:space="0" w:color="auto"/>
        <w:right w:val="none" w:sz="0" w:space="0" w:color="auto"/>
      </w:divBdr>
    </w:div>
    <w:div w:id="108278895">
      <w:bodyDiv w:val="1"/>
      <w:marLeft w:val="0"/>
      <w:marRight w:val="0"/>
      <w:marTop w:val="0"/>
      <w:marBottom w:val="0"/>
      <w:divBdr>
        <w:top w:val="none" w:sz="0" w:space="0" w:color="auto"/>
        <w:left w:val="none" w:sz="0" w:space="0" w:color="auto"/>
        <w:bottom w:val="none" w:sz="0" w:space="0" w:color="auto"/>
        <w:right w:val="none" w:sz="0" w:space="0" w:color="auto"/>
      </w:divBdr>
    </w:div>
    <w:div w:id="140119096">
      <w:bodyDiv w:val="1"/>
      <w:marLeft w:val="0"/>
      <w:marRight w:val="0"/>
      <w:marTop w:val="0"/>
      <w:marBottom w:val="0"/>
      <w:divBdr>
        <w:top w:val="none" w:sz="0" w:space="0" w:color="auto"/>
        <w:left w:val="none" w:sz="0" w:space="0" w:color="auto"/>
        <w:bottom w:val="none" w:sz="0" w:space="0" w:color="auto"/>
        <w:right w:val="none" w:sz="0" w:space="0" w:color="auto"/>
      </w:divBdr>
      <w:divsChild>
        <w:div w:id="1722627699">
          <w:marLeft w:val="0"/>
          <w:marRight w:val="0"/>
          <w:marTop w:val="0"/>
          <w:marBottom w:val="0"/>
          <w:divBdr>
            <w:top w:val="none" w:sz="0" w:space="0" w:color="auto"/>
            <w:left w:val="none" w:sz="0" w:space="0" w:color="auto"/>
            <w:bottom w:val="none" w:sz="0" w:space="0" w:color="auto"/>
            <w:right w:val="none" w:sz="0" w:space="0" w:color="auto"/>
          </w:divBdr>
        </w:div>
        <w:div w:id="1770080958">
          <w:marLeft w:val="0"/>
          <w:marRight w:val="0"/>
          <w:marTop w:val="0"/>
          <w:marBottom w:val="0"/>
          <w:divBdr>
            <w:top w:val="none" w:sz="0" w:space="0" w:color="auto"/>
            <w:left w:val="none" w:sz="0" w:space="0" w:color="auto"/>
            <w:bottom w:val="none" w:sz="0" w:space="0" w:color="auto"/>
            <w:right w:val="none" w:sz="0" w:space="0" w:color="auto"/>
          </w:divBdr>
        </w:div>
      </w:divsChild>
    </w:div>
    <w:div w:id="150175019">
      <w:bodyDiv w:val="1"/>
      <w:marLeft w:val="0"/>
      <w:marRight w:val="0"/>
      <w:marTop w:val="0"/>
      <w:marBottom w:val="0"/>
      <w:divBdr>
        <w:top w:val="none" w:sz="0" w:space="0" w:color="auto"/>
        <w:left w:val="none" w:sz="0" w:space="0" w:color="auto"/>
        <w:bottom w:val="none" w:sz="0" w:space="0" w:color="auto"/>
        <w:right w:val="none" w:sz="0" w:space="0" w:color="auto"/>
      </w:divBdr>
    </w:div>
    <w:div w:id="158154773">
      <w:bodyDiv w:val="1"/>
      <w:marLeft w:val="0"/>
      <w:marRight w:val="0"/>
      <w:marTop w:val="0"/>
      <w:marBottom w:val="0"/>
      <w:divBdr>
        <w:top w:val="none" w:sz="0" w:space="0" w:color="auto"/>
        <w:left w:val="none" w:sz="0" w:space="0" w:color="auto"/>
        <w:bottom w:val="none" w:sz="0" w:space="0" w:color="auto"/>
        <w:right w:val="none" w:sz="0" w:space="0" w:color="auto"/>
      </w:divBdr>
    </w:div>
    <w:div w:id="183445504">
      <w:bodyDiv w:val="1"/>
      <w:marLeft w:val="0"/>
      <w:marRight w:val="0"/>
      <w:marTop w:val="0"/>
      <w:marBottom w:val="0"/>
      <w:divBdr>
        <w:top w:val="none" w:sz="0" w:space="0" w:color="auto"/>
        <w:left w:val="none" w:sz="0" w:space="0" w:color="auto"/>
        <w:bottom w:val="none" w:sz="0" w:space="0" w:color="auto"/>
        <w:right w:val="none" w:sz="0" w:space="0" w:color="auto"/>
      </w:divBdr>
    </w:div>
    <w:div w:id="204491594">
      <w:bodyDiv w:val="1"/>
      <w:marLeft w:val="0"/>
      <w:marRight w:val="0"/>
      <w:marTop w:val="0"/>
      <w:marBottom w:val="0"/>
      <w:divBdr>
        <w:top w:val="none" w:sz="0" w:space="0" w:color="auto"/>
        <w:left w:val="none" w:sz="0" w:space="0" w:color="auto"/>
        <w:bottom w:val="none" w:sz="0" w:space="0" w:color="auto"/>
        <w:right w:val="none" w:sz="0" w:space="0" w:color="auto"/>
      </w:divBdr>
    </w:div>
    <w:div w:id="234894793">
      <w:bodyDiv w:val="1"/>
      <w:marLeft w:val="0"/>
      <w:marRight w:val="0"/>
      <w:marTop w:val="0"/>
      <w:marBottom w:val="0"/>
      <w:divBdr>
        <w:top w:val="none" w:sz="0" w:space="0" w:color="auto"/>
        <w:left w:val="none" w:sz="0" w:space="0" w:color="auto"/>
        <w:bottom w:val="none" w:sz="0" w:space="0" w:color="auto"/>
        <w:right w:val="none" w:sz="0" w:space="0" w:color="auto"/>
      </w:divBdr>
    </w:div>
    <w:div w:id="257760202">
      <w:bodyDiv w:val="1"/>
      <w:marLeft w:val="0"/>
      <w:marRight w:val="0"/>
      <w:marTop w:val="0"/>
      <w:marBottom w:val="0"/>
      <w:divBdr>
        <w:top w:val="none" w:sz="0" w:space="0" w:color="auto"/>
        <w:left w:val="none" w:sz="0" w:space="0" w:color="auto"/>
        <w:bottom w:val="none" w:sz="0" w:space="0" w:color="auto"/>
        <w:right w:val="none" w:sz="0" w:space="0" w:color="auto"/>
      </w:divBdr>
    </w:div>
    <w:div w:id="310059129">
      <w:bodyDiv w:val="1"/>
      <w:marLeft w:val="0"/>
      <w:marRight w:val="0"/>
      <w:marTop w:val="0"/>
      <w:marBottom w:val="0"/>
      <w:divBdr>
        <w:top w:val="none" w:sz="0" w:space="0" w:color="auto"/>
        <w:left w:val="none" w:sz="0" w:space="0" w:color="auto"/>
        <w:bottom w:val="none" w:sz="0" w:space="0" w:color="auto"/>
        <w:right w:val="none" w:sz="0" w:space="0" w:color="auto"/>
      </w:divBdr>
    </w:div>
    <w:div w:id="325548299">
      <w:bodyDiv w:val="1"/>
      <w:marLeft w:val="0"/>
      <w:marRight w:val="0"/>
      <w:marTop w:val="0"/>
      <w:marBottom w:val="0"/>
      <w:divBdr>
        <w:top w:val="none" w:sz="0" w:space="0" w:color="auto"/>
        <w:left w:val="none" w:sz="0" w:space="0" w:color="auto"/>
        <w:bottom w:val="none" w:sz="0" w:space="0" w:color="auto"/>
        <w:right w:val="none" w:sz="0" w:space="0" w:color="auto"/>
      </w:divBdr>
      <w:divsChild>
        <w:div w:id="1466897019">
          <w:marLeft w:val="0"/>
          <w:marRight w:val="0"/>
          <w:marTop w:val="0"/>
          <w:marBottom w:val="0"/>
          <w:divBdr>
            <w:top w:val="none" w:sz="0" w:space="0" w:color="auto"/>
            <w:left w:val="none" w:sz="0" w:space="0" w:color="auto"/>
            <w:bottom w:val="none" w:sz="0" w:space="0" w:color="auto"/>
            <w:right w:val="none" w:sz="0" w:space="0" w:color="auto"/>
          </w:divBdr>
          <w:divsChild>
            <w:div w:id="1250889861">
              <w:marLeft w:val="0"/>
              <w:marRight w:val="0"/>
              <w:marTop w:val="0"/>
              <w:marBottom w:val="0"/>
              <w:divBdr>
                <w:top w:val="none" w:sz="0" w:space="0" w:color="auto"/>
                <w:left w:val="none" w:sz="0" w:space="0" w:color="auto"/>
                <w:bottom w:val="none" w:sz="0" w:space="0" w:color="auto"/>
                <w:right w:val="none" w:sz="0" w:space="0" w:color="auto"/>
              </w:divBdr>
              <w:divsChild>
                <w:div w:id="1236474767">
                  <w:marLeft w:val="0"/>
                  <w:marRight w:val="0"/>
                  <w:marTop w:val="0"/>
                  <w:marBottom w:val="0"/>
                  <w:divBdr>
                    <w:top w:val="none" w:sz="0" w:space="0" w:color="auto"/>
                    <w:left w:val="none" w:sz="0" w:space="0" w:color="auto"/>
                    <w:bottom w:val="none" w:sz="0" w:space="0" w:color="auto"/>
                    <w:right w:val="none" w:sz="0" w:space="0" w:color="auto"/>
                  </w:divBdr>
                  <w:divsChild>
                    <w:div w:id="384260601">
                      <w:marLeft w:val="0"/>
                      <w:marRight w:val="0"/>
                      <w:marTop w:val="0"/>
                      <w:marBottom w:val="0"/>
                      <w:divBdr>
                        <w:top w:val="none" w:sz="0" w:space="0" w:color="auto"/>
                        <w:left w:val="none" w:sz="0" w:space="0" w:color="auto"/>
                        <w:bottom w:val="none" w:sz="0" w:space="0" w:color="auto"/>
                        <w:right w:val="none" w:sz="0" w:space="0" w:color="auto"/>
                      </w:divBdr>
                      <w:divsChild>
                        <w:div w:id="756512657">
                          <w:marLeft w:val="0"/>
                          <w:marRight w:val="0"/>
                          <w:marTop w:val="0"/>
                          <w:marBottom w:val="0"/>
                          <w:divBdr>
                            <w:top w:val="none" w:sz="0" w:space="0" w:color="auto"/>
                            <w:left w:val="none" w:sz="0" w:space="0" w:color="auto"/>
                            <w:bottom w:val="none" w:sz="0" w:space="0" w:color="auto"/>
                            <w:right w:val="none" w:sz="0" w:space="0" w:color="auto"/>
                          </w:divBdr>
                          <w:divsChild>
                            <w:div w:id="1120412989">
                              <w:marLeft w:val="0"/>
                              <w:marRight w:val="0"/>
                              <w:marTop w:val="0"/>
                              <w:marBottom w:val="0"/>
                              <w:divBdr>
                                <w:top w:val="none" w:sz="0" w:space="0" w:color="auto"/>
                                <w:left w:val="none" w:sz="0" w:space="0" w:color="auto"/>
                                <w:bottom w:val="none" w:sz="0" w:space="0" w:color="auto"/>
                                <w:right w:val="none" w:sz="0" w:space="0" w:color="auto"/>
                              </w:divBdr>
                              <w:divsChild>
                                <w:div w:id="1639187218">
                                  <w:marLeft w:val="0"/>
                                  <w:marRight w:val="0"/>
                                  <w:marTop w:val="0"/>
                                  <w:marBottom w:val="0"/>
                                  <w:divBdr>
                                    <w:top w:val="none" w:sz="0" w:space="0" w:color="auto"/>
                                    <w:left w:val="none" w:sz="0" w:space="0" w:color="auto"/>
                                    <w:bottom w:val="none" w:sz="0" w:space="0" w:color="auto"/>
                                    <w:right w:val="none" w:sz="0" w:space="0" w:color="auto"/>
                                  </w:divBdr>
                                  <w:divsChild>
                                    <w:div w:id="13553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179931">
      <w:bodyDiv w:val="1"/>
      <w:marLeft w:val="0"/>
      <w:marRight w:val="0"/>
      <w:marTop w:val="0"/>
      <w:marBottom w:val="0"/>
      <w:divBdr>
        <w:top w:val="none" w:sz="0" w:space="0" w:color="auto"/>
        <w:left w:val="none" w:sz="0" w:space="0" w:color="auto"/>
        <w:bottom w:val="none" w:sz="0" w:space="0" w:color="auto"/>
        <w:right w:val="none" w:sz="0" w:space="0" w:color="auto"/>
      </w:divBdr>
    </w:div>
    <w:div w:id="335957838">
      <w:bodyDiv w:val="1"/>
      <w:marLeft w:val="0"/>
      <w:marRight w:val="0"/>
      <w:marTop w:val="0"/>
      <w:marBottom w:val="0"/>
      <w:divBdr>
        <w:top w:val="none" w:sz="0" w:space="0" w:color="auto"/>
        <w:left w:val="none" w:sz="0" w:space="0" w:color="auto"/>
        <w:bottom w:val="none" w:sz="0" w:space="0" w:color="auto"/>
        <w:right w:val="none" w:sz="0" w:space="0" w:color="auto"/>
      </w:divBdr>
    </w:div>
    <w:div w:id="336544136">
      <w:bodyDiv w:val="1"/>
      <w:marLeft w:val="0"/>
      <w:marRight w:val="0"/>
      <w:marTop w:val="0"/>
      <w:marBottom w:val="0"/>
      <w:divBdr>
        <w:top w:val="none" w:sz="0" w:space="0" w:color="auto"/>
        <w:left w:val="none" w:sz="0" w:space="0" w:color="auto"/>
        <w:bottom w:val="none" w:sz="0" w:space="0" w:color="auto"/>
        <w:right w:val="none" w:sz="0" w:space="0" w:color="auto"/>
      </w:divBdr>
    </w:div>
    <w:div w:id="391774535">
      <w:bodyDiv w:val="1"/>
      <w:marLeft w:val="0"/>
      <w:marRight w:val="0"/>
      <w:marTop w:val="0"/>
      <w:marBottom w:val="0"/>
      <w:divBdr>
        <w:top w:val="none" w:sz="0" w:space="0" w:color="auto"/>
        <w:left w:val="none" w:sz="0" w:space="0" w:color="auto"/>
        <w:bottom w:val="none" w:sz="0" w:space="0" w:color="auto"/>
        <w:right w:val="none" w:sz="0" w:space="0" w:color="auto"/>
      </w:divBdr>
    </w:div>
    <w:div w:id="416488949">
      <w:bodyDiv w:val="1"/>
      <w:marLeft w:val="0"/>
      <w:marRight w:val="0"/>
      <w:marTop w:val="0"/>
      <w:marBottom w:val="0"/>
      <w:divBdr>
        <w:top w:val="none" w:sz="0" w:space="0" w:color="auto"/>
        <w:left w:val="none" w:sz="0" w:space="0" w:color="auto"/>
        <w:bottom w:val="none" w:sz="0" w:space="0" w:color="auto"/>
        <w:right w:val="none" w:sz="0" w:space="0" w:color="auto"/>
      </w:divBdr>
    </w:div>
    <w:div w:id="504050978">
      <w:bodyDiv w:val="1"/>
      <w:marLeft w:val="0"/>
      <w:marRight w:val="0"/>
      <w:marTop w:val="0"/>
      <w:marBottom w:val="0"/>
      <w:divBdr>
        <w:top w:val="none" w:sz="0" w:space="0" w:color="auto"/>
        <w:left w:val="none" w:sz="0" w:space="0" w:color="auto"/>
        <w:bottom w:val="none" w:sz="0" w:space="0" w:color="auto"/>
        <w:right w:val="none" w:sz="0" w:space="0" w:color="auto"/>
      </w:divBdr>
    </w:div>
    <w:div w:id="552275048">
      <w:bodyDiv w:val="1"/>
      <w:marLeft w:val="0"/>
      <w:marRight w:val="0"/>
      <w:marTop w:val="0"/>
      <w:marBottom w:val="0"/>
      <w:divBdr>
        <w:top w:val="none" w:sz="0" w:space="0" w:color="auto"/>
        <w:left w:val="none" w:sz="0" w:space="0" w:color="auto"/>
        <w:bottom w:val="none" w:sz="0" w:space="0" w:color="auto"/>
        <w:right w:val="none" w:sz="0" w:space="0" w:color="auto"/>
      </w:divBdr>
      <w:divsChild>
        <w:div w:id="1066562479">
          <w:marLeft w:val="0"/>
          <w:marRight w:val="0"/>
          <w:marTop w:val="0"/>
          <w:marBottom w:val="0"/>
          <w:divBdr>
            <w:top w:val="none" w:sz="0" w:space="0" w:color="auto"/>
            <w:left w:val="none" w:sz="0" w:space="0" w:color="auto"/>
            <w:bottom w:val="none" w:sz="0" w:space="0" w:color="auto"/>
            <w:right w:val="none" w:sz="0" w:space="0" w:color="auto"/>
          </w:divBdr>
          <w:divsChild>
            <w:div w:id="1218856646">
              <w:marLeft w:val="0"/>
              <w:marRight w:val="0"/>
              <w:marTop w:val="0"/>
              <w:marBottom w:val="0"/>
              <w:divBdr>
                <w:top w:val="none" w:sz="0" w:space="0" w:color="auto"/>
                <w:left w:val="none" w:sz="0" w:space="0" w:color="auto"/>
                <w:bottom w:val="none" w:sz="0" w:space="0" w:color="auto"/>
                <w:right w:val="none" w:sz="0" w:space="0" w:color="auto"/>
              </w:divBdr>
              <w:divsChild>
                <w:div w:id="1355183988">
                  <w:marLeft w:val="0"/>
                  <w:marRight w:val="0"/>
                  <w:marTop w:val="0"/>
                  <w:marBottom w:val="0"/>
                  <w:divBdr>
                    <w:top w:val="none" w:sz="0" w:space="0" w:color="auto"/>
                    <w:left w:val="none" w:sz="0" w:space="0" w:color="auto"/>
                    <w:bottom w:val="none" w:sz="0" w:space="0" w:color="auto"/>
                    <w:right w:val="none" w:sz="0" w:space="0" w:color="auto"/>
                  </w:divBdr>
                  <w:divsChild>
                    <w:div w:id="1105465807">
                      <w:marLeft w:val="0"/>
                      <w:marRight w:val="0"/>
                      <w:marTop w:val="0"/>
                      <w:marBottom w:val="0"/>
                      <w:divBdr>
                        <w:top w:val="none" w:sz="0" w:space="0" w:color="auto"/>
                        <w:left w:val="none" w:sz="0" w:space="0" w:color="auto"/>
                        <w:bottom w:val="none" w:sz="0" w:space="0" w:color="auto"/>
                        <w:right w:val="none" w:sz="0" w:space="0" w:color="auto"/>
                      </w:divBdr>
                      <w:divsChild>
                        <w:div w:id="366488359">
                          <w:marLeft w:val="0"/>
                          <w:marRight w:val="0"/>
                          <w:marTop w:val="0"/>
                          <w:marBottom w:val="0"/>
                          <w:divBdr>
                            <w:top w:val="none" w:sz="0" w:space="0" w:color="auto"/>
                            <w:left w:val="none" w:sz="0" w:space="0" w:color="auto"/>
                            <w:bottom w:val="none" w:sz="0" w:space="0" w:color="auto"/>
                            <w:right w:val="none" w:sz="0" w:space="0" w:color="auto"/>
                          </w:divBdr>
                        </w:div>
                        <w:div w:id="416096206">
                          <w:marLeft w:val="0"/>
                          <w:marRight w:val="0"/>
                          <w:marTop w:val="0"/>
                          <w:marBottom w:val="0"/>
                          <w:divBdr>
                            <w:top w:val="none" w:sz="0" w:space="0" w:color="auto"/>
                            <w:left w:val="none" w:sz="0" w:space="0" w:color="auto"/>
                            <w:bottom w:val="none" w:sz="0" w:space="0" w:color="auto"/>
                            <w:right w:val="none" w:sz="0" w:space="0" w:color="auto"/>
                          </w:divBdr>
                        </w:div>
                        <w:div w:id="714702128">
                          <w:marLeft w:val="0"/>
                          <w:marRight w:val="0"/>
                          <w:marTop w:val="0"/>
                          <w:marBottom w:val="0"/>
                          <w:divBdr>
                            <w:top w:val="none" w:sz="0" w:space="0" w:color="auto"/>
                            <w:left w:val="none" w:sz="0" w:space="0" w:color="auto"/>
                            <w:bottom w:val="none" w:sz="0" w:space="0" w:color="auto"/>
                            <w:right w:val="none" w:sz="0" w:space="0" w:color="auto"/>
                          </w:divBdr>
                        </w:div>
                        <w:div w:id="129436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368220">
      <w:bodyDiv w:val="1"/>
      <w:marLeft w:val="0"/>
      <w:marRight w:val="0"/>
      <w:marTop w:val="0"/>
      <w:marBottom w:val="0"/>
      <w:divBdr>
        <w:top w:val="none" w:sz="0" w:space="0" w:color="auto"/>
        <w:left w:val="none" w:sz="0" w:space="0" w:color="auto"/>
        <w:bottom w:val="none" w:sz="0" w:space="0" w:color="auto"/>
        <w:right w:val="none" w:sz="0" w:space="0" w:color="auto"/>
      </w:divBdr>
    </w:div>
    <w:div w:id="681008213">
      <w:bodyDiv w:val="1"/>
      <w:marLeft w:val="0"/>
      <w:marRight w:val="0"/>
      <w:marTop w:val="0"/>
      <w:marBottom w:val="0"/>
      <w:divBdr>
        <w:top w:val="none" w:sz="0" w:space="0" w:color="auto"/>
        <w:left w:val="none" w:sz="0" w:space="0" w:color="auto"/>
        <w:bottom w:val="none" w:sz="0" w:space="0" w:color="auto"/>
        <w:right w:val="none" w:sz="0" w:space="0" w:color="auto"/>
      </w:divBdr>
    </w:div>
    <w:div w:id="686715650">
      <w:bodyDiv w:val="1"/>
      <w:marLeft w:val="0"/>
      <w:marRight w:val="0"/>
      <w:marTop w:val="0"/>
      <w:marBottom w:val="0"/>
      <w:divBdr>
        <w:top w:val="none" w:sz="0" w:space="0" w:color="auto"/>
        <w:left w:val="none" w:sz="0" w:space="0" w:color="auto"/>
        <w:bottom w:val="none" w:sz="0" w:space="0" w:color="auto"/>
        <w:right w:val="none" w:sz="0" w:space="0" w:color="auto"/>
      </w:divBdr>
      <w:divsChild>
        <w:div w:id="370763257">
          <w:marLeft w:val="0"/>
          <w:marRight w:val="0"/>
          <w:marTop w:val="0"/>
          <w:marBottom w:val="0"/>
          <w:divBdr>
            <w:top w:val="none" w:sz="0" w:space="0" w:color="auto"/>
            <w:left w:val="none" w:sz="0" w:space="0" w:color="auto"/>
            <w:bottom w:val="none" w:sz="0" w:space="0" w:color="auto"/>
            <w:right w:val="none" w:sz="0" w:space="0" w:color="auto"/>
          </w:divBdr>
          <w:divsChild>
            <w:div w:id="1856530263">
              <w:marLeft w:val="0"/>
              <w:marRight w:val="0"/>
              <w:marTop w:val="0"/>
              <w:marBottom w:val="0"/>
              <w:divBdr>
                <w:top w:val="none" w:sz="0" w:space="0" w:color="auto"/>
                <w:left w:val="none" w:sz="0" w:space="0" w:color="auto"/>
                <w:bottom w:val="none" w:sz="0" w:space="0" w:color="auto"/>
                <w:right w:val="none" w:sz="0" w:space="0" w:color="auto"/>
              </w:divBdr>
              <w:divsChild>
                <w:div w:id="1104770229">
                  <w:marLeft w:val="0"/>
                  <w:marRight w:val="0"/>
                  <w:marTop w:val="0"/>
                  <w:marBottom w:val="0"/>
                  <w:divBdr>
                    <w:top w:val="none" w:sz="0" w:space="0" w:color="auto"/>
                    <w:left w:val="none" w:sz="0" w:space="0" w:color="auto"/>
                    <w:bottom w:val="none" w:sz="0" w:space="0" w:color="auto"/>
                    <w:right w:val="none" w:sz="0" w:space="0" w:color="auto"/>
                  </w:divBdr>
                  <w:divsChild>
                    <w:div w:id="1384403158">
                      <w:marLeft w:val="0"/>
                      <w:marRight w:val="0"/>
                      <w:marTop w:val="0"/>
                      <w:marBottom w:val="0"/>
                      <w:divBdr>
                        <w:top w:val="none" w:sz="0" w:space="0" w:color="auto"/>
                        <w:left w:val="none" w:sz="0" w:space="0" w:color="auto"/>
                        <w:bottom w:val="none" w:sz="0" w:space="0" w:color="auto"/>
                        <w:right w:val="none" w:sz="0" w:space="0" w:color="auto"/>
                      </w:divBdr>
                      <w:divsChild>
                        <w:div w:id="1321807043">
                          <w:marLeft w:val="0"/>
                          <w:marRight w:val="0"/>
                          <w:marTop w:val="0"/>
                          <w:marBottom w:val="0"/>
                          <w:divBdr>
                            <w:top w:val="none" w:sz="0" w:space="0" w:color="auto"/>
                            <w:left w:val="none" w:sz="0" w:space="0" w:color="auto"/>
                            <w:bottom w:val="none" w:sz="0" w:space="0" w:color="auto"/>
                            <w:right w:val="none" w:sz="0" w:space="0" w:color="auto"/>
                          </w:divBdr>
                          <w:divsChild>
                            <w:div w:id="1416317529">
                              <w:marLeft w:val="0"/>
                              <w:marRight w:val="0"/>
                              <w:marTop w:val="0"/>
                              <w:marBottom w:val="0"/>
                              <w:divBdr>
                                <w:top w:val="none" w:sz="0" w:space="0" w:color="auto"/>
                                <w:left w:val="none" w:sz="0" w:space="0" w:color="auto"/>
                                <w:bottom w:val="none" w:sz="0" w:space="0" w:color="auto"/>
                                <w:right w:val="none" w:sz="0" w:space="0" w:color="auto"/>
                              </w:divBdr>
                              <w:divsChild>
                                <w:div w:id="1906531013">
                                  <w:marLeft w:val="0"/>
                                  <w:marRight w:val="0"/>
                                  <w:marTop w:val="0"/>
                                  <w:marBottom w:val="0"/>
                                  <w:divBdr>
                                    <w:top w:val="none" w:sz="0" w:space="0" w:color="auto"/>
                                    <w:left w:val="none" w:sz="0" w:space="0" w:color="auto"/>
                                    <w:bottom w:val="none" w:sz="0" w:space="0" w:color="auto"/>
                                    <w:right w:val="none" w:sz="0" w:space="0" w:color="auto"/>
                                  </w:divBdr>
                                  <w:divsChild>
                                    <w:div w:id="21283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550790">
      <w:bodyDiv w:val="1"/>
      <w:marLeft w:val="0"/>
      <w:marRight w:val="0"/>
      <w:marTop w:val="0"/>
      <w:marBottom w:val="0"/>
      <w:divBdr>
        <w:top w:val="none" w:sz="0" w:space="0" w:color="auto"/>
        <w:left w:val="none" w:sz="0" w:space="0" w:color="auto"/>
        <w:bottom w:val="none" w:sz="0" w:space="0" w:color="auto"/>
        <w:right w:val="none" w:sz="0" w:space="0" w:color="auto"/>
      </w:divBdr>
    </w:div>
    <w:div w:id="772866206">
      <w:bodyDiv w:val="1"/>
      <w:marLeft w:val="0"/>
      <w:marRight w:val="0"/>
      <w:marTop w:val="0"/>
      <w:marBottom w:val="0"/>
      <w:divBdr>
        <w:top w:val="none" w:sz="0" w:space="0" w:color="auto"/>
        <w:left w:val="none" w:sz="0" w:space="0" w:color="auto"/>
        <w:bottom w:val="none" w:sz="0" w:space="0" w:color="auto"/>
        <w:right w:val="none" w:sz="0" w:space="0" w:color="auto"/>
      </w:divBdr>
    </w:div>
    <w:div w:id="845900734">
      <w:bodyDiv w:val="1"/>
      <w:marLeft w:val="0"/>
      <w:marRight w:val="0"/>
      <w:marTop w:val="0"/>
      <w:marBottom w:val="0"/>
      <w:divBdr>
        <w:top w:val="none" w:sz="0" w:space="0" w:color="auto"/>
        <w:left w:val="none" w:sz="0" w:space="0" w:color="auto"/>
        <w:bottom w:val="none" w:sz="0" w:space="0" w:color="auto"/>
        <w:right w:val="none" w:sz="0" w:space="0" w:color="auto"/>
      </w:divBdr>
    </w:div>
    <w:div w:id="859120546">
      <w:bodyDiv w:val="1"/>
      <w:marLeft w:val="0"/>
      <w:marRight w:val="0"/>
      <w:marTop w:val="0"/>
      <w:marBottom w:val="0"/>
      <w:divBdr>
        <w:top w:val="none" w:sz="0" w:space="0" w:color="auto"/>
        <w:left w:val="none" w:sz="0" w:space="0" w:color="auto"/>
        <w:bottom w:val="none" w:sz="0" w:space="0" w:color="auto"/>
        <w:right w:val="none" w:sz="0" w:space="0" w:color="auto"/>
      </w:divBdr>
    </w:div>
    <w:div w:id="878905724">
      <w:bodyDiv w:val="1"/>
      <w:marLeft w:val="0"/>
      <w:marRight w:val="0"/>
      <w:marTop w:val="0"/>
      <w:marBottom w:val="0"/>
      <w:divBdr>
        <w:top w:val="none" w:sz="0" w:space="0" w:color="auto"/>
        <w:left w:val="none" w:sz="0" w:space="0" w:color="auto"/>
        <w:bottom w:val="none" w:sz="0" w:space="0" w:color="auto"/>
        <w:right w:val="none" w:sz="0" w:space="0" w:color="auto"/>
      </w:divBdr>
    </w:div>
    <w:div w:id="916674804">
      <w:bodyDiv w:val="1"/>
      <w:marLeft w:val="0"/>
      <w:marRight w:val="0"/>
      <w:marTop w:val="0"/>
      <w:marBottom w:val="0"/>
      <w:divBdr>
        <w:top w:val="none" w:sz="0" w:space="0" w:color="auto"/>
        <w:left w:val="none" w:sz="0" w:space="0" w:color="auto"/>
        <w:bottom w:val="none" w:sz="0" w:space="0" w:color="auto"/>
        <w:right w:val="none" w:sz="0" w:space="0" w:color="auto"/>
      </w:divBdr>
    </w:div>
    <w:div w:id="922109697">
      <w:bodyDiv w:val="1"/>
      <w:marLeft w:val="0"/>
      <w:marRight w:val="0"/>
      <w:marTop w:val="0"/>
      <w:marBottom w:val="0"/>
      <w:divBdr>
        <w:top w:val="none" w:sz="0" w:space="0" w:color="auto"/>
        <w:left w:val="none" w:sz="0" w:space="0" w:color="auto"/>
        <w:bottom w:val="none" w:sz="0" w:space="0" w:color="auto"/>
        <w:right w:val="none" w:sz="0" w:space="0" w:color="auto"/>
      </w:divBdr>
    </w:div>
    <w:div w:id="1026515382">
      <w:bodyDiv w:val="1"/>
      <w:marLeft w:val="0"/>
      <w:marRight w:val="0"/>
      <w:marTop w:val="0"/>
      <w:marBottom w:val="0"/>
      <w:divBdr>
        <w:top w:val="none" w:sz="0" w:space="0" w:color="auto"/>
        <w:left w:val="none" w:sz="0" w:space="0" w:color="auto"/>
        <w:bottom w:val="none" w:sz="0" w:space="0" w:color="auto"/>
        <w:right w:val="none" w:sz="0" w:space="0" w:color="auto"/>
      </w:divBdr>
    </w:div>
    <w:div w:id="1048914848">
      <w:bodyDiv w:val="1"/>
      <w:marLeft w:val="0"/>
      <w:marRight w:val="0"/>
      <w:marTop w:val="0"/>
      <w:marBottom w:val="0"/>
      <w:divBdr>
        <w:top w:val="none" w:sz="0" w:space="0" w:color="auto"/>
        <w:left w:val="none" w:sz="0" w:space="0" w:color="auto"/>
        <w:bottom w:val="none" w:sz="0" w:space="0" w:color="auto"/>
        <w:right w:val="none" w:sz="0" w:space="0" w:color="auto"/>
      </w:divBdr>
      <w:divsChild>
        <w:div w:id="1736124153">
          <w:marLeft w:val="0"/>
          <w:marRight w:val="0"/>
          <w:marTop w:val="0"/>
          <w:marBottom w:val="0"/>
          <w:divBdr>
            <w:top w:val="none" w:sz="0" w:space="0" w:color="auto"/>
            <w:left w:val="none" w:sz="0" w:space="0" w:color="auto"/>
            <w:bottom w:val="none" w:sz="0" w:space="0" w:color="auto"/>
            <w:right w:val="none" w:sz="0" w:space="0" w:color="auto"/>
          </w:divBdr>
          <w:divsChild>
            <w:div w:id="1273316720">
              <w:marLeft w:val="0"/>
              <w:marRight w:val="0"/>
              <w:marTop w:val="0"/>
              <w:marBottom w:val="0"/>
              <w:divBdr>
                <w:top w:val="none" w:sz="0" w:space="0" w:color="auto"/>
                <w:left w:val="none" w:sz="0" w:space="0" w:color="auto"/>
                <w:bottom w:val="none" w:sz="0" w:space="0" w:color="auto"/>
                <w:right w:val="none" w:sz="0" w:space="0" w:color="auto"/>
              </w:divBdr>
              <w:divsChild>
                <w:div w:id="1689604053">
                  <w:marLeft w:val="0"/>
                  <w:marRight w:val="0"/>
                  <w:marTop w:val="0"/>
                  <w:marBottom w:val="0"/>
                  <w:divBdr>
                    <w:top w:val="none" w:sz="0" w:space="0" w:color="auto"/>
                    <w:left w:val="none" w:sz="0" w:space="0" w:color="auto"/>
                    <w:bottom w:val="none" w:sz="0" w:space="0" w:color="auto"/>
                    <w:right w:val="none" w:sz="0" w:space="0" w:color="auto"/>
                  </w:divBdr>
                  <w:divsChild>
                    <w:div w:id="1399521469">
                      <w:marLeft w:val="0"/>
                      <w:marRight w:val="0"/>
                      <w:marTop w:val="0"/>
                      <w:marBottom w:val="0"/>
                      <w:divBdr>
                        <w:top w:val="none" w:sz="0" w:space="0" w:color="auto"/>
                        <w:left w:val="none" w:sz="0" w:space="0" w:color="auto"/>
                        <w:bottom w:val="none" w:sz="0" w:space="0" w:color="auto"/>
                        <w:right w:val="none" w:sz="0" w:space="0" w:color="auto"/>
                      </w:divBdr>
                      <w:divsChild>
                        <w:div w:id="1135870761">
                          <w:marLeft w:val="0"/>
                          <w:marRight w:val="0"/>
                          <w:marTop w:val="0"/>
                          <w:marBottom w:val="0"/>
                          <w:divBdr>
                            <w:top w:val="none" w:sz="0" w:space="0" w:color="auto"/>
                            <w:left w:val="none" w:sz="0" w:space="0" w:color="auto"/>
                            <w:bottom w:val="none" w:sz="0" w:space="0" w:color="auto"/>
                            <w:right w:val="none" w:sz="0" w:space="0" w:color="auto"/>
                          </w:divBdr>
                          <w:divsChild>
                            <w:div w:id="1240865302">
                              <w:marLeft w:val="0"/>
                              <w:marRight w:val="0"/>
                              <w:marTop w:val="0"/>
                              <w:marBottom w:val="0"/>
                              <w:divBdr>
                                <w:top w:val="none" w:sz="0" w:space="0" w:color="auto"/>
                                <w:left w:val="none" w:sz="0" w:space="0" w:color="auto"/>
                                <w:bottom w:val="none" w:sz="0" w:space="0" w:color="auto"/>
                                <w:right w:val="none" w:sz="0" w:space="0" w:color="auto"/>
                              </w:divBdr>
                              <w:divsChild>
                                <w:div w:id="1887570746">
                                  <w:marLeft w:val="0"/>
                                  <w:marRight w:val="0"/>
                                  <w:marTop w:val="0"/>
                                  <w:marBottom w:val="0"/>
                                  <w:divBdr>
                                    <w:top w:val="none" w:sz="0" w:space="0" w:color="auto"/>
                                    <w:left w:val="none" w:sz="0" w:space="0" w:color="auto"/>
                                    <w:bottom w:val="none" w:sz="0" w:space="0" w:color="auto"/>
                                    <w:right w:val="none" w:sz="0" w:space="0" w:color="auto"/>
                                  </w:divBdr>
                                  <w:divsChild>
                                    <w:div w:id="1338458399">
                                      <w:marLeft w:val="0"/>
                                      <w:marRight w:val="0"/>
                                      <w:marTop w:val="0"/>
                                      <w:marBottom w:val="0"/>
                                      <w:divBdr>
                                        <w:top w:val="none" w:sz="0" w:space="0" w:color="auto"/>
                                        <w:left w:val="none" w:sz="0" w:space="0" w:color="auto"/>
                                        <w:bottom w:val="none" w:sz="0" w:space="0" w:color="auto"/>
                                        <w:right w:val="none" w:sz="0" w:space="0" w:color="auto"/>
                                      </w:divBdr>
                                      <w:divsChild>
                                        <w:div w:id="773482575">
                                          <w:marLeft w:val="0"/>
                                          <w:marRight w:val="0"/>
                                          <w:marTop w:val="0"/>
                                          <w:marBottom w:val="0"/>
                                          <w:divBdr>
                                            <w:top w:val="none" w:sz="0" w:space="0" w:color="auto"/>
                                            <w:left w:val="none" w:sz="0" w:space="0" w:color="auto"/>
                                            <w:bottom w:val="none" w:sz="0" w:space="0" w:color="auto"/>
                                            <w:right w:val="none" w:sz="0" w:space="0" w:color="auto"/>
                                          </w:divBdr>
                                          <w:divsChild>
                                            <w:div w:id="147593235">
                                              <w:marLeft w:val="0"/>
                                              <w:marRight w:val="0"/>
                                              <w:marTop w:val="0"/>
                                              <w:marBottom w:val="0"/>
                                              <w:divBdr>
                                                <w:top w:val="none" w:sz="0" w:space="0" w:color="auto"/>
                                                <w:left w:val="none" w:sz="0" w:space="0" w:color="auto"/>
                                                <w:bottom w:val="none" w:sz="0" w:space="0" w:color="auto"/>
                                                <w:right w:val="none" w:sz="0" w:space="0" w:color="auto"/>
                                              </w:divBdr>
                                              <w:divsChild>
                                                <w:div w:id="1816222089">
                                                  <w:marLeft w:val="0"/>
                                                  <w:marRight w:val="0"/>
                                                  <w:marTop w:val="0"/>
                                                  <w:marBottom w:val="0"/>
                                                  <w:divBdr>
                                                    <w:top w:val="none" w:sz="0" w:space="0" w:color="auto"/>
                                                    <w:left w:val="none" w:sz="0" w:space="0" w:color="auto"/>
                                                    <w:bottom w:val="none" w:sz="0" w:space="0" w:color="auto"/>
                                                    <w:right w:val="none" w:sz="0" w:space="0" w:color="auto"/>
                                                  </w:divBdr>
                                                  <w:divsChild>
                                                    <w:div w:id="1347709055">
                                                      <w:marLeft w:val="0"/>
                                                      <w:marRight w:val="0"/>
                                                      <w:marTop w:val="0"/>
                                                      <w:marBottom w:val="0"/>
                                                      <w:divBdr>
                                                        <w:top w:val="none" w:sz="0" w:space="0" w:color="auto"/>
                                                        <w:left w:val="none" w:sz="0" w:space="0" w:color="auto"/>
                                                        <w:bottom w:val="none" w:sz="0" w:space="0" w:color="auto"/>
                                                        <w:right w:val="none" w:sz="0" w:space="0" w:color="auto"/>
                                                      </w:divBdr>
                                                      <w:divsChild>
                                                        <w:div w:id="1043015635">
                                                          <w:marLeft w:val="0"/>
                                                          <w:marRight w:val="0"/>
                                                          <w:marTop w:val="0"/>
                                                          <w:marBottom w:val="0"/>
                                                          <w:divBdr>
                                                            <w:top w:val="none" w:sz="0" w:space="0" w:color="auto"/>
                                                            <w:left w:val="none" w:sz="0" w:space="0" w:color="auto"/>
                                                            <w:bottom w:val="none" w:sz="0" w:space="0" w:color="auto"/>
                                                            <w:right w:val="none" w:sz="0" w:space="0" w:color="auto"/>
                                                          </w:divBdr>
                                                          <w:divsChild>
                                                            <w:div w:id="1565682183">
                                                              <w:marLeft w:val="0"/>
                                                              <w:marRight w:val="150"/>
                                                              <w:marTop w:val="0"/>
                                                              <w:marBottom w:val="150"/>
                                                              <w:divBdr>
                                                                <w:top w:val="none" w:sz="0" w:space="0" w:color="auto"/>
                                                                <w:left w:val="none" w:sz="0" w:space="0" w:color="auto"/>
                                                                <w:bottom w:val="none" w:sz="0" w:space="0" w:color="auto"/>
                                                                <w:right w:val="none" w:sz="0" w:space="0" w:color="auto"/>
                                                              </w:divBdr>
                                                              <w:divsChild>
                                                                <w:div w:id="1059405787">
                                                                  <w:marLeft w:val="0"/>
                                                                  <w:marRight w:val="0"/>
                                                                  <w:marTop w:val="0"/>
                                                                  <w:marBottom w:val="0"/>
                                                                  <w:divBdr>
                                                                    <w:top w:val="none" w:sz="0" w:space="0" w:color="auto"/>
                                                                    <w:left w:val="none" w:sz="0" w:space="0" w:color="auto"/>
                                                                    <w:bottom w:val="none" w:sz="0" w:space="0" w:color="auto"/>
                                                                    <w:right w:val="none" w:sz="0" w:space="0" w:color="auto"/>
                                                                  </w:divBdr>
                                                                  <w:divsChild>
                                                                    <w:div w:id="1520895915">
                                                                      <w:marLeft w:val="0"/>
                                                                      <w:marRight w:val="0"/>
                                                                      <w:marTop w:val="0"/>
                                                                      <w:marBottom w:val="0"/>
                                                                      <w:divBdr>
                                                                        <w:top w:val="none" w:sz="0" w:space="0" w:color="auto"/>
                                                                        <w:left w:val="none" w:sz="0" w:space="0" w:color="auto"/>
                                                                        <w:bottom w:val="none" w:sz="0" w:space="0" w:color="auto"/>
                                                                        <w:right w:val="none" w:sz="0" w:space="0" w:color="auto"/>
                                                                      </w:divBdr>
                                                                      <w:divsChild>
                                                                        <w:div w:id="1912696702">
                                                                          <w:marLeft w:val="0"/>
                                                                          <w:marRight w:val="0"/>
                                                                          <w:marTop w:val="0"/>
                                                                          <w:marBottom w:val="0"/>
                                                                          <w:divBdr>
                                                                            <w:top w:val="none" w:sz="0" w:space="0" w:color="auto"/>
                                                                            <w:left w:val="none" w:sz="0" w:space="0" w:color="auto"/>
                                                                            <w:bottom w:val="none" w:sz="0" w:space="0" w:color="auto"/>
                                                                            <w:right w:val="none" w:sz="0" w:space="0" w:color="auto"/>
                                                                          </w:divBdr>
                                                                          <w:divsChild>
                                                                            <w:div w:id="700326720">
                                                                              <w:marLeft w:val="0"/>
                                                                              <w:marRight w:val="0"/>
                                                                              <w:marTop w:val="0"/>
                                                                              <w:marBottom w:val="0"/>
                                                                              <w:divBdr>
                                                                                <w:top w:val="none" w:sz="0" w:space="0" w:color="auto"/>
                                                                                <w:left w:val="none" w:sz="0" w:space="0" w:color="auto"/>
                                                                                <w:bottom w:val="none" w:sz="0" w:space="0" w:color="auto"/>
                                                                                <w:right w:val="none" w:sz="0" w:space="0" w:color="auto"/>
                                                                              </w:divBdr>
                                                                              <w:divsChild>
                                                                                <w:div w:id="1814517090">
                                                                                  <w:marLeft w:val="0"/>
                                                                                  <w:marRight w:val="0"/>
                                                                                  <w:marTop w:val="0"/>
                                                                                  <w:marBottom w:val="0"/>
                                                                                  <w:divBdr>
                                                                                    <w:top w:val="none" w:sz="0" w:space="0" w:color="auto"/>
                                                                                    <w:left w:val="none" w:sz="0" w:space="0" w:color="auto"/>
                                                                                    <w:bottom w:val="none" w:sz="0" w:space="0" w:color="auto"/>
                                                                                    <w:right w:val="none" w:sz="0" w:space="0" w:color="auto"/>
                                                                                  </w:divBdr>
                                                                                  <w:divsChild>
                                                                                    <w:div w:id="1553807407">
                                                                                      <w:marLeft w:val="0"/>
                                                                                      <w:marRight w:val="0"/>
                                                                                      <w:marTop w:val="0"/>
                                                                                      <w:marBottom w:val="0"/>
                                                                                      <w:divBdr>
                                                                                        <w:top w:val="none" w:sz="0" w:space="0" w:color="auto"/>
                                                                                        <w:left w:val="none" w:sz="0" w:space="0" w:color="auto"/>
                                                                                        <w:bottom w:val="none" w:sz="0" w:space="0" w:color="auto"/>
                                                                                        <w:right w:val="none" w:sz="0" w:space="0" w:color="auto"/>
                                                                                      </w:divBdr>
                                                                                    </w:div>
                                                                                    <w:div w:id="208857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997185">
      <w:bodyDiv w:val="1"/>
      <w:marLeft w:val="0"/>
      <w:marRight w:val="0"/>
      <w:marTop w:val="0"/>
      <w:marBottom w:val="0"/>
      <w:divBdr>
        <w:top w:val="none" w:sz="0" w:space="0" w:color="auto"/>
        <w:left w:val="none" w:sz="0" w:space="0" w:color="auto"/>
        <w:bottom w:val="none" w:sz="0" w:space="0" w:color="auto"/>
        <w:right w:val="none" w:sz="0" w:space="0" w:color="auto"/>
      </w:divBdr>
    </w:div>
    <w:div w:id="1204489043">
      <w:bodyDiv w:val="1"/>
      <w:marLeft w:val="0"/>
      <w:marRight w:val="0"/>
      <w:marTop w:val="0"/>
      <w:marBottom w:val="0"/>
      <w:divBdr>
        <w:top w:val="none" w:sz="0" w:space="0" w:color="auto"/>
        <w:left w:val="none" w:sz="0" w:space="0" w:color="auto"/>
        <w:bottom w:val="none" w:sz="0" w:space="0" w:color="auto"/>
        <w:right w:val="none" w:sz="0" w:space="0" w:color="auto"/>
      </w:divBdr>
    </w:div>
    <w:div w:id="1260217771">
      <w:bodyDiv w:val="1"/>
      <w:marLeft w:val="0"/>
      <w:marRight w:val="0"/>
      <w:marTop w:val="0"/>
      <w:marBottom w:val="0"/>
      <w:divBdr>
        <w:top w:val="none" w:sz="0" w:space="0" w:color="auto"/>
        <w:left w:val="none" w:sz="0" w:space="0" w:color="auto"/>
        <w:bottom w:val="none" w:sz="0" w:space="0" w:color="auto"/>
        <w:right w:val="none" w:sz="0" w:space="0" w:color="auto"/>
      </w:divBdr>
    </w:div>
    <w:div w:id="1294873739">
      <w:bodyDiv w:val="1"/>
      <w:marLeft w:val="0"/>
      <w:marRight w:val="0"/>
      <w:marTop w:val="0"/>
      <w:marBottom w:val="0"/>
      <w:divBdr>
        <w:top w:val="none" w:sz="0" w:space="0" w:color="auto"/>
        <w:left w:val="none" w:sz="0" w:space="0" w:color="auto"/>
        <w:bottom w:val="none" w:sz="0" w:space="0" w:color="auto"/>
        <w:right w:val="none" w:sz="0" w:space="0" w:color="auto"/>
      </w:divBdr>
      <w:divsChild>
        <w:div w:id="231353663">
          <w:marLeft w:val="547"/>
          <w:marRight w:val="0"/>
          <w:marTop w:val="0"/>
          <w:marBottom w:val="0"/>
          <w:divBdr>
            <w:top w:val="none" w:sz="0" w:space="0" w:color="auto"/>
            <w:left w:val="none" w:sz="0" w:space="0" w:color="auto"/>
            <w:bottom w:val="none" w:sz="0" w:space="0" w:color="auto"/>
            <w:right w:val="none" w:sz="0" w:space="0" w:color="auto"/>
          </w:divBdr>
        </w:div>
      </w:divsChild>
    </w:div>
    <w:div w:id="1335305809">
      <w:bodyDiv w:val="1"/>
      <w:marLeft w:val="0"/>
      <w:marRight w:val="0"/>
      <w:marTop w:val="0"/>
      <w:marBottom w:val="0"/>
      <w:divBdr>
        <w:top w:val="none" w:sz="0" w:space="0" w:color="auto"/>
        <w:left w:val="none" w:sz="0" w:space="0" w:color="auto"/>
        <w:bottom w:val="none" w:sz="0" w:space="0" w:color="auto"/>
        <w:right w:val="none" w:sz="0" w:space="0" w:color="auto"/>
      </w:divBdr>
    </w:div>
    <w:div w:id="1480074051">
      <w:bodyDiv w:val="1"/>
      <w:marLeft w:val="0"/>
      <w:marRight w:val="0"/>
      <w:marTop w:val="0"/>
      <w:marBottom w:val="0"/>
      <w:divBdr>
        <w:top w:val="none" w:sz="0" w:space="0" w:color="auto"/>
        <w:left w:val="none" w:sz="0" w:space="0" w:color="auto"/>
        <w:bottom w:val="none" w:sz="0" w:space="0" w:color="auto"/>
        <w:right w:val="none" w:sz="0" w:space="0" w:color="auto"/>
      </w:divBdr>
    </w:div>
    <w:div w:id="1582105989">
      <w:bodyDiv w:val="1"/>
      <w:marLeft w:val="0"/>
      <w:marRight w:val="0"/>
      <w:marTop w:val="0"/>
      <w:marBottom w:val="0"/>
      <w:divBdr>
        <w:top w:val="none" w:sz="0" w:space="0" w:color="auto"/>
        <w:left w:val="none" w:sz="0" w:space="0" w:color="auto"/>
        <w:bottom w:val="none" w:sz="0" w:space="0" w:color="auto"/>
        <w:right w:val="none" w:sz="0" w:space="0" w:color="auto"/>
      </w:divBdr>
    </w:div>
    <w:div w:id="1590651410">
      <w:bodyDiv w:val="1"/>
      <w:marLeft w:val="0"/>
      <w:marRight w:val="0"/>
      <w:marTop w:val="0"/>
      <w:marBottom w:val="0"/>
      <w:divBdr>
        <w:top w:val="none" w:sz="0" w:space="0" w:color="auto"/>
        <w:left w:val="none" w:sz="0" w:space="0" w:color="auto"/>
        <w:bottom w:val="none" w:sz="0" w:space="0" w:color="auto"/>
        <w:right w:val="none" w:sz="0" w:space="0" w:color="auto"/>
      </w:divBdr>
    </w:div>
    <w:div w:id="1605764707">
      <w:bodyDiv w:val="1"/>
      <w:marLeft w:val="0"/>
      <w:marRight w:val="0"/>
      <w:marTop w:val="0"/>
      <w:marBottom w:val="0"/>
      <w:divBdr>
        <w:top w:val="none" w:sz="0" w:space="0" w:color="auto"/>
        <w:left w:val="none" w:sz="0" w:space="0" w:color="auto"/>
        <w:bottom w:val="none" w:sz="0" w:space="0" w:color="auto"/>
        <w:right w:val="none" w:sz="0" w:space="0" w:color="auto"/>
      </w:divBdr>
      <w:divsChild>
        <w:div w:id="186408788">
          <w:marLeft w:val="0"/>
          <w:marRight w:val="0"/>
          <w:marTop w:val="0"/>
          <w:marBottom w:val="0"/>
          <w:divBdr>
            <w:top w:val="none" w:sz="0" w:space="0" w:color="auto"/>
            <w:left w:val="none" w:sz="0" w:space="0" w:color="auto"/>
            <w:bottom w:val="none" w:sz="0" w:space="0" w:color="auto"/>
            <w:right w:val="none" w:sz="0" w:space="0" w:color="auto"/>
          </w:divBdr>
        </w:div>
        <w:div w:id="318657281">
          <w:marLeft w:val="0"/>
          <w:marRight w:val="0"/>
          <w:marTop w:val="0"/>
          <w:marBottom w:val="0"/>
          <w:divBdr>
            <w:top w:val="none" w:sz="0" w:space="0" w:color="auto"/>
            <w:left w:val="none" w:sz="0" w:space="0" w:color="auto"/>
            <w:bottom w:val="none" w:sz="0" w:space="0" w:color="auto"/>
            <w:right w:val="none" w:sz="0" w:space="0" w:color="auto"/>
          </w:divBdr>
        </w:div>
        <w:div w:id="1178302336">
          <w:marLeft w:val="0"/>
          <w:marRight w:val="0"/>
          <w:marTop w:val="0"/>
          <w:marBottom w:val="0"/>
          <w:divBdr>
            <w:top w:val="none" w:sz="0" w:space="0" w:color="auto"/>
            <w:left w:val="none" w:sz="0" w:space="0" w:color="auto"/>
            <w:bottom w:val="none" w:sz="0" w:space="0" w:color="auto"/>
            <w:right w:val="none" w:sz="0" w:space="0" w:color="auto"/>
          </w:divBdr>
        </w:div>
      </w:divsChild>
    </w:div>
    <w:div w:id="1628849094">
      <w:bodyDiv w:val="1"/>
      <w:marLeft w:val="0"/>
      <w:marRight w:val="0"/>
      <w:marTop w:val="0"/>
      <w:marBottom w:val="0"/>
      <w:divBdr>
        <w:top w:val="none" w:sz="0" w:space="0" w:color="auto"/>
        <w:left w:val="none" w:sz="0" w:space="0" w:color="auto"/>
        <w:bottom w:val="none" w:sz="0" w:space="0" w:color="auto"/>
        <w:right w:val="none" w:sz="0" w:space="0" w:color="auto"/>
      </w:divBdr>
    </w:div>
    <w:div w:id="1643392091">
      <w:bodyDiv w:val="1"/>
      <w:marLeft w:val="0"/>
      <w:marRight w:val="0"/>
      <w:marTop w:val="0"/>
      <w:marBottom w:val="0"/>
      <w:divBdr>
        <w:top w:val="none" w:sz="0" w:space="0" w:color="auto"/>
        <w:left w:val="none" w:sz="0" w:space="0" w:color="auto"/>
        <w:bottom w:val="none" w:sz="0" w:space="0" w:color="auto"/>
        <w:right w:val="none" w:sz="0" w:space="0" w:color="auto"/>
      </w:divBdr>
    </w:div>
    <w:div w:id="1692024041">
      <w:bodyDiv w:val="1"/>
      <w:marLeft w:val="0"/>
      <w:marRight w:val="0"/>
      <w:marTop w:val="0"/>
      <w:marBottom w:val="0"/>
      <w:divBdr>
        <w:top w:val="none" w:sz="0" w:space="0" w:color="auto"/>
        <w:left w:val="none" w:sz="0" w:space="0" w:color="auto"/>
        <w:bottom w:val="none" w:sz="0" w:space="0" w:color="auto"/>
        <w:right w:val="none" w:sz="0" w:space="0" w:color="auto"/>
      </w:divBdr>
    </w:div>
    <w:div w:id="1699115050">
      <w:bodyDiv w:val="1"/>
      <w:marLeft w:val="0"/>
      <w:marRight w:val="0"/>
      <w:marTop w:val="0"/>
      <w:marBottom w:val="0"/>
      <w:divBdr>
        <w:top w:val="none" w:sz="0" w:space="0" w:color="auto"/>
        <w:left w:val="none" w:sz="0" w:space="0" w:color="auto"/>
        <w:bottom w:val="none" w:sz="0" w:space="0" w:color="auto"/>
        <w:right w:val="none" w:sz="0" w:space="0" w:color="auto"/>
      </w:divBdr>
    </w:div>
    <w:div w:id="1754011282">
      <w:bodyDiv w:val="1"/>
      <w:marLeft w:val="0"/>
      <w:marRight w:val="0"/>
      <w:marTop w:val="0"/>
      <w:marBottom w:val="0"/>
      <w:divBdr>
        <w:top w:val="none" w:sz="0" w:space="0" w:color="auto"/>
        <w:left w:val="none" w:sz="0" w:space="0" w:color="auto"/>
        <w:bottom w:val="none" w:sz="0" w:space="0" w:color="auto"/>
        <w:right w:val="none" w:sz="0" w:space="0" w:color="auto"/>
      </w:divBdr>
      <w:divsChild>
        <w:div w:id="555825233">
          <w:marLeft w:val="0"/>
          <w:marRight w:val="0"/>
          <w:marTop w:val="0"/>
          <w:marBottom w:val="0"/>
          <w:divBdr>
            <w:top w:val="none" w:sz="0" w:space="0" w:color="auto"/>
            <w:left w:val="none" w:sz="0" w:space="0" w:color="auto"/>
            <w:bottom w:val="none" w:sz="0" w:space="0" w:color="auto"/>
            <w:right w:val="none" w:sz="0" w:space="0" w:color="auto"/>
          </w:divBdr>
          <w:divsChild>
            <w:div w:id="17895359">
              <w:marLeft w:val="0"/>
              <w:marRight w:val="0"/>
              <w:marTop w:val="0"/>
              <w:marBottom w:val="0"/>
              <w:divBdr>
                <w:top w:val="none" w:sz="0" w:space="0" w:color="auto"/>
                <w:left w:val="none" w:sz="0" w:space="0" w:color="auto"/>
                <w:bottom w:val="none" w:sz="0" w:space="0" w:color="auto"/>
                <w:right w:val="none" w:sz="0" w:space="0" w:color="auto"/>
              </w:divBdr>
              <w:divsChild>
                <w:div w:id="451169691">
                  <w:marLeft w:val="0"/>
                  <w:marRight w:val="0"/>
                  <w:marTop w:val="0"/>
                  <w:marBottom w:val="0"/>
                  <w:divBdr>
                    <w:top w:val="none" w:sz="0" w:space="0" w:color="auto"/>
                    <w:left w:val="none" w:sz="0" w:space="0" w:color="auto"/>
                    <w:bottom w:val="none" w:sz="0" w:space="0" w:color="auto"/>
                    <w:right w:val="none" w:sz="0" w:space="0" w:color="auto"/>
                  </w:divBdr>
                  <w:divsChild>
                    <w:div w:id="1100376269">
                      <w:marLeft w:val="0"/>
                      <w:marRight w:val="0"/>
                      <w:marTop w:val="0"/>
                      <w:marBottom w:val="0"/>
                      <w:divBdr>
                        <w:top w:val="none" w:sz="0" w:space="0" w:color="auto"/>
                        <w:left w:val="none" w:sz="0" w:space="0" w:color="auto"/>
                        <w:bottom w:val="none" w:sz="0" w:space="0" w:color="auto"/>
                        <w:right w:val="none" w:sz="0" w:space="0" w:color="auto"/>
                      </w:divBdr>
                      <w:divsChild>
                        <w:div w:id="2001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10604">
                  <w:marLeft w:val="0"/>
                  <w:marRight w:val="0"/>
                  <w:marTop w:val="0"/>
                  <w:marBottom w:val="0"/>
                  <w:divBdr>
                    <w:top w:val="none" w:sz="0" w:space="0" w:color="auto"/>
                    <w:left w:val="none" w:sz="0" w:space="0" w:color="auto"/>
                    <w:bottom w:val="none" w:sz="0" w:space="0" w:color="auto"/>
                    <w:right w:val="none" w:sz="0" w:space="0" w:color="auto"/>
                  </w:divBdr>
                  <w:divsChild>
                    <w:div w:id="991640764">
                      <w:marLeft w:val="0"/>
                      <w:marRight w:val="0"/>
                      <w:marTop w:val="0"/>
                      <w:marBottom w:val="0"/>
                      <w:divBdr>
                        <w:top w:val="none" w:sz="0" w:space="0" w:color="auto"/>
                        <w:left w:val="none" w:sz="0" w:space="0" w:color="auto"/>
                        <w:bottom w:val="none" w:sz="0" w:space="0" w:color="auto"/>
                        <w:right w:val="none" w:sz="0" w:space="0" w:color="auto"/>
                      </w:divBdr>
                      <w:divsChild>
                        <w:div w:id="15731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3724">
                  <w:marLeft w:val="0"/>
                  <w:marRight w:val="0"/>
                  <w:marTop w:val="0"/>
                  <w:marBottom w:val="0"/>
                  <w:divBdr>
                    <w:top w:val="none" w:sz="0" w:space="0" w:color="auto"/>
                    <w:left w:val="none" w:sz="0" w:space="0" w:color="auto"/>
                    <w:bottom w:val="none" w:sz="0" w:space="0" w:color="auto"/>
                    <w:right w:val="none" w:sz="0" w:space="0" w:color="auto"/>
                  </w:divBdr>
                  <w:divsChild>
                    <w:div w:id="715202233">
                      <w:marLeft w:val="0"/>
                      <w:marRight w:val="0"/>
                      <w:marTop w:val="0"/>
                      <w:marBottom w:val="0"/>
                      <w:divBdr>
                        <w:top w:val="none" w:sz="0" w:space="0" w:color="auto"/>
                        <w:left w:val="none" w:sz="0" w:space="0" w:color="auto"/>
                        <w:bottom w:val="none" w:sz="0" w:space="0" w:color="auto"/>
                        <w:right w:val="none" w:sz="0" w:space="0" w:color="auto"/>
                      </w:divBdr>
                      <w:divsChild>
                        <w:div w:id="11760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85373">
                  <w:marLeft w:val="0"/>
                  <w:marRight w:val="0"/>
                  <w:marTop w:val="0"/>
                  <w:marBottom w:val="0"/>
                  <w:divBdr>
                    <w:top w:val="none" w:sz="0" w:space="0" w:color="auto"/>
                    <w:left w:val="none" w:sz="0" w:space="0" w:color="auto"/>
                    <w:bottom w:val="none" w:sz="0" w:space="0" w:color="auto"/>
                    <w:right w:val="none" w:sz="0" w:space="0" w:color="auto"/>
                  </w:divBdr>
                  <w:divsChild>
                    <w:div w:id="1033767892">
                      <w:marLeft w:val="0"/>
                      <w:marRight w:val="0"/>
                      <w:marTop w:val="0"/>
                      <w:marBottom w:val="0"/>
                      <w:divBdr>
                        <w:top w:val="none" w:sz="0" w:space="0" w:color="auto"/>
                        <w:left w:val="none" w:sz="0" w:space="0" w:color="auto"/>
                        <w:bottom w:val="none" w:sz="0" w:space="0" w:color="auto"/>
                        <w:right w:val="none" w:sz="0" w:space="0" w:color="auto"/>
                      </w:divBdr>
                      <w:divsChild>
                        <w:div w:id="12320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35284">
                  <w:marLeft w:val="0"/>
                  <w:marRight w:val="0"/>
                  <w:marTop w:val="0"/>
                  <w:marBottom w:val="0"/>
                  <w:divBdr>
                    <w:top w:val="none" w:sz="0" w:space="0" w:color="auto"/>
                    <w:left w:val="none" w:sz="0" w:space="0" w:color="auto"/>
                    <w:bottom w:val="none" w:sz="0" w:space="0" w:color="auto"/>
                    <w:right w:val="none" w:sz="0" w:space="0" w:color="auto"/>
                  </w:divBdr>
                  <w:divsChild>
                    <w:div w:id="68505558">
                      <w:marLeft w:val="0"/>
                      <w:marRight w:val="0"/>
                      <w:marTop w:val="0"/>
                      <w:marBottom w:val="0"/>
                      <w:divBdr>
                        <w:top w:val="none" w:sz="0" w:space="0" w:color="auto"/>
                        <w:left w:val="none" w:sz="0" w:space="0" w:color="auto"/>
                        <w:bottom w:val="none" w:sz="0" w:space="0" w:color="auto"/>
                        <w:right w:val="none" w:sz="0" w:space="0" w:color="auto"/>
                      </w:divBdr>
                      <w:divsChild>
                        <w:div w:id="15265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064375">
          <w:marLeft w:val="0"/>
          <w:marRight w:val="0"/>
          <w:marTop w:val="0"/>
          <w:marBottom w:val="0"/>
          <w:divBdr>
            <w:top w:val="none" w:sz="0" w:space="0" w:color="auto"/>
            <w:left w:val="none" w:sz="0" w:space="0" w:color="auto"/>
            <w:bottom w:val="none" w:sz="0" w:space="0" w:color="auto"/>
            <w:right w:val="none" w:sz="0" w:space="0" w:color="auto"/>
          </w:divBdr>
        </w:div>
      </w:divsChild>
    </w:div>
    <w:div w:id="1770197812">
      <w:bodyDiv w:val="1"/>
      <w:marLeft w:val="0"/>
      <w:marRight w:val="0"/>
      <w:marTop w:val="0"/>
      <w:marBottom w:val="0"/>
      <w:divBdr>
        <w:top w:val="none" w:sz="0" w:space="0" w:color="auto"/>
        <w:left w:val="none" w:sz="0" w:space="0" w:color="auto"/>
        <w:bottom w:val="none" w:sz="0" w:space="0" w:color="auto"/>
        <w:right w:val="none" w:sz="0" w:space="0" w:color="auto"/>
      </w:divBdr>
    </w:div>
    <w:div w:id="1772554508">
      <w:bodyDiv w:val="1"/>
      <w:marLeft w:val="0"/>
      <w:marRight w:val="0"/>
      <w:marTop w:val="0"/>
      <w:marBottom w:val="0"/>
      <w:divBdr>
        <w:top w:val="none" w:sz="0" w:space="0" w:color="auto"/>
        <w:left w:val="none" w:sz="0" w:space="0" w:color="auto"/>
        <w:bottom w:val="none" w:sz="0" w:space="0" w:color="auto"/>
        <w:right w:val="none" w:sz="0" w:space="0" w:color="auto"/>
      </w:divBdr>
    </w:div>
    <w:div w:id="1796558722">
      <w:bodyDiv w:val="1"/>
      <w:marLeft w:val="0"/>
      <w:marRight w:val="0"/>
      <w:marTop w:val="0"/>
      <w:marBottom w:val="0"/>
      <w:divBdr>
        <w:top w:val="none" w:sz="0" w:space="0" w:color="auto"/>
        <w:left w:val="none" w:sz="0" w:space="0" w:color="auto"/>
        <w:bottom w:val="none" w:sz="0" w:space="0" w:color="auto"/>
        <w:right w:val="none" w:sz="0" w:space="0" w:color="auto"/>
      </w:divBdr>
    </w:div>
    <w:div w:id="1796943441">
      <w:bodyDiv w:val="1"/>
      <w:marLeft w:val="0"/>
      <w:marRight w:val="0"/>
      <w:marTop w:val="0"/>
      <w:marBottom w:val="0"/>
      <w:divBdr>
        <w:top w:val="none" w:sz="0" w:space="0" w:color="auto"/>
        <w:left w:val="none" w:sz="0" w:space="0" w:color="auto"/>
        <w:bottom w:val="none" w:sz="0" w:space="0" w:color="auto"/>
        <w:right w:val="none" w:sz="0" w:space="0" w:color="auto"/>
      </w:divBdr>
    </w:div>
    <w:div w:id="1832596674">
      <w:bodyDiv w:val="1"/>
      <w:marLeft w:val="0"/>
      <w:marRight w:val="0"/>
      <w:marTop w:val="0"/>
      <w:marBottom w:val="0"/>
      <w:divBdr>
        <w:top w:val="none" w:sz="0" w:space="0" w:color="auto"/>
        <w:left w:val="none" w:sz="0" w:space="0" w:color="auto"/>
        <w:bottom w:val="none" w:sz="0" w:space="0" w:color="auto"/>
        <w:right w:val="none" w:sz="0" w:space="0" w:color="auto"/>
      </w:divBdr>
    </w:div>
    <w:div w:id="1857184892">
      <w:bodyDiv w:val="1"/>
      <w:marLeft w:val="0"/>
      <w:marRight w:val="0"/>
      <w:marTop w:val="0"/>
      <w:marBottom w:val="0"/>
      <w:divBdr>
        <w:top w:val="none" w:sz="0" w:space="0" w:color="auto"/>
        <w:left w:val="none" w:sz="0" w:space="0" w:color="auto"/>
        <w:bottom w:val="none" w:sz="0" w:space="0" w:color="auto"/>
        <w:right w:val="none" w:sz="0" w:space="0" w:color="auto"/>
      </w:divBdr>
      <w:divsChild>
        <w:div w:id="33773701">
          <w:marLeft w:val="0"/>
          <w:marRight w:val="0"/>
          <w:marTop w:val="0"/>
          <w:marBottom w:val="0"/>
          <w:divBdr>
            <w:top w:val="none" w:sz="0" w:space="0" w:color="auto"/>
            <w:left w:val="none" w:sz="0" w:space="0" w:color="auto"/>
            <w:bottom w:val="none" w:sz="0" w:space="0" w:color="auto"/>
            <w:right w:val="none" w:sz="0" w:space="0" w:color="auto"/>
          </w:divBdr>
          <w:divsChild>
            <w:div w:id="1126043305">
              <w:marLeft w:val="0"/>
              <w:marRight w:val="0"/>
              <w:marTop w:val="0"/>
              <w:marBottom w:val="0"/>
              <w:divBdr>
                <w:top w:val="none" w:sz="0" w:space="0" w:color="auto"/>
                <w:left w:val="none" w:sz="0" w:space="0" w:color="auto"/>
                <w:bottom w:val="none" w:sz="0" w:space="0" w:color="auto"/>
                <w:right w:val="none" w:sz="0" w:space="0" w:color="auto"/>
              </w:divBdr>
            </w:div>
          </w:divsChild>
        </w:div>
        <w:div w:id="1319455438">
          <w:marLeft w:val="0"/>
          <w:marRight w:val="0"/>
          <w:marTop w:val="0"/>
          <w:marBottom w:val="0"/>
          <w:divBdr>
            <w:top w:val="none" w:sz="0" w:space="0" w:color="auto"/>
            <w:left w:val="none" w:sz="0" w:space="0" w:color="auto"/>
            <w:bottom w:val="none" w:sz="0" w:space="0" w:color="auto"/>
            <w:right w:val="none" w:sz="0" w:space="0" w:color="auto"/>
          </w:divBdr>
          <w:divsChild>
            <w:div w:id="1776362420">
              <w:marLeft w:val="0"/>
              <w:marRight w:val="0"/>
              <w:marTop w:val="0"/>
              <w:marBottom w:val="0"/>
              <w:divBdr>
                <w:top w:val="none" w:sz="0" w:space="0" w:color="auto"/>
                <w:left w:val="none" w:sz="0" w:space="0" w:color="auto"/>
                <w:bottom w:val="none" w:sz="0" w:space="0" w:color="auto"/>
                <w:right w:val="none" w:sz="0" w:space="0" w:color="auto"/>
              </w:divBdr>
              <w:divsChild>
                <w:div w:id="639502736">
                  <w:marLeft w:val="0"/>
                  <w:marRight w:val="0"/>
                  <w:marTop w:val="0"/>
                  <w:marBottom w:val="0"/>
                  <w:divBdr>
                    <w:top w:val="none" w:sz="0" w:space="0" w:color="auto"/>
                    <w:left w:val="none" w:sz="0" w:space="0" w:color="auto"/>
                    <w:bottom w:val="none" w:sz="0" w:space="0" w:color="auto"/>
                    <w:right w:val="none" w:sz="0" w:space="0" w:color="auto"/>
                  </w:divBdr>
                  <w:divsChild>
                    <w:div w:id="232011033">
                      <w:marLeft w:val="0"/>
                      <w:marRight w:val="0"/>
                      <w:marTop w:val="0"/>
                      <w:marBottom w:val="0"/>
                      <w:divBdr>
                        <w:top w:val="none" w:sz="0" w:space="0" w:color="auto"/>
                        <w:left w:val="none" w:sz="0" w:space="0" w:color="auto"/>
                        <w:bottom w:val="none" w:sz="0" w:space="0" w:color="auto"/>
                        <w:right w:val="none" w:sz="0" w:space="0" w:color="auto"/>
                      </w:divBdr>
                      <w:divsChild>
                        <w:div w:id="561671596">
                          <w:marLeft w:val="0"/>
                          <w:marRight w:val="0"/>
                          <w:marTop w:val="0"/>
                          <w:marBottom w:val="0"/>
                          <w:divBdr>
                            <w:top w:val="none" w:sz="0" w:space="0" w:color="auto"/>
                            <w:left w:val="none" w:sz="0" w:space="0" w:color="auto"/>
                            <w:bottom w:val="none" w:sz="0" w:space="0" w:color="auto"/>
                            <w:right w:val="none" w:sz="0" w:space="0" w:color="auto"/>
                          </w:divBdr>
                        </w:div>
                        <w:div w:id="746538611">
                          <w:marLeft w:val="0"/>
                          <w:marRight w:val="0"/>
                          <w:marTop w:val="0"/>
                          <w:marBottom w:val="0"/>
                          <w:divBdr>
                            <w:top w:val="none" w:sz="0" w:space="0" w:color="auto"/>
                            <w:left w:val="none" w:sz="0" w:space="0" w:color="auto"/>
                            <w:bottom w:val="none" w:sz="0" w:space="0" w:color="auto"/>
                            <w:right w:val="none" w:sz="0" w:space="0" w:color="auto"/>
                          </w:divBdr>
                        </w:div>
                        <w:div w:id="21195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024414">
      <w:bodyDiv w:val="1"/>
      <w:marLeft w:val="0"/>
      <w:marRight w:val="0"/>
      <w:marTop w:val="0"/>
      <w:marBottom w:val="0"/>
      <w:divBdr>
        <w:top w:val="none" w:sz="0" w:space="0" w:color="auto"/>
        <w:left w:val="none" w:sz="0" w:space="0" w:color="auto"/>
        <w:bottom w:val="none" w:sz="0" w:space="0" w:color="auto"/>
        <w:right w:val="none" w:sz="0" w:space="0" w:color="auto"/>
      </w:divBdr>
    </w:div>
    <w:div w:id="1909345567">
      <w:bodyDiv w:val="1"/>
      <w:marLeft w:val="0"/>
      <w:marRight w:val="0"/>
      <w:marTop w:val="0"/>
      <w:marBottom w:val="0"/>
      <w:divBdr>
        <w:top w:val="none" w:sz="0" w:space="0" w:color="auto"/>
        <w:left w:val="none" w:sz="0" w:space="0" w:color="auto"/>
        <w:bottom w:val="none" w:sz="0" w:space="0" w:color="auto"/>
        <w:right w:val="none" w:sz="0" w:space="0" w:color="auto"/>
      </w:divBdr>
    </w:div>
    <w:div w:id="1925795868">
      <w:bodyDiv w:val="1"/>
      <w:marLeft w:val="0"/>
      <w:marRight w:val="0"/>
      <w:marTop w:val="0"/>
      <w:marBottom w:val="0"/>
      <w:divBdr>
        <w:top w:val="none" w:sz="0" w:space="0" w:color="auto"/>
        <w:left w:val="none" w:sz="0" w:space="0" w:color="auto"/>
        <w:bottom w:val="none" w:sz="0" w:space="0" w:color="auto"/>
        <w:right w:val="none" w:sz="0" w:space="0" w:color="auto"/>
      </w:divBdr>
    </w:div>
    <w:div w:id="1981762721">
      <w:bodyDiv w:val="1"/>
      <w:marLeft w:val="0"/>
      <w:marRight w:val="0"/>
      <w:marTop w:val="0"/>
      <w:marBottom w:val="0"/>
      <w:divBdr>
        <w:top w:val="none" w:sz="0" w:space="0" w:color="auto"/>
        <w:left w:val="none" w:sz="0" w:space="0" w:color="auto"/>
        <w:bottom w:val="none" w:sz="0" w:space="0" w:color="auto"/>
        <w:right w:val="none" w:sz="0" w:space="0" w:color="auto"/>
      </w:divBdr>
    </w:div>
    <w:div w:id="2039894335">
      <w:bodyDiv w:val="1"/>
      <w:marLeft w:val="0"/>
      <w:marRight w:val="0"/>
      <w:marTop w:val="0"/>
      <w:marBottom w:val="0"/>
      <w:divBdr>
        <w:top w:val="none" w:sz="0" w:space="0" w:color="auto"/>
        <w:left w:val="none" w:sz="0" w:space="0" w:color="auto"/>
        <w:bottom w:val="none" w:sz="0" w:space="0" w:color="auto"/>
        <w:right w:val="none" w:sz="0" w:space="0" w:color="auto"/>
      </w:divBdr>
    </w:div>
    <w:div w:id="2046516944">
      <w:bodyDiv w:val="1"/>
      <w:marLeft w:val="0"/>
      <w:marRight w:val="0"/>
      <w:marTop w:val="0"/>
      <w:marBottom w:val="0"/>
      <w:divBdr>
        <w:top w:val="none" w:sz="0" w:space="0" w:color="auto"/>
        <w:left w:val="none" w:sz="0" w:space="0" w:color="auto"/>
        <w:bottom w:val="none" w:sz="0" w:space="0" w:color="auto"/>
        <w:right w:val="none" w:sz="0" w:space="0" w:color="auto"/>
      </w:divBdr>
      <w:divsChild>
        <w:div w:id="189295750">
          <w:marLeft w:val="0"/>
          <w:marRight w:val="0"/>
          <w:marTop w:val="0"/>
          <w:marBottom w:val="0"/>
          <w:divBdr>
            <w:top w:val="none" w:sz="0" w:space="0" w:color="auto"/>
            <w:left w:val="none" w:sz="0" w:space="0" w:color="auto"/>
            <w:bottom w:val="none" w:sz="0" w:space="0" w:color="auto"/>
            <w:right w:val="none" w:sz="0" w:space="0" w:color="auto"/>
          </w:divBdr>
          <w:divsChild>
            <w:div w:id="1857159619">
              <w:marLeft w:val="0"/>
              <w:marRight w:val="0"/>
              <w:marTop w:val="0"/>
              <w:marBottom w:val="0"/>
              <w:divBdr>
                <w:top w:val="none" w:sz="0" w:space="0" w:color="auto"/>
                <w:left w:val="none" w:sz="0" w:space="0" w:color="auto"/>
                <w:bottom w:val="none" w:sz="0" w:space="0" w:color="auto"/>
                <w:right w:val="none" w:sz="0" w:space="0" w:color="auto"/>
              </w:divBdr>
              <w:divsChild>
                <w:div w:id="1251624918">
                  <w:marLeft w:val="0"/>
                  <w:marRight w:val="0"/>
                  <w:marTop w:val="0"/>
                  <w:marBottom w:val="0"/>
                  <w:divBdr>
                    <w:top w:val="none" w:sz="0" w:space="0" w:color="auto"/>
                    <w:left w:val="none" w:sz="0" w:space="0" w:color="auto"/>
                    <w:bottom w:val="none" w:sz="0" w:space="0" w:color="auto"/>
                    <w:right w:val="none" w:sz="0" w:space="0" w:color="auto"/>
                  </w:divBdr>
                  <w:divsChild>
                    <w:div w:id="277376833">
                      <w:marLeft w:val="0"/>
                      <w:marRight w:val="0"/>
                      <w:marTop w:val="0"/>
                      <w:marBottom w:val="0"/>
                      <w:divBdr>
                        <w:top w:val="none" w:sz="0" w:space="0" w:color="auto"/>
                        <w:left w:val="none" w:sz="0" w:space="0" w:color="auto"/>
                        <w:bottom w:val="none" w:sz="0" w:space="0" w:color="auto"/>
                        <w:right w:val="none" w:sz="0" w:space="0" w:color="auto"/>
                      </w:divBdr>
                      <w:divsChild>
                        <w:div w:id="1710105690">
                          <w:marLeft w:val="0"/>
                          <w:marRight w:val="0"/>
                          <w:marTop w:val="0"/>
                          <w:marBottom w:val="0"/>
                          <w:divBdr>
                            <w:top w:val="none" w:sz="0" w:space="0" w:color="auto"/>
                            <w:left w:val="none" w:sz="0" w:space="0" w:color="auto"/>
                            <w:bottom w:val="none" w:sz="0" w:space="0" w:color="auto"/>
                            <w:right w:val="none" w:sz="0" w:space="0" w:color="auto"/>
                          </w:divBdr>
                          <w:divsChild>
                            <w:div w:id="1501115698">
                              <w:marLeft w:val="0"/>
                              <w:marRight w:val="0"/>
                              <w:marTop w:val="0"/>
                              <w:marBottom w:val="0"/>
                              <w:divBdr>
                                <w:top w:val="none" w:sz="0" w:space="0" w:color="auto"/>
                                <w:left w:val="none" w:sz="0" w:space="0" w:color="auto"/>
                                <w:bottom w:val="none" w:sz="0" w:space="0" w:color="auto"/>
                                <w:right w:val="none" w:sz="0" w:space="0" w:color="auto"/>
                              </w:divBdr>
                              <w:divsChild>
                                <w:div w:id="300307087">
                                  <w:marLeft w:val="0"/>
                                  <w:marRight w:val="0"/>
                                  <w:marTop w:val="0"/>
                                  <w:marBottom w:val="0"/>
                                  <w:divBdr>
                                    <w:top w:val="none" w:sz="0" w:space="0" w:color="auto"/>
                                    <w:left w:val="none" w:sz="0" w:space="0" w:color="auto"/>
                                    <w:bottom w:val="none" w:sz="0" w:space="0" w:color="auto"/>
                                    <w:right w:val="none" w:sz="0" w:space="0" w:color="auto"/>
                                  </w:divBdr>
                                  <w:divsChild>
                                    <w:div w:id="92550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452768">
      <w:bodyDiv w:val="1"/>
      <w:marLeft w:val="0"/>
      <w:marRight w:val="0"/>
      <w:marTop w:val="0"/>
      <w:marBottom w:val="0"/>
      <w:divBdr>
        <w:top w:val="none" w:sz="0" w:space="0" w:color="auto"/>
        <w:left w:val="none" w:sz="0" w:space="0" w:color="auto"/>
        <w:bottom w:val="none" w:sz="0" w:space="0" w:color="auto"/>
        <w:right w:val="none" w:sz="0" w:space="0" w:color="auto"/>
      </w:divBdr>
    </w:div>
    <w:div w:id="212857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diagramQuickStyle" Target="diagrams/quickStyle8.xml"/><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hyperlink" Target="https://www.lursoft.lv/uznemuma-pamatdati/?&amp;pscode=PJIPBSUVGKVMGVWDOLXAXUXCVGELGU" TargetMode="External"/><Relationship Id="rId68" Type="http://schemas.openxmlformats.org/officeDocument/2006/relationships/image" Target="media/image50.png"/><Relationship Id="rId84" Type="http://schemas.openxmlformats.org/officeDocument/2006/relationships/diagramData" Target="diagrams/data2.xml"/><Relationship Id="rId89" Type="http://schemas.openxmlformats.org/officeDocument/2006/relationships/diagramData" Target="diagrams/data3.xml"/><Relationship Id="rId112" Type="http://schemas.openxmlformats.org/officeDocument/2006/relationships/diagramQuickStyle" Target="diagrams/quickStyle7.xml"/><Relationship Id="rId133" Type="http://schemas.openxmlformats.org/officeDocument/2006/relationships/footer" Target="footer1.xml"/><Relationship Id="rId138" Type="http://schemas.openxmlformats.org/officeDocument/2006/relationships/hyperlink" Target="http://data.csb.gov.lv/Menu.aspx?selection=Sociala__Ikgad%C4%93jie%20statistikas%20dati__Nodarbin%C4%81t%C4%ABba&amp;tablelist=true&amp;px_language=lv&amp;px_db=Sociala&amp;rxid=cdcb978c-22b0-416a-aacc-aa650d3e2ce0" TargetMode="External"/><Relationship Id="rId154" Type="http://schemas.openxmlformats.org/officeDocument/2006/relationships/hyperlink" Target="http://www.csb.gov.lv/veidlapas/2014/all" TargetMode="External"/><Relationship Id="rId159" Type="http://schemas.openxmlformats.org/officeDocument/2006/relationships/hyperlink" Target="http://epp.eurostat.ec.europa.eu/cache/ITY_SDDS/Annexes/htec_esms_an3.pdf" TargetMode="External"/><Relationship Id="rId16" Type="http://schemas.openxmlformats.org/officeDocument/2006/relationships/image" Target="media/image9.png"/><Relationship Id="rId107" Type="http://schemas.openxmlformats.org/officeDocument/2006/relationships/diagramQuickStyle" Target="diagrams/quickStyle6.xml"/><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diagramData" Target="diagrams/data1.xml"/><Relationship Id="rId102" Type="http://schemas.openxmlformats.org/officeDocument/2006/relationships/diagramQuickStyle" Target="diagrams/quickStyle5.xml"/><Relationship Id="rId123" Type="http://schemas.openxmlformats.org/officeDocument/2006/relationships/diagramColors" Target="diagrams/colors9.xml"/><Relationship Id="rId128" Type="http://schemas.openxmlformats.org/officeDocument/2006/relationships/diagramQuickStyle" Target="diagrams/quickStyle10.xml"/><Relationship Id="rId144" Type="http://schemas.openxmlformats.org/officeDocument/2006/relationships/hyperlink" Target="http://data.csb.gov.lv/Menu.aspx?selection=ekfin__Ikgad%C4%93jie%20statistikas%20dati__Iek%C5%A1zemes%20kopprodukts&amp;tablelist=true&amp;px_language=lv&amp;px_db=ekfin&amp;rxid=562c2205-ba57-4130-b63a-6991f49ab6fe" TargetMode="External"/><Relationship Id="rId149" Type="http://schemas.openxmlformats.org/officeDocument/2006/relationships/hyperlink" Target="http://www.lrpv.gov.lv/lv/patentu-valde/publikacijas/oficialais-izdevums" TargetMode="External"/><Relationship Id="rId5" Type="http://schemas.openxmlformats.org/officeDocument/2006/relationships/webSettings" Target="webSettings.xml"/><Relationship Id="rId90" Type="http://schemas.openxmlformats.org/officeDocument/2006/relationships/diagramLayout" Target="diagrams/layout3.xml"/><Relationship Id="rId95" Type="http://schemas.openxmlformats.org/officeDocument/2006/relationships/diagramData" Target="diagrams/data4.xml"/><Relationship Id="rId160" Type="http://schemas.openxmlformats.org/officeDocument/2006/relationships/hyperlink" Target="http://epp.eurostat.ec.europa.eu/cache/ITY_SDDS/Annexes/htec_esms_an5.pdf" TargetMode="External"/><Relationship Id="rId22" Type="http://schemas.openxmlformats.org/officeDocument/2006/relationships/image" Target="media/image15.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8.png"/><Relationship Id="rId64" Type="http://schemas.openxmlformats.org/officeDocument/2006/relationships/hyperlink" Target="https://www.lursoft.lv/uznemuma-pamatdati/?&amp;pscode=EEVYLWQYECBXRRLMLEOUJCTCVAJPBN" TargetMode="External"/><Relationship Id="rId69" Type="http://schemas.openxmlformats.org/officeDocument/2006/relationships/image" Target="media/image51.png"/><Relationship Id="rId113" Type="http://schemas.openxmlformats.org/officeDocument/2006/relationships/diagramColors" Target="diagrams/colors7.xml"/><Relationship Id="rId118" Type="http://schemas.openxmlformats.org/officeDocument/2006/relationships/diagramColors" Target="diagrams/colors8.xml"/><Relationship Id="rId134" Type="http://schemas.openxmlformats.org/officeDocument/2006/relationships/hyperlink" Target="http://data.csb.gov.lv/Menu.aspx?selection=zin__Zin%C4%81tne&amp;tablelist=true&amp;px_language=lv&amp;px_db=zin&amp;rxid=cdcb978c-22b0-416a-aacc-aa650d3e2ce0" TargetMode="External"/><Relationship Id="rId139" Type="http://schemas.openxmlformats.org/officeDocument/2006/relationships/hyperlink" Target="http://data.csb.gov.lv/Menu.aspx?selection=zin__Inov%c4%81cijas&amp;tablelist=true&amp;px_language=lv&amp;px_db=zin&amp;rxid=cdcb978c-22b0-416a-aacc-aa650d3e2ce0" TargetMode="External"/><Relationship Id="rId80" Type="http://schemas.openxmlformats.org/officeDocument/2006/relationships/diagramLayout" Target="diagrams/layout1.xml"/><Relationship Id="rId85" Type="http://schemas.openxmlformats.org/officeDocument/2006/relationships/diagramLayout" Target="diagrams/layout2.xml"/><Relationship Id="rId150" Type="http://schemas.openxmlformats.org/officeDocument/2006/relationships/hyperlink" Target="http://data.csb.gov.lv/Menu.aspx?selection=zin__Zin%C4%81tne&amp;tablelist=true&amp;px_language=lv&amp;px_db=zin&amp;rxid=cdcb978c-22b0-416a-aacc-aa650d3e2ce0" TargetMode="External"/><Relationship Id="rId155" Type="http://schemas.openxmlformats.org/officeDocument/2006/relationships/hyperlink" Target="http://www.csb.gov.lv/veidlapas/2014/1-petnieciba"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diagramColors" Target="diagrams/colors5.xml"/><Relationship Id="rId108" Type="http://schemas.openxmlformats.org/officeDocument/2006/relationships/diagramColors" Target="diagrams/colors6.xml"/><Relationship Id="rId124" Type="http://schemas.microsoft.com/office/2007/relationships/diagramDrawing" Target="diagrams/drawing9.xml"/><Relationship Id="rId129" Type="http://schemas.openxmlformats.org/officeDocument/2006/relationships/diagramColors" Target="diagrams/colors10.xml"/><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4.png"/><Relationship Id="rId62" Type="http://schemas.openxmlformats.org/officeDocument/2006/relationships/hyperlink" Target="https://www.lursoft.lv/uznemuma-pamatdati/?&amp;pscode=VXVHEOWIONEGCLQRKKDMTOOBFUKMFO" TargetMode="External"/><Relationship Id="rId70" Type="http://schemas.openxmlformats.org/officeDocument/2006/relationships/image" Target="media/image52.png"/><Relationship Id="rId75" Type="http://schemas.openxmlformats.org/officeDocument/2006/relationships/image" Target="media/image57.png"/><Relationship Id="rId83" Type="http://schemas.microsoft.com/office/2007/relationships/diagramDrawing" Target="diagrams/drawing1.xml"/><Relationship Id="rId88" Type="http://schemas.microsoft.com/office/2007/relationships/diagramDrawing" Target="diagrams/drawing2.xml"/><Relationship Id="rId91" Type="http://schemas.openxmlformats.org/officeDocument/2006/relationships/diagramQuickStyle" Target="diagrams/quickStyle3.xml"/><Relationship Id="rId96" Type="http://schemas.openxmlformats.org/officeDocument/2006/relationships/diagramLayout" Target="diagrams/layout4.xml"/><Relationship Id="rId111" Type="http://schemas.openxmlformats.org/officeDocument/2006/relationships/diagramLayout" Target="diagrams/layout7.xml"/><Relationship Id="rId132" Type="http://schemas.openxmlformats.org/officeDocument/2006/relationships/header" Target="header1.xml"/><Relationship Id="rId140" Type="http://schemas.openxmlformats.org/officeDocument/2006/relationships/hyperlink" Target="http://data.csb.gov.lv/Menu.aspx?selection=ekfin__Ikgad%C4%93jie%20statistikas%20dati__Iek%C5%A1zemes%20kopprodukts&amp;tablelist=true&amp;px_language=lv&amp;px_db=ekfin&amp;rxid=562c2205-ba57-4130-b63a-6991f49ab6fe" TargetMode="External"/><Relationship Id="rId145" Type="http://schemas.openxmlformats.org/officeDocument/2006/relationships/hyperlink" Target="http://appsso.eurostat.ec.europa.eu/nui/show.do?dataset=htec_si_exp4&amp;lang=en" TargetMode="External"/><Relationship Id="rId153" Type="http://schemas.openxmlformats.org/officeDocument/2006/relationships/hyperlink" Target="http://www.csb.gov.lv/statistikas-temas/termini/zinatniski-petniecisko-darbu-veiksanas-sektori-35447.html"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va.lv/lv/lapa/sociotehnisku-sistemu-inzenierijas-instituts"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diagramLayout" Target="diagrams/layout6.xml"/><Relationship Id="rId114" Type="http://schemas.microsoft.com/office/2007/relationships/diagramDrawing" Target="diagrams/drawing7.xml"/><Relationship Id="rId119" Type="http://schemas.microsoft.com/office/2007/relationships/diagramDrawing" Target="diagrams/drawing8.xml"/><Relationship Id="rId127" Type="http://schemas.openxmlformats.org/officeDocument/2006/relationships/diagramLayout" Target="diagrams/layout10.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hyperlink" Target="https://www.lursoft.lv/uznemuma-pamatdati/?&amp;pscode=IGBWNLNDLUKQVBOIJPLWUBCILJQMTW" TargetMode="External"/><Relationship Id="rId65" Type="http://schemas.openxmlformats.org/officeDocument/2006/relationships/hyperlink" Target="https://www.lursoft.lv/uznemuma-pamatdati/?&amp;pscode=UNAJBVBMDCFMCTEJYBNLAVRWCSYJOD" TargetMode="External"/><Relationship Id="rId73" Type="http://schemas.openxmlformats.org/officeDocument/2006/relationships/image" Target="media/image55.png"/><Relationship Id="rId78" Type="http://schemas.openxmlformats.org/officeDocument/2006/relationships/hyperlink" Target="http://ec.europa.eu/research/bioeconomy/press/press_packages/index_en.htm" TargetMode="External"/><Relationship Id="rId81" Type="http://schemas.openxmlformats.org/officeDocument/2006/relationships/diagramQuickStyle" Target="diagrams/quickStyle1.xml"/><Relationship Id="rId86" Type="http://schemas.openxmlformats.org/officeDocument/2006/relationships/diagramQuickStyle" Target="diagrams/quickStyle2.xml"/><Relationship Id="rId94" Type="http://schemas.openxmlformats.org/officeDocument/2006/relationships/hyperlink" Target="http://www.tourism.sigulda.lv/" TargetMode="External"/><Relationship Id="rId99" Type="http://schemas.microsoft.com/office/2007/relationships/diagramDrawing" Target="diagrams/drawing4.xml"/><Relationship Id="rId101" Type="http://schemas.openxmlformats.org/officeDocument/2006/relationships/diagramLayout" Target="diagrams/layout5.xml"/><Relationship Id="rId122" Type="http://schemas.openxmlformats.org/officeDocument/2006/relationships/diagramQuickStyle" Target="diagrams/quickStyle9.xml"/><Relationship Id="rId130" Type="http://schemas.microsoft.com/office/2007/relationships/diagramDrawing" Target="diagrams/drawing10.xml"/><Relationship Id="rId135" Type="http://schemas.openxmlformats.org/officeDocument/2006/relationships/hyperlink" Target="http://data.csb.gov.lv/Menu.aspx?selection=uzreg__Ikgad%C4%93jie%20statistikas%20dati__01_skaits&amp;tablelist=true&amp;px_language=lv&amp;px_db=uzreg&amp;rxid=cdcb978c-22b0-416a-aacc-aa650d3e2ce0" TargetMode="External"/><Relationship Id="rId143" Type="http://schemas.openxmlformats.org/officeDocument/2006/relationships/hyperlink" Target="http://data.csb.gov.lv/Menu.aspx?selection=ekfin__Ikgad%C4%93jie%20statistikas%20dati__Iek%C5%A1zemes%20kopprodukts&amp;tablelist=true&amp;px_language=lv&amp;px_db=ekfin&amp;rxid=562c2205-ba57-4130-b63a-6991f49ab6fe" TargetMode="External"/><Relationship Id="rId148" Type="http://schemas.openxmlformats.org/officeDocument/2006/relationships/hyperlink" Target="http://www.lrpv.gov.lv/lv/patentu-valde/statistika/izgudrojumu-statistika" TargetMode="External"/><Relationship Id="rId151" Type="http://schemas.openxmlformats.org/officeDocument/2006/relationships/hyperlink" Target="http://data.csb.gov.lv/Menu.aspx?selection=tautassk_11__2011.gada%20tautas%20skait%c4%ab%c5%a1anas%20gal%c4%abgie%20rezult%c4%81ti&amp;tablelist=true&amp;px_language=lv&amp;px_db=tautassk_11&amp;rxid=992a0682-2c7d-4148-b242-7b48ff9fe0c2" TargetMode="External"/><Relationship Id="rId156" Type="http://schemas.openxmlformats.org/officeDocument/2006/relationships/hyperlink" Target="http://www.csb.gov.lv/veidlapas/2014/2-petnieciba"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microsoft.com/office/2007/relationships/diagramDrawing" Target="diagrams/drawing6.xml"/><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8.png"/><Relationship Id="rId97" Type="http://schemas.openxmlformats.org/officeDocument/2006/relationships/diagramQuickStyle" Target="diagrams/quickStyle4.xml"/><Relationship Id="rId104" Type="http://schemas.microsoft.com/office/2007/relationships/diagramDrawing" Target="diagrams/drawing5.xml"/><Relationship Id="rId120" Type="http://schemas.openxmlformats.org/officeDocument/2006/relationships/diagramData" Target="diagrams/data9.xml"/><Relationship Id="rId125" Type="http://schemas.openxmlformats.org/officeDocument/2006/relationships/hyperlink" Target="javascript:;" TargetMode="External"/><Relationship Id="rId141" Type="http://schemas.openxmlformats.org/officeDocument/2006/relationships/hyperlink" Target="http://data.csb.gov.lv/Menu.aspx?selection=Sociala__Ikgad%C4%93jie%20statistikas%20dati__Nodarbin%C4%81t%C4%ABba&amp;tablelist=true&amp;px_language=lv&amp;px_db=Sociala&amp;rxid=cdcb978c-22b0-416a-aacc-aa650d3e2ce0" TargetMode="External"/><Relationship Id="rId146" Type="http://schemas.openxmlformats.org/officeDocument/2006/relationships/hyperlink" Target="http://epp.eurostat.ec.europa.eu/cache/ITY_SDDS/Annexes/htec_esms_an5.pdf" TargetMode="Externa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diagramColors" Target="diagrams/colors3.xm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hyperlink" Target="http://www.va.lv/lv/hespi" TargetMode="External"/><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hyperlink" Target="https://www.lursoft.lv/uznemuma-pamatdati/?&amp;pscode=AHOUUVSXCDVFYKEVJDBPCLFKMNMYLD" TargetMode="External"/><Relationship Id="rId87" Type="http://schemas.openxmlformats.org/officeDocument/2006/relationships/diagramColors" Target="diagrams/colors2.xml"/><Relationship Id="rId110" Type="http://schemas.openxmlformats.org/officeDocument/2006/relationships/diagramData" Target="diagrams/data7.xml"/><Relationship Id="rId115" Type="http://schemas.openxmlformats.org/officeDocument/2006/relationships/diagramData" Target="diagrams/data8.xml"/><Relationship Id="rId131" Type="http://schemas.openxmlformats.org/officeDocument/2006/relationships/image" Target="media/image60.png"/><Relationship Id="rId136" Type="http://schemas.openxmlformats.org/officeDocument/2006/relationships/hyperlink" Target="http://data.csb.gov.lv/Menu.aspx?selection=tautassk_11__2011.gada%20tautas%20skait%c4%ab%c5%a1anas%20gal%c4%abgie%20rezult%c4%81ti&amp;tablelist=true&amp;px_language=lv&amp;px_db=tautassk_11&amp;rxid=992a0682-2c7d-4148-b242-7b48ff9fe0c2" TargetMode="External"/><Relationship Id="rId157" Type="http://schemas.openxmlformats.org/officeDocument/2006/relationships/hyperlink" Target="http://www.csb.gov.lv/veidlapas/2014/3-petnieciba" TargetMode="External"/><Relationship Id="rId61" Type="http://schemas.openxmlformats.org/officeDocument/2006/relationships/hyperlink" Target="https://www.lursoft.lv/uznemuma-pamatdati/?&amp;pscode=UHHDDHETDDCMXISSTJWLQQNKADGXJT" TargetMode="External"/><Relationship Id="rId82" Type="http://schemas.openxmlformats.org/officeDocument/2006/relationships/diagramColors" Target="diagrams/colors1.xml"/><Relationship Id="rId152" Type="http://schemas.openxmlformats.org/officeDocument/2006/relationships/hyperlink" Target="http://data.csb.gov.lv/Menu.aspx?selection=tautassk_11__2011.gada%20tautas%20skait%c4%ab%c5%a1anas%20gal%c4%abgie%20rezult%c4%81ti&amp;tablelist=true&amp;px_language=lv&amp;px_db=tautassk_11&amp;rxid=992a0682-2c7d-4148-b242-7b48ff9fe0c2"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59.png"/><Relationship Id="rId100" Type="http://schemas.openxmlformats.org/officeDocument/2006/relationships/diagramData" Target="diagrams/data5.xml"/><Relationship Id="rId105" Type="http://schemas.openxmlformats.org/officeDocument/2006/relationships/diagramData" Target="diagrams/data6.xml"/><Relationship Id="rId126" Type="http://schemas.openxmlformats.org/officeDocument/2006/relationships/diagramData" Target="diagrams/data10.xml"/><Relationship Id="rId147" Type="http://schemas.openxmlformats.org/officeDocument/2006/relationships/hyperlink" Target="http://appsso.eurostat.ec.europa.eu/nui/show.do?dataset=pat_ep_rtot&amp;lang=en"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54.png"/><Relationship Id="rId93" Type="http://schemas.microsoft.com/office/2007/relationships/diagramDrawing" Target="diagrams/drawing3.xml"/><Relationship Id="rId98" Type="http://schemas.openxmlformats.org/officeDocument/2006/relationships/diagramColors" Target="diagrams/colors4.xml"/><Relationship Id="rId121" Type="http://schemas.openxmlformats.org/officeDocument/2006/relationships/diagramLayout" Target="diagrams/layout9.xml"/><Relationship Id="rId142" Type="http://schemas.openxmlformats.org/officeDocument/2006/relationships/hyperlink" Target="http://epp.eurostat.ec.europa.eu/cache/ITY_SDDS/Annexes/htec_esms_an3.pdf"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chart" Target="charts/chart1.xml"/><Relationship Id="rId67" Type="http://schemas.openxmlformats.org/officeDocument/2006/relationships/hyperlink" Target="https://www.lursoft.lv/uznemuma-pamatdati/?&amp;pscode=KILQTQRTRYHOCEBMTCUUPIGTOBVOFH" TargetMode="External"/><Relationship Id="rId116" Type="http://schemas.openxmlformats.org/officeDocument/2006/relationships/diagramLayout" Target="diagrams/layout8.xml"/><Relationship Id="rId137" Type="http://schemas.openxmlformats.org/officeDocument/2006/relationships/hyperlink" Target="http://data.csb.gov.lv/Menu.aspx?selection=zin__Zin%C4%81tne&amp;tablelist=true&amp;px_language=lv&amp;px_db=zin&amp;rxid=cdcb978c-22b0-416a-aacc-aa650d3e2ce0" TargetMode="External"/><Relationship Id="rId158" Type="http://schemas.openxmlformats.org/officeDocument/2006/relationships/hyperlink" Target="http://ads.csb.gov.lv/Apsekojums/Sakums.rails?id=a5e5082b-f03e-4709-bf83-a12a00e487d3&amp;apskatesRezims=True&amp;fromPublic=True&amp;listPage=1"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ec.europa.eu/regional_policy/sources/docgener/informat/2014/smart_specialisation_lv.pdf" TargetMode="External"/><Relationship Id="rId18" Type="http://schemas.openxmlformats.org/officeDocument/2006/relationships/hyperlink" Target="http://www.seb.lv/data/parskati/BBO_29.1.13.pdf" TargetMode="External"/><Relationship Id="rId26" Type="http://schemas.openxmlformats.org/officeDocument/2006/relationships/hyperlink" Target="http://www.csb.gov.lv/statistikas-temas/metodologija/iekszemes-kopprodukts-un-kopeja-pievienota-vertiba-regionos-36213.htm" TargetMode="External"/><Relationship Id="rId39" Type="http://schemas.openxmlformats.org/officeDocument/2006/relationships/hyperlink" Target="http://likumi.lv/doc.php?id=251021" TargetMode="External"/><Relationship Id="rId21" Type="http://schemas.openxmlformats.org/officeDocument/2006/relationships/hyperlink" Target="http://www.vidzeme.lv/lv/inovaciju_ekonomikas_attistibas_potencials_un_izaicinajumi_vidzemes_regiona/" TargetMode="External"/><Relationship Id="rId34" Type="http://schemas.openxmlformats.org/officeDocument/2006/relationships/hyperlink" Target="http://www.em.gov.lv/images/modules/items/tsdep/makro_58/makro_58_lv.pdf" TargetMode="External"/><Relationship Id="rId42" Type="http://schemas.openxmlformats.org/officeDocument/2006/relationships/hyperlink" Target="http://www.biogasin.org/files/pdf/1st%20CB%20investors%20financing/1_DB_Biogazes%20projekti%20sodien%20un%20nakotne.pdf" TargetMode="External"/><Relationship Id="rId47" Type="http://schemas.openxmlformats.org/officeDocument/2006/relationships/hyperlink" Target="http://izm.izm.gov.lv/aktualitates/informacija-medijiem/11207.html" TargetMode="External"/><Relationship Id="rId50" Type="http://schemas.openxmlformats.org/officeDocument/2006/relationships/hyperlink" Target="http://www.espon.eu/main/Menu_Projects/Menu_AppliedResearch/edora.html" TargetMode="External"/><Relationship Id="rId55" Type="http://schemas.openxmlformats.org/officeDocument/2006/relationships/hyperlink" Target="http://www.stali.lv/par-kompaniju" TargetMode="External"/><Relationship Id="rId63" Type="http://schemas.openxmlformats.org/officeDocument/2006/relationships/hyperlink" Target="http://www.micropol-interreg.eu/Discover-the-publications" TargetMode="External"/><Relationship Id="rId7" Type="http://schemas.openxmlformats.org/officeDocument/2006/relationships/hyperlink" Target="http://www.mk.gov.lv" TargetMode="External"/><Relationship Id="rId2" Type="http://schemas.openxmlformats.org/officeDocument/2006/relationships/hyperlink" Target="https://ortus.rtu.lv/science/lv/publications/11145" TargetMode="External"/><Relationship Id="rId16" Type="http://schemas.openxmlformats.org/officeDocument/2006/relationships/hyperlink" Target="http://ec.europa.eu/enterprise/policies/innovation/files/ius/ius-2014_en.pdf" TargetMode="External"/><Relationship Id="rId20" Type="http://schemas.openxmlformats.org/officeDocument/2006/relationships/hyperlink" Target="http://epp.eurostat.ec.europa.eu/cache/ITY_SDDS/EN/pat_esms.htm" TargetMode="External"/><Relationship Id="rId29" Type="http://schemas.openxmlformats.org/officeDocument/2006/relationships/hyperlink" Target="http://www.valpro.lv/lv/par-mums/vizitkarte.html" TargetMode="External"/><Relationship Id="rId41" Type="http://schemas.openxmlformats.org/officeDocument/2006/relationships/hyperlink" Target="http://www.meteo.lv/lapas/geologija/zemes-dzilu-resursi/derigie-izrakteni-buvmaterialu-izejvielas-kudra-un-sapropelis-/mals/mals?id=1239&amp;nid=591" TargetMode="External"/><Relationship Id="rId54" Type="http://schemas.openxmlformats.org/officeDocument/2006/relationships/hyperlink" Target="http://www.db.lv/laikraksta-arhivs/eksportspeja/par-koka-maju-eksportu-cinas-ar-nagiem-254830" TargetMode="External"/><Relationship Id="rId62" Type="http://schemas.openxmlformats.org/officeDocument/2006/relationships/hyperlink" Target="http://ec.europa.eu/culture/key-documents/doc873_en.htm" TargetMode="External"/><Relationship Id="rId1" Type="http://schemas.openxmlformats.org/officeDocument/2006/relationships/hyperlink" Target="http://www.espon.eu/main/Menu_Projects/Menu_AppliedResearch/edora.html" TargetMode="External"/><Relationship Id="rId6" Type="http://schemas.openxmlformats.org/officeDocument/2006/relationships/hyperlink" Target="http://www.vp.gov.lv/faili/sadalas/2011Latvija_galazinojums.pdf" TargetMode="External"/><Relationship Id="rId11" Type="http://schemas.openxmlformats.org/officeDocument/2006/relationships/hyperlink" Target="http://www.priekuliselekcija.lv/doc/LPP_VNPC_sadarbibas_strategija.pdf" TargetMode="External"/><Relationship Id="rId24" Type="http://schemas.openxmlformats.org/officeDocument/2006/relationships/hyperlink" Target="http://kju.lv/tabula/uzn.php" TargetMode="External"/><Relationship Id="rId32" Type="http://schemas.openxmlformats.org/officeDocument/2006/relationships/hyperlink" Target="http://www.stali.lv/par-kompaniju" TargetMode="External"/><Relationship Id="rId37" Type="http://schemas.openxmlformats.org/officeDocument/2006/relationships/hyperlink" Target="http://www.vidzeme.lv/lv/situacijas_analize_par_mazo_un_videjo_uznemumu_attistibas_potencialu_veselibas_aprupes_nozare_regionala_meroga" TargetMode="External"/><Relationship Id="rId40" Type="http://schemas.openxmlformats.org/officeDocument/2006/relationships/hyperlink" Target="http://www.meteo.lv/lapas/geologija/zemes-dzilu-resursi/derigie-izrakteni-buvmaterialu-izejvielas-kudra-un-sapropelis-/kvarca-smilts/kvarca-smilts?id=1238&amp;nid=590" TargetMode="External"/><Relationship Id="rId45" Type="http://schemas.openxmlformats.org/officeDocument/2006/relationships/hyperlink" Target="http://www.km.gov.lv/lv/doc/jaunumi/jaunumi_2013/Petijums_2013_Latvijas_radoso_industriju_darbiba.pdf" TargetMode="External"/><Relationship Id="rId53" Type="http://schemas.openxmlformats.org/officeDocument/2006/relationships/hyperlink" Target="http://www.espon.eu/main/Menu_Projects/Menu_AppliedResearch/edora.html" TargetMode="External"/><Relationship Id="rId58" Type="http://schemas.openxmlformats.org/officeDocument/2006/relationships/hyperlink" Target="http://izm.izm.gov.lv/aktualitates/informacija-medijiem/11207.html" TargetMode="External"/><Relationship Id="rId5" Type="http://schemas.openxmlformats.org/officeDocument/2006/relationships/hyperlink" Target="http://www.nva.gov.lv/docs/28_53abbd7c02ee19.16060069.pdf" TargetMode="External"/><Relationship Id="rId15" Type="http://schemas.openxmlformats.org/officeDocument/2006/relationships/hyperlink" Target="http://www.lvportals.lv/print.php?id=252340" TargetMode="External"/><Relationship Id="rId23" Type="http://schemas.openxmlformats.org/officeDocument/2006/relationships/hyperlink" Target="http://kju.lv/tabula/dok/met-apraksts.pdf" TargetMode="External"/><Relationship Id="rId28" Type="http://schemas.openxmlformats.org/officeDocument/2006/relationships/hyperlink" Target="http://www.liaa.gov.lv/lv/eksportetajiem/eksporta-un-inovacijas-balva" TargetMode="External"/><Relationship Id="rId36" Type="http://schemas.openxmlformats.org/officeDocument/2006/relationships/hyperlink" Target="http://www.km.gov.lv/lv/doc/jaunumi/jaunumi_2013/Petijums_2013_Latvijas_radoso_industriju_darbiba.pdf" TargetMode="External"/><Relationship Id="rId49" Type="http://schemas.openxmlformats.org/officeDocument/2006/relationships/hyperlink" Target="http://www.micropol-interreg.eu/Discover-the-publications" TargetMode="External"/><Relationship Id="rId57" Type="http://schemas.openxmlformats.org/officeDocument/2006/relationships/hyperlink" Target="http://www.espon.eu/main/Menu_Projects/Menu_AppliedResearch/edora.html" TargetMode="External"/><Relationship Id="rId61" Type="http://schemas.openxmlformats.org/officeDocument/2006/relationships/hyperlink" Target="http://www.biogasin.org/files/pdf/1st%20CB%20investors%20financing/1_DB_Biogazes%20projekti%20sodien%20un%20nakotne.pdf" TargetMode="External"/><Relationship Id="rId10" Type="http://schemas.openxmlformats.org/officeDocument/2006/relationships/hyperlink" Target="http://ec.europa.eu/research/bioeconomy/pdf/201202_innovating_sustainable_growth_lv.pdf" TargetMode="External"/><Relationship Id="rId19" Type="http://schemas.openxmlformats.org/officeDocument/2006/relationships/hyperlink" Target="http://www.km.gov.lv/lv/doc/jaunumi/jaunumi_2013/Petijums_2013_Latvijas_radoso_industriju_darbiba.pdf" TargetMode="External"/><Relationship Id="rId31" Type="http://schemas.openxmlformats.org/officeDocument/2006/relationships/hyperlink" Target="http://www.db.lv/tirdznieciba/ltrk-pasniedz-balvas-latvji-brauciet-jurina-un-spriditis-393986" TargetMode="External"/><Relationship Id="rId44" Type="http://schemas.openxmlformats.org/officeDocument/2006/relationships/hyperlink" Target="http://ec.europa.eu/enterprise/policies/innovation/files/ius/ius-2014_en.pdf" TargetMode="External"/><Relationship Id="rId52" Type="http://schemas.openxmlformats.org/officeDocument/2006/relationships/hyperlink" Target="http://www.espon.eu/main/Menu_Projects/Menu_AppliedResearch/edora.html" TargetMode="External"/><Relationship Id="rId60" Type="http://schemas.openxmlformats.org/officeDocument/2006/relationships/hyperlink" Target="http://ec.europa.eu/latvija/news/press_releases/2012_02_13_lv.htm" TargetMode="External"/><Relationship Id="rId65" Type="http://schemas.openxmlformats.org/officeDocument/2006/relationships/hyperlink" Target="http://www.vraa.gov.lv/uploads/Handbook_latviski.pdf" TargetMode="External"/><Relationship Id="rId4" Type="http://schemas.openxmlformats.org/officeDocument/2006/relationships/hyperlink" Target="http://www.nva.gov.lv/docs/28_53abbd1dd43556.21255150.pdf" TargetMode="External"/><Relationship Id="rId9" Type="http://schemas.openxmlformats.org/officeDocument/2006/relationships/hyperlink" Target="http://ec.europa.eu/latvija/news/press_releases/2012_02_13_lv.htm" TargetMode="External"/><Relationship Id="rId14" Type="http://schemas.openxmlformats.org/officeDocument/2006/relationships/hyperlink" Target="http://www.seb.lv/lv/about/press-centre/press-releases/y2014/marts/05022014/" TargetMode="External"/><Relationship Id="rId22" Type="http://schemas.openxmlformats.org/officeDocument/2006/relationships/hyperlink" Target="http://www.vidzeme.lv/lv/inovaciju_ekonomikas_attistibas_potencials_un_izaicinajumi_vidzemes_regiona/" TargetMode="External"/><Relationship Id="rId27" Type="http://schemas.openxmlformats.org/officeDocument/2006/relationships/hyperlink" Target="https://www.lursoft.lv/lursoft_statistika/?&amp;groupid=novads&amp;context=yes&amp;conttype=D&amp;novads=100015645" TargetMode="External"/><Relationship Id="rId30" Type="http://schemas.openxmlformats.org/officeDocument/2006/relationships/hyperlink" Target="http://www.tvnet.lv/zinas/regionos/502235-lielakais_eksporta_uznemums_valmiera_nesatraucas_par_krievijas_tirgu" TargetMode="External"/><Relationship Id="rId35" Type="http://schemas.openxmlformats.org/officeDocument/2006/relationships/hyperlink" Target="http://www.delfi.lv/bizness/lauksaimnieciba/latraps-sacis-kviesu-eksportu-uz-iranu.d?id=42752344" TargetMode="External"/><Relationship Id="rId43" Type="http://schemas.openxmlformats.org/officeDocument/2006/relationships/hyperlink" Target="http://www.espon.eu/main/Menu_Projects/Menu_AppliedResearch/edora.html" TargetMode="External"/><Relationship Id="rId48" Type="http://schemas.openxmlformats.org/officeDocument/2006/relationships/hyperlink" Target="http://www.micropol-interreg.eu/Discover-the-publications" TargetMode="External"/><Relationship Id="rId56" Type="http://schemas.openxmlformats.org/officeDocument/2006/relationships/hyperlink" Target="http://nekrize.lv/tiecas-pie-lielakajiem-ari-granulu-razosana/" TargetMode="External"/><Relationship Id="rId64" Type="http://schemas.openxmlformats.org/officeDocument/2006/relationships/hyperlink" Target="http://www.nordregio.se/Global/EJSD/Debate/debate200906.pdf" TargetMode="External"/><Relationship Id="rId8" Type="http://schemas.openxmlformats.org/officeDocument/2006/relationships/hyperlink" Target="http://izm.izm.gov.lv/upload_file/2014/29012014/1843_Final_Report_Panel_A_140115.2-86.pdf" TargetMode="External"/><Relationship Id="rId51" Type="http://schemas.openxmlformats.org/officeDocument/2006/relationships/hyperlink" Target="http://www.nordregio.se/Global/EJSD/Debate/debate200906.pdf" TargetMode="External"/><Relationship Id="rId3" Type="http://schemas.openxmlformats.org/officeDocument/2006/relationships/hyperlink" Target="http://micropol-interreg.eu/Cold-Hawaii-Social-Impact-Best" TargetMode="External"/><Relationship Id="rId12" Type="http://schemas.openxmlformats.org/officeDocument/2006/relationships/hyperlink" Target="http://izm.izm.gov.lv/registri-statistika/statistika-profesionala/10732.html" TargetMode="External"/><Relationship Id="rId17" Type="http://schemas.openxmlformats.org/officeDocument/2006/relationships/hyperlink" Target="http://ec.europa.eu/enterprise/policies/innovation/files/ius/ius-2014_en.pdf" TargetMode="External"/><Relationship Id="rId25" Type="http://schemas.openxmlformats.org/officeDocument/2006/relationships/hyperlink" Target="http://www.lvrtc.lv/lat/projekti/platjosla/karte_un_piekluves_punkti/?doc=702" TargetMode="External"/><Relationship Id="rId33" Type="http://schemas.openxmlformats.org/officeDocument/2006/relationships/hyperlink" Target="http://nekrize.lv/tiecas-pie-lielakajiem-ari-granulu-razosana/" TargetMode="External"/><Relationship Id="rId38" Type="http://schemas.openxmlformats.org/officeDocument/2006/relationships/hyperlink" Target="http://www.vidzeme.lv/upload/MediaTIC__esosas_situacijas_apraksts__May2013.pdf" TargetMode="External"/><Relationship Id="rId46" Type="http://schemas.openxmlformats.org/officeDocument/2006/relationships/hyperlink" Target="http://www.europarl.europa.eu/sides/getDoc.do?pubRef=-//EP//TEXT+TA+P7-TA-2013-0302+0+DOC+XML+V0//LV" TargetMode="External"/><Relationship Id="rId59" Type="http://schemas.openxmlformats.org/officeDocument/2006/relationships/hyperlink" Target="http://www.latvia.travel/lv/apskates-vieta/ligatnes-papirfabrikas-ciematin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Google%20disks\PROJEKTI\Vidzemes%203S\Dati\Dati.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07445363662688E-2"/>
          <c:y val="3.1296408461762806E-2"/>
          <c:w val="0.89531117403863059"/>
          <c:h val="0.90831107222708274"/>
        </c:manualLayout>
      </c:layout>
      <c:barChart>
        <c:barDir val="bar"/>
        <c:grouping val="clustered"/>
        <c:ser>
          <c:idx val="0"/>
          <c:order val="0"/>
          <c:tx>
            <c:strRef>
              <c:f>nodarb!$A$7</c:f>
              <c:strCache>
                <c:ptCount val="1"/>
                <c:pt idx="0">
                  <c:v>Vidzemes reģions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mn-lt"/>
                    <a:ea typeface="+mn-ea"/>
                    <a:cs typeface="+mn-cs"/>
                  </a:defRPr>
                </a:pPr>
                <a:endParaRPr lang="lv-LV"/>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nodarb!$B$3:$U$3</c:f>
              <c:strCache>
                <c:ptCount val="19"/>
                <c:pt idx="0">
                  <c:v>(A)Lauksaimniecība, mežsaimniecība un zivsaimniecība</c:v>
                </c:pt>
                <c:pt idx="1">
                  <c:v>(B) Ieguves rūpniecība un karjeru izstrāde</c:v>
                </c:pt>
                <c:pt idx="2">
                  <c:v>(C) Apstrādes rūpniecība</c:v>
                </c:pt>
                <c:pt idx="3">
                  <c:v>(D) Elektroenerģija, gāzes apgāde, siltumapgāde un gaisa kondicionēšana</c:v>
                </c:pt>
                <c:pt idx="4">
                  <c:v>(E) Ūdens apgāde; notekūdeņu, atkritumu apsaimniekošana un sanācija</c:v>
                </c:pt>
                <c:pt idx="5">
                  <c:v>(F) Būvniecība</c:v>
                </c:pt>
                <c:pt idx="6">
                  <c:v>(G) Vairumtirdzniecība un mazumtirdzniecība; automobiļu un motociklu remonts</c:v>
                </c:pt>
                <c:pt idx="7">
                  <c:v>(H) Transports un uzglabāšana</c:v>
                </c:pt>
                <c:pt idx="8">
                  <c:v>(I) Izmitināšana un ēdināšanas pakalpojumi</c:v>
                </c:pt>
                <c:pt idx="9">
                  <c:v>(J) Informācijas un komunikācijas pakalpojumi</c:v>
                </c:pt>
                <c:pt idx="10">
                  <c:v>(K) Finanšu un apdrošināšanas darbības</c:v>
                </c:pt>
                <c:pt idx="11">
                  <c:v>(L) Operācijas ar nekustamo īpašumu</c:v>
                </c:pt>
                <c:pt idx="12">
                  <c:v>(M) Profesionālie, zinātniskie un tehniskie pakalpojumi</c:v>
                </c:pt>
                <c:pt idx="13">
                  <c:v>(N) Administratīvo un apkalpojošo dienestu darbība</c:v>
                </c:pt>
                <c:pt idx="14">
                  <c:v>(O) Valsts pārvalde un aizsardzība; obligātā sociālā apdrošināšana</c:v>
                </c:pt>
                <c:pt idx="15">
                  <c:v>(P) Izglītība</c:v>
                </c:pt>
                <c:pt idx="16">
                  <c:v>(Q) Veselība un sociālā aprūpe</c:v>
                </c:pt>
                <c:pt idx="17">
                  <c:v>(R) Māksla, izklaide un atpūta</c:v>
                </c:pt>
                <c:pt idx="18">
                  <c:v>(S) Citi pakalpojumi</c:v>
                </c:pt>
              </c:strCache>
              <c:extLst/>
            </c:strRef>
          </c:cat>
          <c:val>
            <c:numRef>
              <c:f>nodarb!$B$7:$U$7</c:f>
              <c:numCache>
                <c:formatCode>General</c:formatCode>
                <c:ptCount val="19"/>
                <c:pt idx="0">
                  <c:v>2995</c:v>
                </c:pt>
                <c:pt idx="1">
                  <c:v>567</c:v>
                </c:pt>
                <c:pt idx="2">
                  <c:v>10925</c:v>
                </c:pt>
                <c:pt idx="3">
                  <c:v>1423</c:v>
                </c:pt>
                <c:pt idx="4">
                  <c:v>545</c:v>
                </c:pt>
                <c:pt idx="5">
                  <c:v>4405</c:v>
                </c:pt>
                <c:pt idx="6">
                  <c:v>7508</c:v>
                </c:pt>
                <c:pt idx="7">
                  <c:v>2643</c:v>
                </c:pt>
                <c:pt idx="8">
                  <c:v>1458</c:v>
                </c:pt>
                <c:pt idx="9">
                  <c:v>322</c:v>
                </c:pt>
                <c:pt idx="10">
                  <c:v>43</c:v>
                </c:pt>
                <c:pt idx="11">
                  <c:v>1347</c:v>
                </c:pt>
                <c:pt idx="12">
                  <c:v>1085</c:v>
                </c:pt>
                <c:pt idx="13">
                  <c:v>974</c:v>
                </c:pt>
                <c:pt idx="14">
                  <c:v>2286</c:v>
                </c:pt>
                <c:pt idx="15">
                  <c:v>9826</c:v>
                </c:pt>
                <c:pt idx="16">
                  <c:v>4460</c:v>
                </c:pt>
                <c:pt idx="17">
                  <c:v>2066</c:v>
                </c:pt>
                <c:pt idx="18">
                  <c:v>672</c:v>
                </c:pt>
              </c:numCache>
              <c:extLst/>
            </c:numRef>
          </c:val>
        </c:ser>
        <c:gapWidth val="246"/>
        <c:overlap val="-100"/>
        <c:axId val="185907072"/>
        <c:axId val="185908608"/>
      </c:barChart>
      <c:catAx>
        <c:axId val="185907072"/>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lv-LV"/>
          </a:p>
        </c:txPr>
        <c:crossAx val="185908608"/>
        <c:crosses val="autoZero"/>
        <c:auto val="1"/>
        <c:lblAlgn val="ctr"/>
        <c:lblOffset val="100"/>
      </c:catAx>
      <c:valAx>
        <c:axId val="18590860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lv-LV"/>
          </a:p>
        </c:txPr>
        <c:crossAx val="18590707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solidFill>
            <a:sysClr val="windowText" lastClr="000000"/>
          </a:solidFill>
        </a:defRPr>
      </a:pPr>
      <a:endParaRPr lang="lv-LV"/>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5B9EF1-BA07-4D05-83BA-4D5F3FF20E64}"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lv-LV"/>
        </a:p>
      </dgm:t>
    </dgm:pt>
    <dgm:pt modelId="{DA4B84E7-FCCC-4733-9796-B176164FEA68}">
      <dgm:prSet phldrT="[Text]" custT="1"/>
      <dgm:spPr>
        <a:solidFill>
          <a:srgbClr val="FF0000"/>
        </a:solidFill>
      </dgm:spPr>
      <dgm:t>
        <a:bodyPr/>
        <a:lstStyle/>
        <a:p>
          <a:r>
            <a:rPr lang="lv-LV" sz="1200"/>
            <a:t>Zems</a:t>
          </a:r>
        </a:p>
      </dgm:t>
    </dgm:pt>
    <dgm:pt modelId="{85BF1B99-46E8-48EE-9FA5-4FCC36E36541}" type="parTrans" cxnId="{F10D9C23-F1ED-473D-8890-E4CE3E5602B0}">
      <dgm:prSet/>
      <dgm:spPr/>
      <dgm:t>
        <a:bodyPr/>
        <a:lstStyle/>
        <a:p>
          <a:endParaRPr lang="lv-LV" sz="1200"/>
        </a:p>
      </dgm:t>
    </dgm:pt>
    <dgm:pt modelId="{D1CD1766-FEB6-416F-8EA1-FAC702B7A6A9}" type="sibTrans" cxnId="{F10D9C23-F1ED-473D-8890-E4CE3E5602B0}">
      <dgm:prSet/>
      <dgm:spPr/>
      <dgm:t>
        <a:bodyPr/>
        <a:lstStyle/>
        <a:p>
          <a:endParaRPr lang="lv-LV" sz="1200"/>
        </a:p>
      </dgm:t>
    </dgm:pt>
    <dgm:pt modelId="{7FF1CB56-0F1F-4000-8FF9-7CC90912668A}">
      <dgm:prSet phldrT="[Text]" custT="1"/>
      <dgm:spPr>
        <a:solidFill>
          <a:srgbClr val="FFFF00"/>
        </a:solidFill>
      </dgm:spPr>
      <dgm:t>
        <a:bodyPr/>
        <a:lstStyle/>
        <a:p>
          <a:r>
            <a:rPr lang="lv-LV" sz="1200">
              <a:solidFill>
                <a:schemeClr val="bg1">
                  <a:lumMod val="50000"/>
                </a:schemeClr>
              </a:solidFill>
            </a:rPr>
            <a:t>Vidējs</a:t>
          </a:r>
        </a:p>
      </dgm:t>
    </dgm:pt>
    <dgm:pt modelId="{616D7B2E-C992-498C-BE13-82AEAD6B5930}" type="parTrans" cxnId="{6BD621D7-BB69-49F5-A4B0-8D79B8ABE59A}">
      <dgm:prSet/>
      <dgm:spPr/>
      <dgm:t>
        <a:bodyPr/>
        <a:lstStyle/>
        <a:p>
          <a:endParaRPr lang="lv-LV" sz="1200"/>
        </a:p>
      </dgm:t>
    </dgm:pt>
    <dgm:pt modelId="{9B4EB557-679B-43B6-9CC4-4C6D784ECB31}" type="sibTrans" cxnId="{6BD621D7-BB69-49F5-A4B0-8D79B8ABE59A}">
      <dgm:prSet/>
      <dgm:spPr/>
      <dgm:t>
        <a:bodyPr/>
        <a:lstStyle/>
        <a:p>
          <a:endParaRPr lang="lv-LV" sz="1200"/>
        </a:p>
      </dgm:t>
    </dgm:pt>
    <dgm:pt modelId="{80593767-EF7F-4363-95FD-E0ED6C7E91EA}">
      <dgm:prSet phldrT="[Text]" custT="1"/>
      <dgm:spPr>
        <a:solidFill>
          <a:srgbClr val="00B050"/>
        </a:solidFill>
      </dgm:spPr>
      <dgm:t>
        <a:bodyPr/>
        <a:lstStyle/>
        <a:p>
          <a:r>
            <a:rPr lang="lv-LV" sz="1200"/>
            <a:t>Augsts</a:t>
          </a:r>
        </a:p>
      </dgm:t>
    </dgm:pt>
    <dgm:pt modelId="{39B8F3A4-DBC6-4C34-B6BE-374F244BE7A5}" type="parTrans" cxnId="{EB921CDB-461D-44E6-958D-7CED4B4193CD}">
      <dgm:prSet/>
      <dgm:spPr/>
      <dgm:t>
        <a:bodyPr/>
        <a:lstStyle/>
        <a:p>
          <a:endParaRPr lang="lv-LV" sz="1200"/>
        </a:p>
      </dgm:t>
    </dgm:pt>
    <dgm:pt modelId="{AAA6584A-8E08-4088-B843-71290AAB4FE3}" type="sibTrans" cxnId="{EB921CDB-461D-44E6-958D-7CED4B4193CD}">
      <dgm:prSet/>
      <dgm:spPr/>
      <dgm:t>
        <a:bodyPr/>
        <a:lstStyle/>
        <a:p>
          <a:endParaRPr lang="lv-LV" sz="1200"/>
        </a:p>
      </dgm:t>
    </dgm:pt>
    <dgm:pt modelId="{4989ABE8-54BE-4876-930D-BB7B8019C3E9}" type="pres">
      <dgm:prSet presAssocID="{1A5B9EF1-BA07-4D05-83BA-4D5F3FF20E64}" presName="theList" presStyleCnt="0">
        <dgm:presLayoutVars>
          <dgm:dir/>
          <dgm:animLvl val="lvl"/>
          <dgm:resizeHandles val="exact"/>
        </dgm:presLayoutVars>
      </dgm:prSet>
      <dgm:spPr/>
      <dgm:t>
        <a:bodyPr/>
        <a:lstStyle/>
        <a:p>
          <a:endParaRPr lang="lv-LV"/>
        </a:p>
      </dgm:t>
    </dgm:pt>
    <dgm:pt modelId="{B4F29479-7126-47B9-B6C7-63639524E249}" type="pres">
      <dgm:prSet presAssocID="{DA4B84E7-FCCC-4733-9796-B176164FEA68}" presName="compNode" presStyleCnt="0"/>
      <dgm:spPr/>
    </dgm:pt>
    <dgm:pt modelId="{8D33ADA1-3B88-4B80-AF46-A99B1E404B78}" type="pres">
      <dgm:prSet presAssocID="{DA4B84E7-FCCC-4733-9796-B176164FEA68}" presName="noGeometry" presStyleCnt="0"/>
      <dgm:spPr/>
    </dgm:pt>
    <dgm:pt modelId="{46F0AF1C-9660-4414-8532-0472B81D590C}" type="pres">
      <dgm:prSet presAssocID="{DA4B84E7-FCCC-4733-9796-B176164FEA68}" presName="childTextVisible" presStyleLbl="bgAccFollowNode1" presStyleIdx="0" presStyleCnt="3">
        <dgm:presLayoutVars>
          <dgm:bulletEnabled val="1"/>
        </dgm:presLayoutVars>
      </dgm:prSet>
      <dgm:spPr/>
    </dgm:pt>
    <dgm:pt modelId="{A6ADDB8A-DC88-4B85-AE49-3D9029FBF9EC}" type="pres">
      <dgm:prSet presAssocID="{DA4B84E7-FCCC-4733-9796-B176164FEA68}" presName="childTextHidden" presStyleLbl="bgAccFollowNode1" presStyleIdx="0" presStyleCnt="3"/>
      <dgm:spPr/>
    </dgm:pt>
    <dgm:pt modelId="{AAD0E634-EA65-494D-9165-26B703AD3FEB}" type="pres">
      <dgm:prSet presAssocID="{DA4B84E7-FCCC-4733-9796-B176164FEA68}" presName="parentText" presStyleLbl="node1" presStyleIdx="0" presStyleCnt="3">
        <dgm:presLayoutVars>
          <dgm:chMax val="1"/>
          <dgm:bulletEnabled val="1"/>
        </dgm:presLayoutVars>
      </dgm:prSet>
      <dgm:spPr/>
      <dgm:t>
        <a:bodyPr/>
        <a:lstStyle/>
        <a:p>
          <a:endParaRPr lang="lv-LV"/>
        </a:p>
      </dgm:t>
    </dgm:pt>
    <dgm:pt modelId="{7FF98318-3925-4860-BA58-81AB7C942940}" type="pres">
      <dgm:prSet presAssocID="{DA4B84E7-FCCC-4733-9796-B176164FEA68}" presName="aSpace" presStyleCnt="0"/>
      <dgm:spPr/>
    </dgm:pt>
    <dgm:pt modelId="{CED5D9A4-FF06-44A0-AF00-F2B382B30F0F}" type="pres">
      <dgm:prSet presAssocID="{7FF1CB56-0F1F-4000-8FF9-7CC90912668A}" presName="compNode" presStyleCnt="0"/>
      <dgm:spPr/>
    </dgm:pt>
    <dgm:pt modelId="{794B65B6-09C7-42DD-927E-899B98F3E0B9}" type="pres">
      <dgm:prSet presAssocID="{7FF1CB56-0F1F-4000-8FF9-7CC90912668A}" presName="noGeometry" presStyleCnt="0"/>
      <dgm:spPr/>
    </dgm:pt>
    <dgm:pt modelId="{38D3BDAE-01CE-451B-9F28-3504A1C3A7CC}" type="pres">
      <dgm:prSet presAssocID="{7FF1CB56-0F1F-4000-8FF9-7CC90912668A}" presName="childTextVisible" presStyleLbl="bgAccFollowNode1" presStyleIdx="1" presStyleCnt="3">
        <dgm:presLayoutVars>
          <dgm:bulletEnabled val="1"/>
        </dgm:presLayoutVars>
      </dgm:prSet>
      <dgm:spPr/>
    </dgm:pt>
    <dgm:pt modelId="{53E1727B-2F09-47C8-A976-77D4A06FC44B}" type="pres">
      <dgm:prSet presAssocID="{7FF1CB56-0F1F-4000-8FF9-7CC90912668A}" presName="childTextHidden" presStyleLbl="bgAccFollowNode1" presStyleIdx="1" presStyleCnt="3"/>
      <dgm:spPr/>
    </dgm:pt>
    <dgm:pt modelId="{6C05BACF-BBE3-4ECD-B881-03AF729CFDBE}" type="pres">
      <dgm:prSet presAssocID="{7FF1CB56-0F1F-4000-8FF9-7CC90912668A}" presName="parentText" presStyleLbl="node1" presStyleIdx="1" presStyleCnt="3">
        <dgm:presLayoutVars>
          <dgm:chMax val="1"/>
          <dgm:bulletEnabled val="1"/>
        </dgm:presLayoutVars>
      </dgm:prSet>
      <dgm:spPr/>
      <dgm:t>
        <a:bodyPr/>
        <a:lstStyle/>
        <a:p>
          <a:endParaRPr lang="lv-LV"/>
        </a:p>
      </dgm:t>
    </dgm:pt>
    <dgm:pt modelId="{93409C5C-7C4E-4908-8582-BF8A0E588400}" type="pres">
      <dgm:prSet presAssocID="{7FF1CB56-0F1F-4000-8FF9-7CC90912668A}" presName="aSpace" presStyleCnt="0"/>
      <dgm:spPr/>
    </dgm:pt>
    <dgm:pt modelId="{08B25954-CA21-4562-A716-1013A06732BB}" type="pres">
      <dgm:prSet presAssocID="{80593767-EF7F-4363-95FD-E0ED6C7E91EA}" presName="compNode" presStyleCnt="0"/>
      <dgm:spPr/>
    </dgm:pt>
    <dgm:pt modelId="{84895195-8342-4A46-832D-23A5F47F79F8}" type="pres">
      <dgm:prSet presAssocID="{80593767-EF7F-4363-95FD-E0ED6C7E91EA}" presName="noGeometry" presStyleCnt="0"/>
      <dgm:spPr/>
    </dgm:pt>
    <dgm:pt modelId="{E18C454F-1A14-4DB5-B53E-BEC94173AD59}" type="pres">
      <dgm:prSet presAssocID="{80593767-EF7F-4363-95FD-E0ED6C7E91EA}" presName="childTextVisible" presStyleLbl="bgAccFollowNode1" presStyleIdx="2" presStyleCnt="3">
        <dgm:presLayoutVars>
          <dgm:bulletEnabled val="1"/>
        </dgm:presLayoutVars>
      </dgm:prSet>
      <dgm:spPr/>
    </dgm:pt>
    <dgm:pt modelId="{A17D1F93-4269-4F35-AA04-B1579FBF0CA9}" type="pres">
      <dgm:prSet presAssocID="{80593767-EF7F-4363-95FD-E0ED6C7E91EA}" presName="childTextHidden" presStyleLbl="bgAccFollowNode1" presStyleIdx="2" presStyleCnt="3"/>
      <dgm:spPr/>
    </dgm:pt>
    <dgm:pt modelId="{CEFB220C-2FCA-4B92-A09C-8108BB7F038C}" type="pres">
      <dgm:prSet presAssocID="{80593767-EF7F-4363-95FD-E0ED6C7E91EA}" presName="parentText" presStyleLbl="node1" presStyleIdx="2" presStyleCnt="3">
        <dgm:presLayoutVars>
          <dgm:chMax val="1"/>
          <dgm:bulletEnabled val="1"/>
        </dgm:presLayoutVars>
      </dgm:prSet>
      <dgm:spPr/>
      <dgm:t>
        <a:bodyPr/>
        <a:lstStyle/>
        <a:p>
          <a:endParaRPr lang="lv-LV"/>
        </a:p>
      </dgm:t>
    </dgm:pt>
  </dgm:ptLst>
  <dgm:cxnLst>
    <dgm:cxn modelId="{6BD621D7-BB69-49F5-A4B0-8D79B8ABE59A}" srcId="{1A5B9EF1-BA07-4D05-83BA-4D5F3FF20E64}" destId="{7FF1CB56-0F1F-4000-8FF9-7CC90912668A}" srcOrd="1" destOrd="0" parTransId="{616D7B2E-C992-498C-BE13-82AEAD6B5930}" sibTransId="{9B4EB557-679B-43B6-9CC4-4C6D784ECB31}"/>
    <dgm:cxn modelId="{CD13177E-104C-4E36-A584-03EFE264A859}" type="presOf" srcId="{DA4B84E7-FCCC-4733-9796-B176164FEA68}" destId="{AAD0E634-EA65-494D-9165-26B703AD3FEB}" srcOrd="0" destOrd="0" presId="urn:microsoft.com/office/officeart/2005/8/layout/hProcess6"/>
    <dgm:cxn modelId="{817F9B97-DA94-4410-8CF5-17548EDA5BD5}" type="presOf" srcId="{1A5B9EF1-BA07-4D05-83BA-4D5F3FF20E64}" destId="{4989ABE8-54BE-4876-930D-BB7B8019C3E9}" srcOrd="0" destOrd="0" presId="urn:microsoft.com/office/officeart/2005/8/layout/hProcess6"/>
    <dgm:cxn modelId="{F10D9C23-F1ED-473D-8890-E4CE3E5602B0}" srcId="{1A5B9EF1-BA07-4D05-83BA-4D5F3FF20E64}" destId="{DA4B84E7-FCCC-4733-9796-B176164FEA68}" srcOrd="0" destOrd="0" parTransId="{85BF1B99-46E8-48EE-9FA5-4FCC36E36541}" sibTransId="{D1CD1766-FEB6-416F-8EA1-FAC702B7A6A9}"/>
    <dgm:cxn modelId="{DAE5164A-55A8-4477-A550-77E641F783AF}" type="presOf" srcId="{80593767-EF7F-4363-95FD-E0ED6C7E91EA}" destId="{CEFB220C-2FCA-4B92-A09C-8108BB7F038C}" srcOrd="0" destOrd="0" presId="urn:microsoft.com/office/officeart/2005/8/layout/hProcess6"/>
    <dgm:cxn modelId="{FE49D7DB-0C77-4F9E-A2A8-1D097D94BF21}" type="presOf" srcId="{7FF1CB56-0F1F-4000-8FF9-7CC90912668A}" destId="{6C05BACF-BBE3-4ECD-B881-03AF729CFDBE}" srcOrd="0" destOrd="0" presId="urn:microsoft.com/office/officeart/2005/8/layout/hProcess6"/>
    <dgm:cxn modelId="{EB921CDB-461D-44E6-958D-7CED4B4193CD}" srcId="{1A5B9EF1-BA07-4D05-83BA-4D5F3FF20E64}" destId="{80593767-EF7F-4363-95FD-E0ED6C7E91EA}" srcOrd="2" destOrd="0" parTransId="{39B8F3A4-DBC6-4C34-B6BE-374F244BE7A5}" sibTransId="{AAA6584A-8E08-4088-B843-71290AAB4FE3}"/>
    <dgm:cxn modelId="{3CAFBB24-9FDE-443F-B26F-0629EC5FD337}" type="presParOf" srcId="{4989ABE8-54BE-4876-930D-BB7B8019C3E9}" destId="{B4F29479-7126-47B9-B6C7-63639524E249}" srcOrd="0" destOrd="0" presId="urn:microsoft.com/office/officeart/2005/8/layout/hProcess6"/>
    <dgm:cxn modelId="{8ECD3E86-0198-4D7B-9282-9F5D547261A9}" type="presParOf" srcId="{B4F29479-7126-47B9-B6C7-63639524E249}" destId="{8D33ADA1-3B88-4B80-AF46-A99B1E404B78}" srcOrd="0" destOrd="0" presId="urn:microsoft.com/office/officeart/2005/8/layout/hProcess6"/>
    <dgm:cxn modelId="{23F67BBC-33FC-445D-B1EA-468B38EF965B}" type="presParOf" srcId="{B4F29479-7126-47B9-B6C7-63639524E249}" destId="{46F0AF1C-9660-4414-8532-0472B81D590C}" srcOrd="1" destOrd="0" presId="urn:microsoft.com/office/officeart/2005/8/layout/hProcess6"/>
    <dgm:cxn modelId="{5F26DB48-A417-4CDE-B987-5EEA66EA7D4C}" type="presParOf" srcId="{B4F29479-7126-47B9-B6C7-63639524E249}" destId="{A6ADDB8A-DC88-4B85-AE49-3D9029FBF9EC}" srcOrd="2" destOrd="0" presId="urn:microsoft.com/office/officeart/2005/8/layout/hProcess6"/>
    <dgm:cxn modelId="{9733DBF7-A180-44C6-8622-48D488D55DC3}" type="presParOf" srcId="{B4F29479-7126-47B9-B6C7-63639524E249}" destId="{AAD0E634-EA65-494D-9165-26B703AD3FEB}" srcOrd="3" destOrd="0" presId="urn:microsoft.com/office/officeart/2005/8/layout/hProcess6"/>
    <dgm:cxn modelId="{F74DDDF2-B9C3-41A6-96E7-F3760A4431A5}" type="presParOf" srcId="{4989ABE8-54BE-4876-930D-BB7B8019C3E9}" destId="{7FF98318-3925-4860-BA58-81AB7C942940}" srcOrd="1" destOrd="0" presId="urn:microsoft.com/office/officeart/2005/8/layout/hProcess6"/>
    <dgm:cxn modelId="{829D2122-C9BD-4584-A9D3-8901B67534E8}" type="presParOf" srcId="{4989ABE8-54BE-4876-930D-BB7B8019C3E9}" destId="{CED5D9A4-FF06-44A0-AF00-F2B382B30F0F}" srcOrd="2" destOrd="0" presId="urn:microsoft.com/office/officeart/2005/8/layout/hProcess6"/>
    <dgm:cxn modelId="{38F07823-8F57-4AC9-B2E0-B9827FA74293}" type="presParOf" srcId="{CED5D9A4-FF06-44A0-AF00-F2B382B30F0F}" destId="{794B65B6-09C7-42DD-927E-899B98F3E0B9}" srcOrd="0" destOrd="0" presId="urn:microsoft.com/office/officeart/2005/8/layout/hProcess6"/>
    <dgm:cxn modelId="{5AF9A19D-D368-47ED-BA98-8651FF0C2D7B}" type="presParOf" srcId="{CED5D9A4-FF06-44A0-AF00-F2B382B30F0F}" destId="{38D3BDAE-01CE-451B-9F28-3504A1C3A7CC}" srcOrd="1" destOrd="0" presId="urn:microsoft.com/office/officeart/2005/8/layout/hProcess6"/>
    <dgm:cxn modelId="{F94DA613-CC26-43BB-93F6-3C38E396E2CC}" type="presParOf" srcId="{CED5D9A4-FF06-44A0-AF00-F2B382B30F0F}" destId="{53E1727B-2F09-47C8-A976-77D4A06FC44B}" srcOrd="2" destOrd="0" presId="urn:microsoft.com/office/officeart/2005/8/layout/hProcess6"/>
    <dgm:cxn modelId="{26B9966A-C2D2-443E-BFFA-3CF5F1E60536}" type="presParOf" srcId="{CED5D9A4-FF06-44A0-AF00-F2B382B30F0F}" destId="{6C05BACF-BBE3-4ECD-B881-03AF729CFDBE}" srcOrd="3" destOrd="0" presId="urn:microsoft.com/office/officeart/2005/8/layout/hProcess6"/>
    <dgm:cxn modelId="{8B084578-5C87-4771-8EFA-18B0BCFC40BD}" type="presParOf" srcId="{4989ABE8-54BE-4876-930D-BB7B8019C3E9}" destId="{93409C5C-7C4E-4908-8582-BF8A0E588400}" srcOrd="3" destOrd="0" presId="urn:microsoft.com/office/officeart/2005/8/layout/hProcess6"/>
    <dgm:cxn modelId="{F314144C-7745-4F14-9CE4-33357FB8B165}" type="presParOf" srcId="{4989ABE8-54BE-4876-930D-BB7B8019C3E9}" destId="{08B25954-CA21-4562-A716-1013A06732BB}" srcOrd="4" destOrd="0" presId="urn:microsoft.com/office/officeart/2005/8/layout/hProcess6"/>
    <dgm:cxn modelId="{EAC880AB-2E9B-499E-BA7B-A92BA38A2E1F}" type="presParOf" srcId="{08B25954-CA21-4562-A716-1013A06732BB}" destId="{84895195-8342-4A46-832D-23A5F47F79F8}" srcOrd="0" destOrd="0" presId="urn:microsoft.com/office/officeart/2005/8/layout/hProcess6"/>
    <dgm:cxn modelId="{3A879F0B-617D-4E15-B965-880739AFFEEE}" type="presParOf" srcId="{08B25954-CA21-4562-A716-1013A06732BB}" destId="{E18C454F-1A14-4DB5-B53E-BEC94173AD59}" srcOrd="1" destOrd="0" presId="urn:microsoft.com/office/officeart/2005/8/layout/hProcess6"/>
    <dgm:cxn modelId="{569F3A73-1699-4983-802C-463130EC82BE}" type="presParOf" srcId="{08B25954-CA21-4562-A716-1013A06732BB}" destId="{A17D1F93-4269-4F35-AA04-B1579FBF0CA9}" srcOrd="2" destOrd="0" presId="urn:microsoft.com/office/officeart/2005/8/layout/hProcess6"/>
    <dgm:cxn modelId="{F8955FFE-A2E8-46C4-BACA-06477B9B1B54}" type="presParOf" srcId="{08B25954-CA21-4562-A716-1013A06732BB}" destId="{CEFB220C-2FCA-4B92-A09C-8108BB7F038C}" srcOrd="3" destOrd="0" presId="urn:microsoft.com/office/officeart/2005/8/layout/hProcess6"/>
  </dgm:cxnLst>
  <dgm:bg/>
  <dgm:whole/>
  <dgm:extLst>
    <a:ext uri="http://schemas.microsoft.com/office/drawing/2008/diagram">
      <dsp:dataModelExt xmlns:dsp="http://schemas.microsoft.com/office/drawing/2008/diagram" xmlns="" relId="rId8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BB8684F-3A3E-4F3F-9A7E-6E212FDB15E7}"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lv-LV"/>
        </a:p>
      </dgm:t>
    </dgm:pt>
    <dgm:pt modelId="{F232FBAA-1D30-4FCC-ABEA-82D6F74A6126}">
      <dgm:prSet phldrT="[Text]"/>
      <dgm:spPr>
        <a:solidFill>
          <a:srgbClr val="00B050"/>
        </a:solidFill>
      </dgm:spPr>
      <dgm:t>
        <a:bodyPr/>
        <a:lstStyle/>
        <a:p>
          <a:pPr algn="ctr"/>
          <a:r>
            <a:rPr lang="lv-LV"/>
            <a:t>Augsts</a:t>
          </a:r>
        </a:p>
      </dgm:t>
    </dgm:pt>
    <dgm:pt modelId="{270522BA-7658-48AE-87B1-451DAA2954D1}" type="parTrans" cxnId="{441ABFFC-21C3-45C0-A2E1-1DBEA1A6F491}">
      <dgm:prSet/>
      <dgm:spPr/>
      <dgm:t>
        <a:bodyPr/>
        <a:lstStyle/>
        <a:p>
          <a:pPr algn="ctr"/>
          <a:endParaRPr lang="lv-LV"/>
        </a:p>
      </dgm:t>
    </dgm:pt>
    <dgm:pt modelId="{8FB6CE48-35B1-4D01-85AE-9D5161C2A273}" type="sibTrans" cxnId="{441ABFFC-21C3-45C0-A2E1-1DBEA1A6F491}">
      <dgm:prSet/>
      <dgm:spPr/>
      <dgm:t>
        <a:bodyPr/>
        <a:lstStyle/>
        <a:p>
          <a:pPr algn="ctr"/>
          <a:endParaRPr lang="lv-LV"/>
        </a:p>
      </dgm:t>
    </dgm:pt>
    <dgm:pt modelId="{4D1323E9-E8F2-4E00-A4AE-F8E2C8C2FF92}">
      <dgm:prSet/>
      <dgm:spPr/>
      <dgm:t>
        <a:bodyPr/>
        <a:lstStyle/>
        <a:p>
          <a:pPr algn="ctr"/>
          <a:r>
            <a:rPr lang="lv-LV"/>
            <a:t>Viedie materiāli</a:t>
          </a:r>
        </a:p>
      </dgm:t>
    </dgm:pt>
    <dgm:pt modelId="{700B7C1D-ACC3-4E47-8AA7-BA77A30FF870}" type="parTrans" cxnId="{21EA72CE-7C65-4845-8D76-96456AB67E3C}">
      <dgm:prSet/>
      <dgm:spPr/>
      <dgm:t>
        <a:bodyPr/>
        <a:lstStyle/>
        <a:p>
          <a:pPr algn="ctr"/>
          <a:endParaRPr lang="lv-LV"/>
        </a:p>
      </dgm:t>
    </dgm:pt>
    <dgm:pt modelId="{78DC2550-4148-487F-8094-E63239C9DE3A}" type="sibTrans" cxnId="{21EA72CE-7C65-4845-8D76-96456AB67E3C}">
      <dgm:prSet/>
      <dgm:spPr/>
      <dgm:t>
        <a:bodyPr/>
        <a:lstStyle/>
        <a:p>
          <a:pPr algn="ctr"/>
          <a:endParaRPr lang="lv-LV"/>
        </a:p>
      </dgm:t>
    </dgm:pt>
    <dgm:pt modelId="{16ACC5A4-AA38-4E14-9C2A-D52B7E4418CB}" type="pres">
      <dgm:prSet presAssocID="{7BB8684F-3A3E-4F3F-9A7E-6E212FDB15E7}" presName="theList" presStyleCnt="0">
        <dgm:presLayoutVars>
          <dgm:dir/>
          <dgm:animLvl val="lvl"/>
          <dgm:resizeHandles val="exact"/>
        </dgm:presLayoutVars>
      </dgm:prSet>
      <dgm:spPr/>
      <dgm:t>
        <a:bodyPr/>
        <a:lstStyle/>
        <a:p>
          <a:endParaRPr lang="lv-LV"/>
        </a:p>
      </dgm:t>
    </dgm:pt>
    <dgm:pt modelId="{510A20B5-D632-4754-BB97-4B400EE4E733}" type="pres">
      <dgm:prSet presAssocID="{F232FBAA-1D30-4FCC-ABEA-82D6F74A6126}" presName="compNode" presStyleCnt="0"/>
      <dgm:spPr/>
    </dgm:pt>
    <dgm:pt modelId="{FDE86CC0-9D3B-4FE6-9565-F0488B32DD96}" type="pres">
      <dgm:prSet presAssocID="{F232FBAA-1D30-4FCC-ABEA-82D6F74A6126}" presName="noGeometry" presStyleCnt="0"/>
      <dgm:spPr/>
    </dgm:pt>
    <dgm:pt modelId="{40E67AB5-31FC-4515-8831-2DFF6485461C}" type="pres">
      <dgm:prSet presAssocID="{F232FBAA-1D30-4FCC-ABEA-82D6F74A6126}" presName="childTextVisible" presStyleLbl="bgAccFollowNode1" presStyleIdx="0" presStyleCnt="1">
        <dgm:presLayoutVars>
          <dgm:bulletEnabled val="1"/>
        </dgm:presLayoutVars>
      </dgm:prSet>
      <dgm:spPr/>
      <dgm:t>
        <a:bodyPr/>
        <a:lstStyle/>
        <a:p>
          <a:endParaRPr lang="lv-LV"/>
        </a:p>
      </dgm:t>
    </dgm:pt>
    <dgm:pt modelId="{BA7E3197-5208-4190-BAD7-978100FB5397}" type="pres">
      <dgm:prSet presAssocID="{F232FBAA-1D30-4FCC-ABEA-82D6F74A6126}" presName="childTextHidden" presStyleLbl="bgAccFollowNode1" presStyleIdx="0" presStyleCnt="1"/>
      <dgm:spPr/>
      <dgm:t>
        <a:bodyPr/>
        <a:lstStyle/>
        <a:p>
          <a:endParaRPr lang="lv-LV"/>
        </a:p>
      </dgm:t>
    </dgm:pt>
    <dgm:pt modelId="{D48EAFC4-8D5C-4D97-B40D-49C04D6494A5}" type="pres">
      <dgm:prSet presAssocID="{F232FBAA-1D30-4FCC-ABEA-82D6F74A6126}" presName="parentText" presStyleLbl="node1" presStyleIdx="0" presStyleCnt="1">
        <dgm:presLayoutVars>
          <dgm:chMax val="1"/>
          <dgm:bulletEnabled val="1"/>
        </dgm:presLayoutVars>
      </dgm:prSet>
      <dgm:spPr/>
      <dgm:t>
        <a:bodyPr/>
        <a:lstStyle/>
        <a:p>
          <a:endParaRPr lang="lv-LV"/>
        </a:p>
      </dgm:t>
    </dgm:pt>
  </dgm:ptLst>
  <dgm:cxnLst>
    <dgm:cxn modelId="{21EA72CE-7C65-4845-8D76-96456AB67E3C}" srcId="{F232FBAA-1D30-4FCC-ABEA-82D6F74A6126}" destId="{4D1323E9-E8F2-4E00-A4AE-F8E2C8C2FF92}" srcOrd="0" destOrd="0" parTransId="{700B7C1D-ACC3-4E47-8AA7-BA77A30FF870}" sibTransId="{78DC2550-4148-487F-8094-E63239C9DE3A}"/>
    <dgm:cxn modelId="{F4102474-A869-43BE-B196-F88B28669420}" type="presOf" srcId="{7BB8684F-3A3E-4F3F-9A7E-6E212FDB15E7}" destId="{16ACC5A4-AA38-4E14-9C2A-D52B7E4418CB}" srcOrd="0" destOrd="0" presId="urn:microsoft.com/office/officeart/2005/8/layout/hProcess6"/>
    <dgm:cxn modelId="{FED94690-79E4-40B1-8FD3-4B2FE4C21F1B}" type="presOf" srcId="{4D1323E9-E8F2-4E00-A4AE-F8E2C8C2FF92}" destId="{40E67AB5-31FC-4515-8831-2DFF6485461C}" srcOrd="0" destOrd="0" presId="urn:microsoft.com/office/officeart/2005/8/layout/hProcess6"/>
    <dgm:cxn modelId="{441ABFFC-21C3-45C0-A2E1-1DBEA1A6F491}" srcId="{7BB8684F-3A3E-4F3F-9A7E-6E212FDB15E7}" destId="{F232FBAA-1D30-4FCC-ABEA-82D6F74A6126}" srcOrd="0" destOrd="0" parTransId="{270522BA-7658-48AE-87B1-451DAA2954D1}" sibTransId="{8FB6CE48-35B1-4D01-85AE-9D5161C2A273}"/>
    <dgm:cxn modelId="{602CB5D8-7643-4317-A5AC-C3602488789C}" type="presOf" srcId="{4D1323E9-E8F2-4E00-A4AE-F8E2C8C2FF92}" destId="{BA7E3197-5208-4190-BAD7-978100FB5397}" srcOrd="1" destOrd="0" presId="urn:microsoft.com/office/officeart/2005/8/layout/hProcess6"/>
    <dgm:cxn modelId="{0E48D2CE-922B-4E7E-A835-F94B8AD32B9C}" type="presOf" srcId="{F232FBAA-1D30-4FCC-ABEA-82D6F74A6126}" destId="{D48EAFC4-8D5C-4D97-B40D-49C04D6494A5}" srcOrd="0" destOrd="0" presId="urn:microsoft.com/office/officeart/2005/8/layout/hProcess6"/>
    <dgm:cxn modelId="{1AB359F6-3A65-4B79-B0FA-79EF631B6465}" type="presParOf" srcId="{16ACC5A4-AA38-4E14-9C2A-D52B7E4418CB}" destId="{510A20B5-D632-4754-BB97-4B400EE4E733}" srcOrd="0" destOrd="0" presId="urn:microsoft.com/office/officeart/2005/8/layout/hProcess6"/>
    <dgm:cxn modelId="{D00C8E2F-57AE-4D64-975E-09DAEE926807}" type="presParOf" srcId="{510A20B5-D632-4754-BB97-4B400EE4E733}" destId="{FDE86CC0-9D3B-4FE6-9565-F0488B32DD96}" srcOrd="0" destOrd="0" presId="urn:microsoft.com/office/officeart/2005/8/layout/hProcess6"/>
    <dgm:cxn modelId="{07D08446-FC16-4EFB-A1F3-1862216909E8}" type="presParOf" srcId="{510A20B5-D632-4754-BB97-4B400EE4E733}" destId="{40E67AB5-31FC-4515-8831-2DFF6485461C}" srcOrd="1" destOrd="0" presId="urn:microsoft.com/office/officeart/2005/8/layout/hProcess6"/>
    <dgm:cxn modelId="{E9A368BB-CA8C-4AEB-A0CD-FC7CFB46C81D}" type="presParOf" srcId="{510A20B5-D632-4754-BB97-4B400EE4E733}" destId="{BA7E3197-5208-4190-BAD7-978100FB5397}" srcOrd="2" destOrd="0" presId="urn:microsoft.com/office/officeart/2005/8/layout/hProcess6"/>
    <dgm:cxn modelId="{5F24BB72-BE56-4F81-8870-DE292A2FF8C4}" type="presParOf" srcId="{510A20B5-D632-4754-BB97-4B400EE4E733}" destId="{D48EAFC4-8D5C-4D97-B40D-49C04D6494A5}" srcOrd="3" destOrd="0" presId="urn:microsoft.com/office/officeart/2005/8/layout/hProcess6"/>
  </dgm:cxnLst>
  <dgm:bg/>
  <dgm:whole/>
  <dgm:extLst>
    <a:ext uri="http://schemas.microsoft.com/office/drawing/2008/diagram">
      <dsp:dataModelExt xmlns:dsp="http://schemas.microsoft.com/office/drawing/2008/diagram" xmlns="" relId="rId1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5B9EF1-BA07-4D05-83BA-4D5F3FF20E64}"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lv-LV"/>
        </a:p>
      </dgm:t>
    </dgm:pt>
    <dgm:pt modelId="{80593767-EF7F-4363-95FD-E0ED6C7E91EA}">
      <dgm:prSet phldrT="[Text]" custT="1"/>
      <dgm:spPr>
        <a:solidFill>
          <a:srgbClr val="00B050"/>
        </a:solidFill>
      </dgm:spPr>
      <dgm:t>
        <a:bodyPr/>
        <a:lstStyle/>
        <a:p>
          <a:r>
            <a:rPr lang="lv-LV" sz="1200"/>
            <a:t>Augsts</a:t>
          </a:r>
        </a:p>
      </dgm:t>
    </dgm:pt>
    <dgm:pt modelId="{39B8F3A4-DBC6-4C34-B6BE-374F244BE7A5}" type="parTrans" cxnId="{EB921CDB-461D-44E6-958D-7CED4B4193CD}">
      <dgm:prSet/>
      <dgm:spPr/>
      <dgm:t>
        <a:bodyPr/>
        <a:lstStyle/>
        <a:p>
          <a:endParaRPr lang="lv-LV" sz="1200"/>
        </a:p>
      </dgm:t>
    </dgm:pt>
    <dgm:pt modelId="{AAA6584A-8E08-4088-B843-71290AAB4FE3}" type="sibTrans" cxnId="{EB921CDB-461D-44E6-958D-7CED4B4193CD}">
      <dgm:prSet/>
      <dgm:spPr/>
      <dgm:t>
        <a:bodyPr/>
        <a:lstStyle/>
        <a:p>
          <a:endParaRPr lang="lv-LV" sz="1200"/>
        </a:p>
      </dgm:t>
    </dgm:pt>
    <dgm:pt modelId="{53629103-1357-4560-8765-18DA67593058}">
      <dgm:prSet/>
      <dgm:spPr/>
      <dgm:t>
        <a:bodyPr/>
        <a:lstStyle/>
        <a:p>
          <a:r>
            <a:rPr lang="lv-LV"/>
            <a:t>Augstas pievienotās vērtības koksnes izstrādājumi</a:t>
          </a:r>
        </a:p>
      </dgm:t>
    </dgm:pt>
    <dgm:pt modelId="{E19046B7-3607-45E6-92D1-C5B3AB4C66CC}" type="parTrans" cxnId="{E3AC1620-945E-4D71-AE22-263895E2F512}">
      <dgm:prSet/>
      <dgm:spPr/>
      <dgm:t>
        <a:bodyPr/>
        <a:lstStyle/>
        <a:p>
          <a:endParaRPr lang="lv-LV"/>
        </a:p>
      </dgm:t>
    </dgm:pt>
    <dgm:pt modelId="{FB416707-B9DB-4DD3-A3A7-05C1AB0EFD9F}" type="sibTrans" cxnId="{E3AC1620-945E-4D71-AE22-263895E2F512}">
      <dgm:prSet/>
      <dgm:spPr/>
      <dgm:t>
        <a:bodyPr/>
        <a:lstStyle/>
        <a:p>
          <a:endParaRPr lang="lv-LV"/>
        </a:p>
      </dgm:t>
    </dgm:pt>
    <dgm:pt modelId="{4989ABE8-54BE-4876-930D-BB7B8019C3E9}" type="pres">
      <dgm:prSet presAssocID="{1A5B9EF1-BA07-4D05-83BA-4D5F3FF20E64}" presName="theList" presStyleCnt="0">
        <dgm:presLayoutVars>
          <dgm:dir/>
          <dgm:animLvl val="lvl"/>
          <dgm:resizeHandles val="exact"/>
        </dgm:presLayoutVars>
      </dgm:prSet>
      <dgm:spPr/>
      <dgm:t>
        <a:bodyPr/>
        <a:lstStyle/>
        <a:p>
          <a:endParaRPr lang="lv-LV"/>
        </a:p>
      </dgm:t>
    </dgm:pt>
    <dgm:pt modelId="{08B25954-CA21-4562-A716-1013A06732BB}" type="pres">
      <dgm:prSet presAssocID="{80593767-EF7F-4363-95FD-E0ED6C7E91EA}" presName="compNode" presStyleCnt="0"/>
      <dgm:spPr/>
    </dgm:pt>
    <dgm:pt modelId="{84895195-8342-4A46-832D-23A5F47F79F8}" type="pres">
      <dgm:prSet presAssocID="{80593767-EF7F-4363-95FD-E0ED6C7E91EA}" presName="noGeometry" presStyleCnt="0"/>
      <dgm:spPr/>
    </dgm:pt>
    <dgm:pt modelId="{E18C454F-1A14-4DB5-B53E-BEC94173AD59}" type="pres">
      <dgm:prSet presAssocID="{80593767-EF7F-4363-95FD-E0ED6C7E91EA}" presName="childTextVisible" presStyleLbl="bgAccFollowNode1" presStyleIdx="0" presStyleCnt="1">
        <dgm:presLayoutVars>
          <dgm:bulletEnabled val="1"/>
        </dgm:presLayoutVars>
      </dgm:prSet>
      <dgm:spPr/>
      <dgm:t>
        <a:bodyPr/>
        <a:lstStyle/>
        <a:p>
          <a:endParaRPr lang="lv-LV"/>
        </a:p>
      </dgm:t>
    </dgm:pt>
    <dgm:pt modelId="{A17D1F93-4269-4F35-AA04-B1579FBF0CA9}" type="pres">
      <dgm:prSet presAssocID="{80593767-EF7F-4363-95FD-E0ED6C7E91EA}" presName="childTextHidden" presStyleLbl="bgAccFollowNode1" presStyleIdx="0" presStyleCnt="1"/>
      <dgm:spPr/>
      <dgm:t>
        <a:bodyPr/>
        <a:lstStyle/>
        <a:p>
          <a:endParaRPr lang="lv-LV"/>
        </a:p>
      </dgm:t>
    </dgm:pt>
    <dgm:pt modelId="{CEFB220C-2FCA-4B92-A09C-8108BB7F038C}" type="pres">
      <dgm:prSet presAssocID="{80593767-EF7F-4363-95FD-E0ED6C7E91EA}" presName="parentText" presStyleLbl="node1" presStyleIdx="0" presStyleCnt="1">
        <dgm:presLayoutVars>
          <dgm:chMax val="1"/>
          <dgm:bulletEnabled val="1"/>
        </dgm:presLayoutVars>
      </dgm:prSet>
      <dgm:spPr/>
      <dgm:t>
        <a:bodyPr/>
        <a:lstStyle/>
        <a:p>
          <a:endParaRPr lang="lv-LV"/>
        </a:p>
      </dgm:t>
    </dgm:pt>
  </dgm:ptLst>
  <dgm:cxnLst>
    <dgm:cxn modelId="{E3AC1620-945E-4D71-AE22-263895E2F512}" srcId="{80593767-EF7F-4363-95FD-E0ED6C7E91EA}" destId="{53629103-1357-4560-8765-18DA67593058}" srcOrd="0" destOrd="0" parTransId="{E19046B7-3607-45E6-92D1-C5B3AB4C66CC}" sibTransId="{FB416707-B9DB-4DD3-A3A7-05C1AB0EFD9F}"/>
    <dgm:cxn modelId="{EB921CDB-461D-44E6-958D-7CED4B4193CD}" srcId="{1A5B9EF1-BA07-4D05-83BA-4D5F3FF20E64}" destId="{80593767-EF7F-4363-95FD-E0ED6C7E91EA}" srcOrd="0" destOrd="0" parTransId="{39B8F3A4-DBC6-4C34-B6BE-374F244BE7A5}" sibTransId="{AAA6584A-8E08-4088-B843-71290AAB4FE3}"/>
    <dgm:cxn modelId="{2891404A-B677-4882-B516-42C94D19C6DB}" type="presOf" srcId="{80593767-EF7F-4363-95FD-E0ED6C7E91EA}" destId="{CEFB220C-2FCA-4B92-A09C-8108BB7F038C}" srcOrd="0" destOrd="0" presId="urn:microsoft.com/office/officeart/2005/8/layout/hProcess6"/>
    <dgm:cxn modelId="{599E2788-D09F-4C6B-BF93-14744D73A4D2}" type="presOf" srcId="{53629103-1357-4560-8765-18DA67593058}" destId="{E18C454F-1A14-4DB5-B53E-BEC94173AD59}" srcOrd="0" destOrd="0" presId="urn:microsoft.com/office/officeart/2005/8/layout/hProcess6"/>
    <dgm:cxn modelId="{20A384E2-4AA9-4A12-ABF1-8F7D30D0B701}" type="presOf" srcId="{53629103-1357-4560-8765-18DA67593058}" destId="{A17D1F93-4269-4F35-AA04-B1579FBF0CA9}" srcOrd="1" destOrd="0" presId="urn:microsoft.com/office/officeart/2005/8/layout/hProcess6"/>
    <dgm:cxn modelId="{4454AD8E-3374-4828-ACD0-5A4F582611B2}" type="presOf" srcId="{1A5B9EF1-BA07-4D05-83BA-4D5F3FF20E64}" destId="{4989ABE8-54BE-4876-930D-BB7B8019C3E9}" srcOrd="0" destOrd="0" presId="urn:microsoft.com/office/officeart/2005/8/layout/hProcess6"/>
    <dgm:cxn modelId="{EF42BB13-0674-43F4-934E-E3BA93FB54B9}" type="presParOf" srcId="{4989ABE8-54BE-4876-930D-BB7B8019C3E9}" destId="{08B25954-CA21-4562-A716-1013A06732BB}" srcOrd="0" destOrd="0" presId="urn:microsoft.com/office/officeart/2005/8/layout/hProcess6"/>
    <dgm:cxn modelId="{66ECE1B7-F6AB-44B9-B40B-1A361172067E}" type="presParOf" srcId="{08B25954-CA21-4562-A716-1013A06732BB}" destId="{84895195-8342-4A46-832D-23A5F47F79F8}" srcOrd="0" destOrd="0" presId="urn:microsoft.com/office/officeart/2005/8/layout/hProcess6"/>
    <dgm:cxn modelId="{573BB800-C76E-4681-A5E1-0333CC54D02C}" type="presParOf" srcId="{08B25954-CA21-4562-A716-1013A06732BB}" destId="{E18C454F-1A14-4DB5-B53E-BEC94173AD59}" srcOrd="1" destOrd="0" presId="urn:microsoft.com/office/officeart/2005/8/layout/hProcess6"/>
    <dgm:cxn modelId="{03657B40-D273-495D-B326-2714E76AB2AE}" type="presParOf" srcId="{08B25954-CA21-4562-A716-1013A06732BB}" destId="{A17D1F93-4269-4F35-AA04-B1579FBF0CA9}" srcOrd="2" destOrd="0" presId="urn:microsoft.com/office/officeart/2005/8/layout/hProcess6"/>
    <dgm:cxn modelId="{ED4F0322-F78C-4D8A-A596-5CF5B0DDC0A8}" type="presParOf" srcId="{08B25954-CA21-4562-A716-1013A06732BB}" destId="{CEFB220C-2FCA-4B92-A09C-8108BB7F038C}" srcOrd="3" destOrd="0" presId="urn:microsoft.com/office/officeart/2005/8/layout/hProcess6"/>
  </dgm:cxnLst>
  <dgm:bg/>
  <dgm:whole/>
  <dgm:extLst>
    <a:ext uri="http://schemas.microsoft.com/office/drawing/2008/diagram">
      <dsp:dataModelExt xmlns:dsp="http://schemas.microsoft.com/office/drawing/2008/diagram" xmlns="" relId="rId8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BB8684F-3A3E-4F3F-9A7E-6E212FDB15E7}"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lv-LV"/>
        </a:p>
      </dgm:t>
    </dgm:pt>
    <dgm:pt modelId="{F232FBAA-1D30-4FCC-ABEA-82D6F74A6126}">
      <dgm:prSet phldrT="[Text]"/>
      <dgm:spPr>
        <a:solidFill>
          <a:srgbClr val="FFFF00"/>
        </a:solidFill>
      </dgm:spPr>
      <dgm:t>
        <a:bodyPr/>
        <a:lstStyle/>
        <a:p>
          <a:pPr algn="ctr"/>
          <a:r>
            <a:rPr lang="lv-LV">
              <a:solidFill>
                <a:schemeClr val="bg2">
                  <a:lumMod val="75000"/>
                </a:schemeClr>
              </a:solidFill>
            </a:rPr>
            <a:t>Vidējs</a:t>
          </a:r>
        </a:p>
      </dgm:t>
    </dgm:pt>
    <dgm:pt modelId="{270522BA-7658-48AE-87B1-451DAA2954D1}" type="parTrans" cxnId="{441ABFFC-21C3-45C0-A2E1-1DBEA1A6F491}">
      <dgm:prSet/>
      <dgm:spPr/>
      <dgm:t>
        <a:bodyPr/>
        <a:lstStyle/>
        <a:p>
          <a:pPr algn="ctr"/>
          <a:endParaRPr lang="lv-LV"/>
        </a:p>
      </dgm:t>
    </dgm:pt>
    <dgm:pt modelId="{8FB6CE48-35B1-4D01-85AE-9D5161C2A273}" type="sibTrans" cxnId="{441ABFFC-21C3-45C0-A2E1-1DBEA1A6F491}">
      <dgm:prSet/>
      <dgm:spPr/>
      <dgm:t>
        <a:bodyPr/>
        <a:lstStyle/>
        <a:p>
          <a:pPr algn="ctr"/>
          <a:endParaRPr lang="lv-LV"/>
        </a:p>
      </dgm:t>
    </dgm:pt>
    <dgm:pt modelId="{4D1323E9-E8F2-4E00-A4AE-F8E2C8C2FF92}">
      <dgm:prSet/>
      <dgm:spPr/>
      <dgm:t>
        <a:bodyPr/>
        <a:lstStyle/>
        <a:p>
          <a:pPr algn="ctr"/>
          <a:r>
            <a:rPr lang="lv-LV"/>
            <a:t>Veselīgas pārtikas un dzērienu ražošana</a:t>
          </a:r>
          <a:endParaRPr lang="lv-LV" b="0"/>
        </a:p>
      </dgm:t>
    </dgm:pt>
    <dgm:pt modelId="{700B7C1D-ACC3-4E47-8AA7-BA77A30FF870}" type="parTrans" cxnId="{21EA72CE-7C65-4845-8D76-96456AB67E3C}">
      <dgm:prSet/>
      <dgm:spPr/>
      <dgm:t>
        <a:bodyPr/>
        <a:lstStyle/>
        <a:p>
          <a:pPr algn="ctr"/>
          <a:endParaRPr lang="lv-LV"/>
        </a:p>
      </dgm:t>
    </dgm:pt>
    <dgm:pt modelId="{78DC2550-4148-487F-8094-E63239C9DE3A}" type="sibTrans" cxnId="{21EA72CE-7C65-4845-8D76-96456AB67E3C}">
      <dgm:prSet/>
      <dgm:spPr/>
      <dgm:t>
        <a:bodyPr/>
        <a:lstStyle/>
        <a:p>
          <a:pPr algn="ctr"/>
          <a:endParaRPr lang="lv-LV"/>
        </a:p>
      </dgm:t>
    </dgm:pt>
    <dgm:pt modelId="{16ACC5A4-AA38-4E14-9C2A-D52B7E4418CB}" type="pres">
      <dgm:prSet presAssocID="{7BB8684F-3A3E-4F3F-9A7E-6E212FDB15E7}" presName="theList" presStyleCnt="0">
        <dgm:presLayoutVars>
          <dgm:dir/>
          <dgm:animLvl val="lvl"/>
          <dgm:resizeHandles val="exact"/>
        </dgm:presLayoutVars>
      </dgm:prSet>
      <dgm:spPr/>
      <dgm:t>
        <a:bodyPr/>
        <a:lstStyle/>
        <a:p>
          <a:endParaRPr lang="lv-LV"/>
        </a:p>
      </dgm:t>
    </dgm:pt>
    <dgm:pt modelId="{510A20B5-D632-4754-BB97-4B400EE4E733}" type="pres">
      <dgm:prSet presAssocID="{F232FBAA-1D30-4FCC-ABEA-82D6F74A6126}" presName="compNode" presStyleCnt="0"/>
      <dgm:spPr/>
    </dgm:pt>
    <dgm:pt modelId="{FDE86CC0-9D3B-4FE6-9565-F0488B32DD96}" type="pres">
      <dgm:prSet presAssocID="{F232FBAA-1D30-4FCC-ABEA-82D6F74A6126}" presName="noGeometry" presStyleCnt="0"/>
      <dgm:spPr/>
    </dgm:pt>
    <dgm:pt modelId="{40E67AB5-31FC-4515-8831-2DFF6485461C}" type="pres">
      <dgm:prSet presAssocID="{F232FBAA-1D30-4FCC-ABEA-82D6F74A6126}" presName="childTextVisible" presStyleLbl="bgAccFollowNode1" presStyleIdx="0" presStyleCnt="1">
        <dgm:presLayoutVars>
          <dgm:bulletEnabled val="1"/>
        </dgm:presLayoutVars>
      </dgm:prSet>
      <dgm:spPr/>
      <dgm:t>
        <a:bodyPr/>
        <a:lstStyle/>
        <a:p>
          <a:endParaRPr lang="lv-LV"/>
        </a:p>
      </dgm:t>
    </dgm:pt>
    <dgm:pt modelId="{BA7E3197-5208-4190-BAD7-978100FB5397}" type="pres">
      <dgm:prSet presAssocID="{F232FBAA-1D30-4FCC-ABEA-82D6F74A6126}" presName="childTextHidden" presStyleLbl="bgAccFollowNode1" presStyleIdx="0" presStyleCnt="1"/>
      <dgm:spPr/>
      <dgm:t>
        <a:bodyPr/>
        <a:lstStyle/>
        <a:p>
          <a:endParaRPr lang="lv-LV"/>
        </a:p>
      </dgm:t>
    </dgm:pt>
    <dgm:pt modelId="{D48EAFC4-8D5C-4D97-B40D-49C04D6494A5}" type="pres">
      <dgm:prSet presAssocID="{F232FBAA-1D30-4FCC-ABEA-82D6F74A6126}" presName="parentText" presStyleLbl="node1" presStyleIdx="0" presStyleCnt="1">
        <dgm:presLayoutVars>
          <dgm:chMax val="1"/>
          <dgm:bulletEnabled val="1"/>
        </dgm:presLayoutVars>
      </dgm:prSet>
      <dgm:spPr/>
      <dgm:t>
        <a:bodyPr/>
        <a:lstStyle/>
        <a:p>
          <a:endParaRPr lang="lv-LV"/>
        </a:p>
      </dgm:t>
    </dgm:pt>
  </dgm:ptLst>
  <dgm:cxnLst>
    <dgm:cxn modelId="{A89AE1D5-FFC2-4C26-8A7A-592FD469048B}" type="presOf" srcId="{F232FBAA-1D30-4FCC-ABEA-82D6F74A6126}" destId="{D48EAFC4-8D5C-4D97-B40D-49C04D6494A5}" srcOrd="0" destOrd="0" presId="urn:microsoft.com/office/officeart/2005/8/layout/hProcess6"/>
    <dgm:cxn modelId="{1694C160-5563-46A5-9295-9E9A1B2D0454}" type="presOf" srcId="{7BB8684F-3A3E-4F3F-9A7E-6E212FDB15E7}" destId="{16ACC5A4-AA38-4E14-9C2A-D52B7E4418CB}" srcOrd="0" destOrd="0" presId="urn:microsoft.com/office/officeart/2005/8/layout/hProcess6"/>
    <dgm:cxn modelId="{21EA72CE-7C65-4845-8D76-96456AB67E3C}" srcId="{F232FBAA-1D30-4FCC-ABEA-82D6F74A6126}" destId="{4D1323E9-E8F2-4E00-A4AE-F8E2C8C2FF92}" srcOrd="0" destOrd="0" parTransId="{700B7C1D-ACC3-4E47-8AA7-BA77A30FF870}" sibTransId="{78DC2550-4148-487F-8094-E63239C9DE3A}"/>
    <dgm:cxn modelId="{AD89E4FA-78B3-47B9-A9E2-1F251C4B8795}" type="presOf" srcId="{4D1323E9-E8F2-4E00-A4AE-F8E2C8C2FF92}" destId="{BA7E3197-5208-4190-BAD7-978100FB5397}" srcOrd="1" destOrd="0" presId="urn:microsoft.com/office/officeart/2005/8/layout/hProcess6"/>
    <dgm:cxn modelId="{47A0519F-0E82-454B-940A-9789B59BC80B}" type="presOf" srcId="{4D1323E9-E8F2-4E00-A4AE-F8E2C8C2FF92}" destId="{40E67AB5-31FC-4515-8831-2DFF6485461C}" srcOrd="0" destOrd="0" presId="urn:microsoft.com/office/officeart/2005/8/layout/hProcess6"/>
    <dgm:cxn modelId="{441ABFFC-21C3-45C0-A2E1-1DBEA1A6F491}" srcId="{7BB8684F-3A3E-4F3F-9A7E-6E212FDB15E7}" destId="{F232FBAA-1D30-4FCC-ABEA-82D6F74A6126}" srcOrd="0" destOrd="0" parTransId="{270522BA-7658-48AE-87B1-451DAA2954D1}" sibTransId="{8FB6CE48-35B1-4D01-85AE-9D5161C2A273}"/>
    <dgm:cxn modelId="{4CBFB32E-E283-4D8E-BF16-95D56D5FAD0F}" type="presParOf" srcId="{16ACC5A4-AA38-4E14-9C2A-D52B7E4418CB}" destId="{510A20B5-D632-4754-BB97-4B400EE4E733}" srcOrd="0" destOrd="0" presId="urn:microsoft.com/office/officeart/2005/8/layout/hProcess6"/>
    <dgm:cxn modelId="{5AC8DB05-DCB9-453E-87AA-66B002E15BA3}" type="presParOf" srcId="{510A20B5-D632-4754-BB97-4B400EE4E733}" destId="{FDE86CC0-9D3B-4FE6-9565-F0488B32DD96}" srcOrd="0" destOrd="0" presId="urn:microsoft.com/office/officeart/2005/8/layout/hProcess6"/>
    <dgm:cxn modelId="{8560C417-A9D2-4357-8F1B-9C150A812B61}" type="presParOf" srcId="{510A20B5-D632-4754-BB97-4B400EE4E733}" destId="{40E67AB5-31FC-4515-8831-2DFF6485461C}" srcOrd="1" destOrd="0" presId="urn:microsoft.com/office/officeart/2005/8/layout/hProcess6"/>
    <dgm:cxn modelId="{EBF7ACFC-82BC-4089-8696-85FAC7F5C900}" type="presParOf" srcId="{510A20B5-D632-4754-BB97-4B400EE4E733}" destId="{BA7E3197-5208-4190-BAD7-978100FB5397}" srcOrd="2" destOrd="0" presId="urn:microsoft.com/office/officeart/2005/8/layout/hProcess6"/>
    <dgm:cxn modelId="{4A792B74-3365-44B3-9DDF-466B148F4C08}" type="presParOf" srcId="{510A20B5-D632-4754-BB97-4B400EE4E733}" destId="{D48EAFC4-8D5C-4D97-B40D-49C04D6494A5}" srcOrd="3" destOrd="0" presId="urn:microsoft.com/office/officeart/2005/8/layout/hProcess6"/>
  </dgm:cxnLst>
  <dgm:bg/>
  <dgm:whole/>
  <dgm:extLst>
    <a:ext uri="http://schemas.microsoft.com/office/drawing/2008/diagram">
      <dsp:dataModelExt xmlns:dsp="http://schemas.microsoft.com/office/drawing/2008/diagram" xmlns="" relId="rId9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A5B9EF1-BA07-4D05-83BA-4D5F3FF20E64}"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lv-LV"/>
        </a:p>
      </dgm:t>
    </dgm:pt>
    <dgm:pt modelId="{80593767-EF7F-4363-95FD-E0ED6C7E91EA}">
      <dgm:prSet phldrT="[Text]" custT="1"/>
      <dgm:spPr>
        <a:solidFill>
          <a:srgbClr val="00B050"/>
        </a:solidFill>
      </dgm:spPr>
      <dgm:t>
        <a:bodyPr/>
        <a:lstStyle/>
        <a:p>
          <a:r>
            <a:rPr lang="lv-LV" sz="1200"/>
            <a:t>Augsts</a:t>
          </a:r>
        </a:p>
      </dgm:t>
    </dgm:pt>
    <dgm:pt modelId="{39B8F3A4-DBC6-4C34-B6BE-374F244BE7A5}" type="parTrans" cxnId="{EB921CDB-461D-44E6-958D-7CED4B4193CD}">
      <dgm:prSet/>
      <dgm:spPr/>
      <dgm:t>
        <a:bodyPr/>
        <a:lstStyle/>
        <a:p>
          <a:endParaRPr lang="lv-LV" sz="1200"/>
        </a:p>
      </dgm:t>
    </dgm:pt>
    <dgm:pt modelId="{AAA6584A-8E08-4088-B843-71290AAB4FE3}" type="sibTrans" cxnId="{EB921CDB-461D-44E6-958D-7CED4B4193CD}">
      <dgm:prSet/>
      <dgm:spPr/>
      <dgm:t>
        <a:bodyPr/>
        <a:lstStyle/>
        <a:p>
          <a:endParaRPr lang="lv-LV" sz="1200"/>
        </a:p>
      </dgm:t>
    </dgm:pt>
    <dgm:pt modelId="{53629103-1357-4560-8765-18DA67593058}">
      <dgm:prSet/>
      <dgm:spPr/>
      <dgm:t>
        <a:bodyPr/>
        <a:lstStyle/>
        <a:p>
          <a:r>
            <a:rPr lang="lv-LV"/>
            <a:t>Rekreācija un ilgtspējīgs tūrisms</a:t>
          </a:r>
        </a:p>
      </dgm:t>
    </dgm:pt>
    <dgm:pt modelId="{E19046B7-3607-45E6-92D1-C5B3AB4C66CC}" type="parTrans" cxnId="{E3AC1620-945E-4D71-AE22-263895E2F512}">
      <dgm:prSet/>
      <dgm:spPr/>
      <dgm:t>
        <a:bodyPr/>
        <a:lstStyle/>
        <a:p>
          <a:endParaRPr lang="lv-LV"/>
        </a:p>
      </dgm:t>
    </dgm:pt>
    <dgm:pt modelId="{FB416707-B9DB-4DD3-A3A7-05C1AB0EFD9F}" type="sibTrans" cxnId="{E3AC1620-945E-4D71-AE22-263895E2F512}">
      <dgm:prSet/>
      <dgm:spPr/>
      <dgm:t>
        <a:bodyPr/>
        <a:lstStyle/>
        <a:p>
          <a:endParaRPr lang="lv-LV"/>
        </a:p>
      </dgm:t>
    </dgm:pt>
    <dgm:pt modelId="{4989ABE8-54BE-4876-930D-BB7B8019C3E9}" type="pres">
      <dgm:prSet presAssocID="{1A5B9EF1-BA07-4D05-83BA-4D5F3FF20E64}" presName="theList" presStyleCnt="0">
        <dgm:presLayoutVars>
          <dgm:dir/>
          <dgm:animLvl val="lvl"/>
          <dgm:resizeHandles val="exact"/>
        </dgm:presLayoutVars>
      </dgm:prSet>
      <dgm:spPr/>
      <dgm:t>
        <a:bodyPr/>
        <a:lstStyle/>
        <a:p>
          <a:endParaRPr lang="lv-LV"/>
        </a:p>
      </dgm:t>
    </dgm:pt>
    <dgm:pt modelId="{08B25954-CA21-4562-A716-1013A06732BB}" type="pres">
      <dgm:prSet presAssocID="{80593767-EF7F-4363-95FD-E0ED6C7E91EA}" presName="compNode" presStyleCnt="0"/>
      <dgm:spPr/>
    </dgm:pt>
    <dgm:pt modelId="{84895195-8342-4A46-832D-23A5F47F79F8}" type="pres">
      <dgm:prSet presAssocID="{80593767-EF7F-4363-95FD-E0ED6C7E91EA}" presName="noGeometry" presStyleCnt="0"/>
      <dgm:spPr/>
    </dgm:pt>
    <dgm:pt modelId="{E18C454F-1A14-4DB5-B53E-BEC94173AD59}" type="pres">
      <dgm:prSet presAssocID="{80593767-EF7F-4363-95FD-E0ED6C7E91EA}" presName="childTextVisible" presStyleLbl="bgAccFollowNode1" presStyleIdx="0" presStyleCnt="1">
        <dgm:presLayoutVars>
          <dgm:bulletEnabled val="1"/>
        </dgm:presLayoutVars>
      </dgm:prSet>
      <dgm:spPr/>
      <dgm:t>
        <a:bodyPr/>
        <a:lstStyle/>
        <a:p>
          <a:endParaRPr lang="lv-LV"/>
        </a:p>
      </dgm:t>
    </dgm:pt>
    <dgm:pt modelId="{A17D1F93-4269-4F35-AA04-B1579FBF0CA9}" type="pres">
      <dgm:prSet presAssocID="{80593767-EF7F-4363-95FD-E0ED6C7E91EA}" presName="childTextHidden" presStyleLbl="bgAccFollowNode1" presStyleIdx="0" presStyleCnt="1"/>
      <dgm:spPr/>
      <dgm:t>
        <a:bodyPr/>
        <a:lstStyle/>
        <a:p>
          <a:endParaRPr lang="lv-LV"/>
        </a:p>
      </dgm:t>
    </dgm:pt>
    <dgm:pt modelId="{CEFB220C-2FCA-4B92-A09C-8108BB7F038C}" type="pres">
      <dgm:prSet presAssocID="{80593767-EF7F-4363-95FD-E0ED6C7E91EA}" presName="parentText" presStyleLbl="node1" presStyleIdx="0" presStyleCnt="1">
        <dgm:presLayoutVars>
          <dgm:chMax val="1"/>
          <dgm:bulletEnabled val="1"/>
        </dgm:presLayoutVars>
      </dgm:prSet>
      <dgm:spPr/>
      <dgm:t>
        <a:bodyPr/>
        <a:lstStyle/>
        <a:p>
          <a:endParaRPr lang="lv-LV"/>
        </a:p>
      </dgm:t>
    </dgm:pt>
  </dgm:ptLst>
  <dgm:cxnLst>
    <dgm:cxn modelId="{E3AC1620-945E-4D71-AE22-263895E2F512}" srcId="{80593767-EF7F-4363-95FD-E0ED6C7E91EA}" destId="{53629103-1357-4560-8765-18DA67593058}" srcOrd="0" destOrd="0" parTransId="{E19046B7-3607-45E6-92D1-C5B3AB4C66CC}" sibTransId="{FB416707-B9DB-4DD3-A3A7-05C1AB0EFD9F}"/>
    <dgm:cxn modelId="{0694F1F6-E04D-4F6B-929A-BCCBE28F50D8}" type="presOf" srcId="{1A5B9EF1-BA07-4D05-83BA-4D5F3FF20E64}" destId="{4989ABE8-54BE-4876-930D-BB7B8019C3E9}" srcOrd="0" destOrd="0" presId="urn:microsoft.com/office/officeart/2005/8/layout/hProcess6"/>
    <dgm:cxn modelId="{EB921CDB-461D-44E6-958D-7CED4B4193CD}" srcId="{1A5B9EF1-BA07-4D05-83BA-4D5F3FF20E64}" destId="{80593767-EF7F-4363-95FD-E0ED6C7E91EA}" srcOrd="0" destOrd="0" parTransId="{39B8F3A4-DBC6-4C34-B6BE-374F244BE7A5}" sibTransId="{AAA6584A-8E08-4088-B843-71290AAB4FE3}"/>
    <dgm:cxn modelId="{D9648F9A-F296-4FCF-8936-AC7F9F614754}" type="presOf" srcId="{53629103-1357-4560-8765-18DA67593058}" destId="{E18C454F-1A14-4DB5-B53E-BEC94173AD59}" srcOrd="0" destOrd="0" presId="urn:microsoft.com/office/officeart/2005/8/layout/hProcess6"/>
    <dgm:cxn modelId="{56BAE2DA-BA5F-4F34-898E-5576E1201477}" type="presOf" srcId="{53629103-1357-4560-8765-18DA67593058}" destId="{A17D1F93-4269-4F35-AA04-B1579FBF0CA9}" srcOrd="1" destOrd="0" presId="urn:microsoft.com/office/officeart/2005/8/layout/hProcess6"/>
    <dgm:cxn modelId="{27BDBAFA-3ADC-45F1-BB0D-F26C62CFD9E7}" type="presOf" srcId="{80593767-EF7F-4363-95FD-E0ED6C7E91EA}" destId="{CEFB220C-2FCA-4B92-A09C-8108BB7F038C}" srcOrd="0" destOrd="0" presId="urn:microsoft.com/office/officeart/2005/8/layout/hProcess6"/>
    <dgm:cxn modelId="{A9BCC46D-2528-42AC-A095-575B1506EFC5}" type="presParOf" srcId="{4989ABE8-54BE-4876-930D-BB7B8019C3E9}" destId="{08B25954-CA21-4562-A716-1013A06732BB}" srcOrd="0" destOrd="0" presId="urn:microsoft.com/office/officeart/2005/8/layout/hProcess6"/>
    <dgm:cxn modelId="{9B381668-9FB0-4800-9BAD-7CF240A4D92B}" type="presParOf" srcId="{08B25954-CA21-4562-A716-1013A06732BB}" destId="{84895195-8342-4A46-832D-23A5F47F79F8}" srcOrd="0" destOrd="0" presId="urn:microsoft.com/office/officeart/2005/8/layout/hProcess6"/>
    <dgm:cxn modelId="{3B2E7EB1-A784-41C0-897F-C2A3F003420F}" type="presParOf" srcId="{08B25954-CA21-4562-A716-1013A06732BB}" destId="{E18C454F-1A14-4DB5-B53E-BEC94173AD59}" srcOrd="1" destOrd="0" presId="urn:microsoft.com/office/officeart/2005/8/layout/hProcess6"/>
    <dgm:cxn modelId="{D024F59C-18F3-424A-9884-E1493C07A947}" type="presParOf" srcId="{08B25954-CA21-4562-A716-1013A06732BB}" destId="{A17D1F93-4269-4F35-AA04-B1579FBF0CA9}" srcOrd="2" destOrd="0" presId="urn:microsoft.com/office/officeart/2005/8/layout/hProcess6"/>
    <dgm:cxn modelId="{2FD04C04-6967-46AE-A489-8BEE3E0468D3}" type="presParOf" srcId="{08B25954-CA21-4562-A716-1013A06732BB}" destId="{CEFB220C-2FCA-4B92-A09C-8108BB7F038C}" srcOrd="3" destOrd="0" presId="urn:microsoft.com/office/officeart/2005/8/layout/hProcess6"/>
  </dgm:cxnLst>
  <dgm:bg/>
  <dgm:whole/>
  <dgm:extLst>
    <a:ext uri="http://schemas.microsoft.com/office/drawing/2008/diagram">
      <dsp:dataModelExt xmlns:dsp="http://schemas.microsoft.com/office/drawing/2008/diagram" xmlns="" relId="rId9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BB8684F-3A3E-4F3F-9A7E-6E212FDB15E7}"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lv-LV"/>
        </a:p>
      </dgm:t>
    </dgm:pt>
    <dgm:pt modelId="{F232FBAA-1D30-4FCC-ABEA-82D6F74A6126}">
      <dgm:prSet phldrT="[Text]"/>
      <dgm:spPr>
        <a:solidFill>
          <a:srgbClr val="FFFF00"/>
        </a:solidFill>
      </dgm:spPr>
      <dgm:t>
        <a:bodyPr/>
        <a:lstStyle/>
        <a:p>
          <a:pPr algn="ctr"/>
          <a:r>
            <a:rPr lang="lv-LV">
              <a:solidFill>
                <a:schemeClr val="bg2">
                  <a:lumMod val="75000"/>
                </a:schemeClr>
              </a:solidFill>
            </a:rPr>
            <a:t>Vidējs</a:t>
          </a:r>
        </a:p>
      </dgm:t>
    </dgm:pt>
    <dgm:pt modelId="{270522BA-7658-48AE-87B1-451DAA2954D1}" type="parTrans" cxnId="{441ABFFC-21C3-45C0-A2E1-1DBEA1A6F491}">
      <dgm:prSet/>
      <dgm:spPr/>
      <dgm:t>
        <a:bodyPr/>
        <a:lstStyle/>
        <a:p>
          <a:pPr algn="ctr"/>
          <a:endParaRPr lang="lv-LV"/>
        </a:p>
      </dgm:t>
    </dgm:pt>
    <dgm:pt modelId="{8FB6CE48-35B1-4D01-85AE-9D5161C2A273}" type="sibTrans" cxnId="{441ABFFC-21C3-45C0-A2E1-1DBEA1A6F491}">
      <dgm:prSet/>
      <dgm:spPr/>
      <dgm:t>
        <a:bodyPr/>
        <a:lstStyle/>
        <a:p>
          <a:pPr algn="ctr"/>
          <a:endParaRPr lang="lv-LV"/>
        </a:p>
      </dgm:t>
    </dgm:pt>
    <dgm:pt modelId="{4D1323E9-E8F2-4E00-A4AE-F8E2C8C2FF92}">
      <dgm:prSet/>
      <dgm:spPr/>
      <dgm:t>
        <a:bodyPr/>
        <a:lstStyle/>
        <a:p>
          <a:pPr algn="ctr"/>
          <a:r>
            <a:rPr lang="lv-LV" b="0"/>
            <a:t>Rehabilitācijas un veselības aprūpes pakapojumi</a:t>
          </a:r>
        </a:p>
      </dgm:t>
    </dgm:pt>
    <dgm:pt modelId="{700B7C1D-ACC3-4E47-8AA7-BA77A30FF870}" type="parTrans" cxnId="{21EA72CE-7C65-4845-8D76-96456AB67E3C}">
      <dgm:prSet/>
      <dgm:spPr/>
      <dgm:t>
        <a:bodyPr/>
        <a:lstStyle/>
        <a:p>
          <a:pPr algn="ctr"/>
          <a:endParaRPr lang="lv-LV"/>
        </a:p>
      </dgm:t>
    </dgm:pt>
    <dgm:pt modelId="{78DC2550-4148-487F-8094-E63239C9DE3A}" type="sibTrans" cxnId="{21EA72CE-7C65-4845-8D76-96456AB67E3C}">
      <dgm:prSet/>
      <dgm:spPr/>
      <dgm:t>
        <a:bodyPr/>
        <a:lstStyle/>
        <a:p>
          <a:pPr algn="ctr"/>
          <a:endParaRPr lang="lv-LV"/>
        </a:p>
      </dgm:t>
    </dgm:pt>
    <dgm:pt modelId="{16ACC5A4-AA38-4E14-9C2A-D52B7E4418CB}" type="pres">
      <dgm:prSet presAssocID="{7BB8684F-3A3E-4F3F-9A7E-6E212FDB15E7}" presName="theList" presStyleCnt="0">
        <dgm:presLayoutVars>
          <dgm:dir/>
          <dgm:animLvl val="lvl"/>
          <dgm:resizeHandles val="exact"/>
        </dgm:presLayoutVars>
      </dgm:prSet>
      <dgm:spPr/>
      <dgm:t>
        <a:bodyPr/>
        <a:lstStyle/>
        <a:p>
          <a:endParaRPr lang="lv-LV"/>
        </a:p>
      </dgm:t>
    </dgm:pt>
    <dgm:pt modelId="{510A20B5-D632-4754-BB97-4B400EE4E733}" type="pres">
      <dgm:prSet presAssocID="{F232FBAA-1D30-4FCC-ABEA-82D6F74A6126}" presName="compNode" presStyleCnt="0"/>
      <dgm:spPr/>
    </dgm:pt>
    <dgm:pt modelId="{FDE86CC0-9D3B-4FE6-9565-F0488B32DD96}" type="pres">
      <dgm:prSet presAssocID="{F232FBAA-1D30-4FCC-ABEA-82D6F74A6126}" presName="noGeometry" presStyleCnt="0"/>
      <dgm:spPr/>
    </dgm:pt>
    <dgm:pt modelId="{40E67AB5-31FC-4515-8831-2DFF6485461C}" type="pres">
      <dgm:prSet presAssocID="{F232FBAA-1D30-4FCC-ABEA-82D6F74A6126}" presName="childTextVisible" presStyleLbl="bgAccFollowNode1" presStyleIdx="0" presStyleCnt="1" custScaleX="117635">
        <dgm:presLayoutVars>
          <dgm:bulletEnabled val="1"/>
        </dgm:presLayoutVars>
      </dgm:prSet>
      <dgm:spPr/>
      <dgm:t>
        <a:bodyPr/>
        <a:lstStyle/>
        <a:p>
          <a:endParaRPr lang="lv-LV"/>
        </a:p>
      </dgm:t>
    </dgm:pt>
    <dgm:pt modelId="{BA7E3197-5208-4190-BAD7-978100FB5397}" type="pres">
      <dgm:prSet presAssocID="{F232FBAA-1D30-4FCC-ABEA-82D6F74A6126}" presName="childTextHidden" presStyleLbl="bgAccFollowNode1" presStyleIdx="0" presStyleCnt="1"/>
      <dgm:spPr/>
      <dgm:t>
        <a:bodyPr/>
        <a:lstStyle/>
        <a:p>
          <a:endParaRPr lang="lv-LV"/>
        </a:p>
      </dgm:t>
    </dgm:pt>
    <dgm:pt modelId="{D48EAFC4-8D5C-4D97-B40D-49C04D6494A5}" type="pres">
      <dgm:prSet presAssocID="{F232FBAA-1D30-4FCC-ABEA-82D6F74A6126}" presName="parentText" presStyleLbl="node1" presStyleIdx="0" presStyleCnt="1">
        <dgm:presLayoutVars>
          <dgm:chMax val="1"/>
          <dgm:bulletEnabled val="1"/>
        </dgm:presLayoutVars>
      </dgm:prSet>
      <dgm:spPr/>
      <dgm:t>
        <a:bodyPr/>
        <a:lstStyle/>
        <a:p>
          <a:endParaRPr lang="lv-LV"/>
        </a:p>
      </dgm:t>
    </dgm:pt>
  </dgm:ptLst>
  <dgm:cxnLst>
    <dgm:cxn modelId="{CEB759B8-A7C3-416C-8BD0-C7D1854ABFF7}" type="presOf" srcId="{4D1323E9-E8F2-4E00-A4AE-F8E2C8C2FF92}" destId="{BA7E3197-5208-4190-BAD7-978100FB5397}" srcOrd="1" destOrd="0" presId="urn:microsoft.com/office/officeart/2005/8/layout/hProcess6"/>
    <dgm:cxn modelId="{21EA72CE-7C65-4845-8D76-96456AB67E3C}" srcId="{F232FBAA-1D30-4FCC-ABEA-82D6F74A6126}" destId="{4D1323E9-E8F2-4E00-A4AE-F8E2C8C2FF92}" srcOrd="0" destOrd="0" parTransId="{700B7C1D-ACC3-4E47-8AA7-BA77A30FF870}" sibTransId="{78DC2550-4148-487F-8094-E63239C9DE3A}"/>
    <dgm:cxn modelId="{7F5A7190-E3AD-4931-A4AF-D91CBBFCD8C9}" type="presOf" srcId="{7BB8684F-3A3E-4F3F-9A7E-6E212FDB15E7}" destId="{16ACC5A4-AA38-4E14-9C2A-D52B7E4418CB}" srcOrd="0" destOrd="0" presId="urn:microsoft.com/office/officeart/2005/8/layout/hProcess6"/>
    <dgm:cxn modelId="{77AC3555-48D1-481A-B2A1-67AFA372BD66}" type="presOf" srcId="{F232FBAA-1D30-4FCC-ABEA-82D6F74A6126}" destId="{D48EAFC4-8D5C-4D97-B40D-49C04D6494A5}" srcOrd="0" destOrd="0" presId="urn:microsoft.com/office/officeart/2005/8/layout/hProcess6"/>
    <dgm:cxn modelId="{1C6EDCE7-AECB-4F37-AE70-22BE2EA0C740}" type="presOf" srcId="{4D1323E9-E8F2-4E00-A4AE-F8E2C8C2FF92}" destId="{40E67AB5-31FC-4515-8831-2DFF6485461C}" srcOrd="0" destOrd="0" presId="urn:microsoft.com/office/officeart/2005/8/layout/hProcess6"/>
    <dgm:cxn modelId="{441ABFFC-21C3-45C0-A2E1-1DBEA1A6F491}" srcId="{7BB8684F-3A3E-4F3F-9A7E-6E212FDB15E7}" destId="{F232FBAA-1D30-4FCC-ABEA-82D6F74A6126}" srcOrd="0" destOrd="0" parTransId="{270522BA-7658-48AE-87B1-451DAA2954D1}" sibTransId="{8FB6CE48-35B1-4D01-85AE-9D5161C2A273}"/>
    <dgm:cxn modelId="{B9CA6214-6B78-45C8-92BD-023BB32234A4}" type="presParOf" srcId="{16ACC5A4-AA38-4E14-9C2A-D52B7E4418CB}" destId="{510A20B5-D632-4754-BB97-4B400EE4E733}" srcOrd="0" destOrd="0" presId="urn:microsoft.com/office/officeart/2005/8/layout/hProcess6"/>
    <dgm:cxn modelId="{CEC34CA0-0B64-4B71-AD7C-A82663648AD7}" type="presParOf" srcId="{510A20B5-D632-4754-BB97-4B400EE4E733}" destId="{FDE86CC0-9D3B-4FE6-9565-F0488B32DD96}" srcOrd="0" destOrd="0" presId="urn:microsoft.com/office/officeart/2005/8/layout/hProcess6"/>
    <dgm:cxn modelId="{6AE01D92-6DA6-4B93-917A-EA57DA174999}" type="presParOf" srcId="{510A20B5-D632-4754-BB97-4B400EE4E733}" destId="{40E67AB5-31FC-4515-8831-2DFF6485461C}" srcOrd="1" destOrd="0" presId="urn:microsoft.com/office/officeart/2005/8/layout/hProcess6"/>
    <dgm:cxn modelId="{64E92FEA-3309-4B4B-95DD-8C6FCB89C086}" type="presParOf" srcId="{510A20B5-D632-4754-BB97-4B400EE4E733}" destId="{BA7E3197-5208-4190-BAD7-978100FB5397}" srcOrd="2" destOrd="0" presId="urn:microsoft.com/office/officeart/2005/8/layout/hProcess6"/>
    <dgm:cxn modelId="{BB7A48CB-C4B2-454D-95BE-86050FB95164}" type="presParOf" srcId="{510A20B5-D632-4754-BB97-4B400EE4E733}" destId="{D48EAFC4-8D5C-4D97-B40D-49C04D6494A5}" srcOrd="3" destOrd="0" presId="urn:microsoft.com/office/officeart/2005/8/layout/hProcess6"/>
  </dgm:cxnLst>
  <dgm:bg/>
  <dgm:whole/>
  <dgm:extLst>
    <a:ext uri="http://schemas.microsoft.com/office/drawing/2008/diagram">
      <dsp:dataModelExt xmlns:dsp="http://schemas.microsoft.com/office/drawing/2008/diagram" xmlns="" relId="rId10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BB8684F-3A3E-4F3F-9A7E-6E212FDB15E7}"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lv-LV"/>
        </a:p>
      </dgm:t>
    </dgm:pt>
    <dgm:pt modelId="{F232FBAA-1D30-4FCC-ABEA-82D6F74A6126}">
      <dgm:prSet phldrT="[Text]"/>
      <dgm:spPr>
        <a:solidFill>
          <a:srgbClr val="FFFF00"/>
        </a:solidFill>
      </dgm:spPr>
      <dgm:t>
        <a:bodyPr/>
        <a:lstStyle/>
        <a:p>
          <a:pPr algn="ctr"/>
          <a:r>
            <a:rPr lang="lv-LV"/>
            <a:t>Vidējs</a:t>
          </a:r>
        </a:p>
      </dgm:t>
    </dgm:pt>
    <dgm:pt modelId="{270522BA-7658-48AE-87B1-451DAA2954D1}" type="parTrans" cxnId="{441ABFFC-21C3-45C0-A2E1-1DBEA1A6F491}">
      <dgm:prSet/>
      <dgm:spPr/>
      <dgm:t>
        <a:bodyPr/>
        <a:lstStyle/>
        <a:p>
          <a:pPr algn="ctr"/>
          <a:endParaRPr lang="lv-LV"/>
        </a:p>
      </dgm:t>
    </dgm:pt>
    <dgm:pt modelId="{8FB6CE48-35B1-4D01-85AE-9D5161C2A273}" type="sibTrans" cxnId="{441ABFFC-21C3-45C0-A2E1-1DBEA1A6F491}">
      <dgm:prSet/>
      <dgm:spPr/>
      <dgm:t>
        <a:bodyPr/>
        <a:lstStyle/>
        <a:p>
          <a:pPr algn="ctr"/>
          <a:endParaRPr lang="lv-LV"/>
        </a:p>
      </dgm:t>
    </dgm:pt>
    <dgm:pt modelId="{4D1323E9-E8F2-4E00-A4AE-F8E2C8C2FF92}">
      <dgm:prSet/>
      <dgm:spPr/>
      <dgm:t>
        <a:bodyPr/>
        <a:lstStyle/>
        <a:p>
          <a:pPr algn="ctr"/>
          <a:r>
            <a:rPr lang="lv-LV" b="0"/>
            <a:t>Biomasas izmantošana ķīmiskajai pārstrādei un enerģija</a:t>
          </a:r>
        </a:p>
      </dgm:t>
    </dgm:pt>
    <dgm:pt modelId="{700B7C1D-ACC3-4E47-8AA7-BA77A30FF870}" type="parTrans" cxnId="{21EA72CE-7C65-4845-8D76-96456AB67E3C}">
      <dgm:prSet/>
      <dgm:spPr/>
      <dgm:t>
        <a:bodyPr/>
        <a:lstStyle/>
        <a:p>
          <a:pPr algn="ctr"/>
          <a:endParaRPr lang="lv-LV"/>
        </a:p>
      </dgm:t>
    </dgm:pt>
    <dgm:pt modelId="{78DC2550-4148-487F-8094-E63239C9DE3A}" type="sibTrans" cxnId="{21EA72CE-7C65-4845-8D76-96456AB67E3C}">
      <dgm:prSet/>
      <dgm:spPr/>
      <dgm:t>
        <a:bodyPr/>
        <a:lstStyle/>
        <a:p>
          <a:pPr algn="ctr"/>
          <a:endParaRPr lang="lv-LV"/>
        </a:p>
      </dgm:t>
    </dgm:pt>
    <dgm:pt modelId="{16ACC5A4-AA38-4E14-9C2A-D52B7E4418CB}" type="pres">
      <dgm:prSet presAssocID="{7BB8684F-3A3E-4F3F-9A7E-6E212FDB15E7}" presName="theList" presStyleCnt="0">
        <dgm:presLayoutVars>
          <dgm:dir/>
          <dgm:animLvl val="lvl"/>
          <dgm:resizeHandles val="exact"/>
        </dgm:presLayoutVars>
      </dgm:prSet>
      <dgm:spPr/>
      <dgm:t>
        <a:bodyPr/>
        <a:lstStyle/>
        <a:p>
          <a:endParaRPr lang="lv-LV"/>
        </a:p>
      </dgm:t>
    </dgm:pt>
    <dgm:pt modelId="{510A20B5-D632-4754-BB97-4B400EE4E733}" type="pres">
      <dgm:prSet presAssocID="{F232FBAA-1D30-4FCC-ABEA-82D6F74A6126}" presName="compNode" presStyleCnt="0"/>
      <dgm:spPr/>
    </dgm:pt>
    <dgm:pt modelId="{FDE86CC0-9D3B-4FE6-9565-F0488B32DD96}" type="pres">
      <dgm:prSet presAssocID="{F232FBAA-1D30-4FCC-ABEA-82D6F74A6126}" presName="noGeometry" presStyleCnt="0"/>
      <dgm:spPr/>
    </dgm:pt>
    <dgm:pt modelId="{40E67AB5-31FC-4515-8831-2DFF6485461C}" type="pres">
      <dgm:prSet presAssocID="{F232FBAA-1D30-4FCC-ABEA-82D6F74A6126}" presName="childTextVisible" presStyleLbl="bgAccFollowNode1" presStyleIdx="0" presStyleCnt="1" custScaleX="117635">
        <dgm:presLayoutVars>
          <dgm:bulletEnabled val="1"/>
        </dgm:presLayoutVars>
      </dgm:prSet>
      <dgm:spPr/>
      <dgm:t>
        <a:bodyPr/>
        <a:lstStyle/>
        <a:p>
          <a:endParaRPr lang="lv-LV"/>
        </a:p>
      </dgm:t>
    </dgm:pt>
    <dgm:pt modelId="{BA7E3197-5208-4190-BAD7-978100FB5397}" type="pres">
      <dgm:prSet presAssocID="{F232FBAA-1D30-4FCC-ABEA-82D6F74A6126}" presName="childTextHidden" presStyleLbl="bgAccFollowNode1" presStyleIdx="0" presStyleCnt="1"/>
      <dgm:spPr/>
      <dgm:t>
        <a:bodyPr/>
        <a:lstStyle/>
        <a:p>
          <a:endParaRPr lang="lv-LV"/>
        </a:p>
      </dgm:t>
    </dgm:pt>
    <dgm:pt modelId="{D48EAFC4-8D5C-4D97-B40D-49C04D6494A5}" type="pres">
      <dgm:prSet presAssocID="{F232FBAA-1D30-4FCC-ABEA-82D6F74A6126}" presName="parentText" presStyleLbl="node1" presStyleIdx="0" presStyleCnt="1">
        <dgm:presLayoutVars>
          <dgm:chMax val="1"/>
          <dgm:bulletEnabled val="1"/>
        </dgm:presLayoutVars>
      </dgm:prSet>
      <dgm:spPr/>
      <dgm:t>
        <a:bodyPr/>
        <a:lstStyle/>
        <a:p>
          <a:endParaRPr lang="lv-LV"/>
        </a:p>
      </dgm:t>
    </dgm:pt>
  </dgm:ptLst>
  <dgm:cxnLst>
    <dgm:cxn modelId="{21EA72CE-7C65-4845-8D76-96456AB67E3C}" srcId="{F232FBAA-1D30-4FCC-ABEA-82D6F74A6126}" destId="{4D1323E9-E8F2-4E00-A4AE-F8E2C8C2FF92}" srcOrd="0" destOrd="0" parTransId="{700B7C1D-ACC3-4E47-8AA7-BA77A30FF870}" sibTransId="{78DC2550-4148-487F-8094-E63239C9DE3A}"/>
    <dgm:cxn modelId="{41D27CC9-6CB3-41AC-AEDE-6A10375107EE}" type="presOf" srcId="{F232FBAA-1D30-4FCC-ABEA-82D6F74A6126}" destId="{D48EAFC4-8D5C-4D97-B40D-49C04D6494A5}" srcOrd="0" destOrd="0" presId="urn:microsoft.com/office/officeart/2005/8/layout/hProcess6"/>
    <dgm:cxn modelId="{7CAAD3A2-E993-4438-BF72-1E5DC9BB9A08}" type="presOf" srcId="{7BB8684F-3A3E-4F3F-9A7E-6E212FDB15E7}" destId="{16ACC5A4-AA38-4E14-9C2A-D52B7E4418CB}" srcOrd="0" destOrd="0" presId="urn:microsoft.com/office/officeart/2005/8/layout/hProcess6"/>
    <dgm:cxn modelId="{441ABFFC-21C3-45C0-A2E1-1DBEA1A6F491}" srcId="{7BB8684F-3A3E-4F3F-9A7E-6E212FDB15E7}" destId="{F232FBAA-1D30-4FCC-ABEA-82D6F74A6126}" srcOrd="0" destOrd="0" parTransId="{270522BA-7658-48AE-87B1-451DAA2954D1}" sibTransId="{8FB6CE48-35B1-4D01-85AE-9D5161C2A273}"/>
    <dgm:cxn modelId="{5157DD2D-6076-40EE-BB32-6A088B969F38}" type="presOf" srcId="{4D1323E9-E8F2-4E00-A4AE-F8E2C8C2FF92}" destId="{40E67AB5-31FC-4515-8831-2DFF6485461C}" srcOrd="0" destOrd="0" presId="urn:microsoft.com/office/officeart/2005/8/layout/hProcess6"/>
    <dgm:cxn modelId="{FBEA37C5-551E-42B4-9C1C-E950903F09AC}" type="presOf" srcId="{4D1323E9-E8F2-4E00-A4AE-F8E2C8C2FF92}" destId="{BA7E3197-5208-4190-BAD7-978100FB5397}" srcOrd="1" destOrd="0" presId="urn:microsoft.com/office/officeart/2005/8/layout/hProcess6"/>
    <dgm:cxn modelId="{77A230A9-8A55-4736-99B1-27EAAA44A9F2}" type="presParOf" srcId="{16ACC5A4-AA38-4E14-9C2A-D52B7E4418CB}" destId="{510A20B5-D632-4754-BB97-4B400EE4E733}" srcOrd="0" destOrd="0" presId="urn:microsoft.com/office/officeart/2005/8/layout/hProcess6"/>
    <dgm:cxn modelId="{370D232F-5D1B-4234-8150-0EA5D4F2DA9D}" type="presParOf" srcId="{510A20B5-D632-4754-BB97-4B400EE4E733}" destId="{FDE86CC0-9D3B-4FE6-9565-F0488B32DD96}" srcOrd="0" destOrd="0" presId="urn:microsoft.com/office/officeart/2005/8/layout/hProcess6"/>
    <dgm:cxn modelId="{483F5E24-5DFF-4F42-9214-5C70AF28EE69}" type="presParOf" srcId="{510A20B5-D632-4754-BB97-4B400EE4E733}" destId="{40E67AB5-31FC-4515-8831-2DFF6485461C}" srcOrd="1" destOrd="0" presId="urn:microsoft.com/office/officeart/2005/8/layout/hProcess6"/>
    <dgm:cxn modelId="{76A98B18-4AE9-48AA-82CD-186C5C195BD7}" type="presParOf" srcId="{510A20B5-D632-4754-BB97-4B400EE4E733}" destId="{BA7E3197-5208-4190-BAD7-978100FB5397}" srcOrd="2" destOrd="0" presId="urn:microsoft.com/office/officeart/2005/8/layout/hProcess6"/>
    <dgm:cxn modelId="{6312E3F4-86A7-47F9-B8D9-0955430F66AE}" type="presParOf" srcId="{510A20B5-D632-4754-BB97-4B400EE4E733}" destId="{D48EAFC4-8D5C-4D97-B40D-49C04D6494A5}" srcOrd="3" destOrd="0" presId="urn:microsoft.com/office/officeart/2005/8/layout/hProcess6"/>
  </dgm:cxnLst>
  <dgm:bg/>
  <dgm:whole/>
  <dgm:extLst>
    <a:ext uri="http://schemas.microsoft.com/office/drawing/2008/diagram">
      <dsp:dataModelExt xmlns:dsp="http://schemas.microsoft.com/office/drawing/2008/diagram" xmlns="" relId="rId10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BB8684F-3A3E-4F3F-9A7E-6E212FDB15E7}"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lv-LV"/>
        </a:p>
      </dgm:t>
    </dgm:pt>
    <dgm:pt modelId="{F232FBAA-1D30-4FCC-ABEA-82D6F74A6126}">
      <dgm:prSet phldrT="[Text]"/>
      <dgm:spPr>
        <a:solidFill>
          <a:srgbClr val="00B050"/>
        </a:solidFill>
      </dgm:spPr>
      <dgm:t>
        <a:bodyPr/>
        <a:lstStyle/>
        <a:p>
          <a:pPr algn="ctr"/>
          <a:r>
            <a:rPr lang="lv-LV"/>
            <a:t>Augsts</a:t>
          </a:r>
        </a:p>
      </dgm:t>
    </dgm:pt>
    <dgm:pt modelId="{270522BA-7658-48AE-87B1-451DAA2954D1}" type="parTrans" cxnId="{441ABFFC-21C3-45C0-A2E1-1DBEA1A6F491}">
      <dgm:prSet/>
      <dgm:spPr/>
      <dgm:t>
        <a:bodyPr/>
        <a:lstStyle/>
        <a:p>
          <a:pPr algn="ctr"/>
          <a:endParaRPr lang="lv-LV"/>
        </a:p>
      </dgm:t>
    </dgm:pt>
    <dgm:pt modelId="{8FB6CE48-35B1-4D01-85AE-9D5161C2A273}" type="sibTrans" cxnId="{441ABFFC-21C3-45C0-A2E1-1DBEA1A6F491}">
      <dgm:prSet/>
      <dgm:spPr/>
      <dgm:t>
        <a:bodyPr/>
        <a:lstStyle/>
        <a:p>
          <a:pPr algn="ctr"/>
          <a:endParaRPr lang="lv-LV"/>
        </a:p>
      </dgm:t>
    </dgm:pt>
    <dgm:pt modelId="{4D1323E9-E8F2-4E00-A4AE-F8E2C8C2FF92}">
      <dgm:prSet/>
      <dgm:spPr/>
      <dgm:t>
        <a:bodyPr/>
        <a:lstStyle/>
        <a:p>
          <a:pPr algn="ctr"/>
          <a:r>
            <a:rPr lang="lv-LV"/>
            <a:t>Informācijas tehnoloģijas</a:t>
          </a:r>
        </a:p>
      </dgm:t>
    </dgm:pt>
    <dgm:pt modelId="{700B7C1D-ACC3-4E47-8AA7-BA77A30FF870}" type="parTrans" cxnId="{21EA72CE-7C65-4845-8D76-96456AB67E3C}">
      <dgm:prSet/>
      <dgm:spPr/>
      <dgm:t>
        <a:bodyPr/>
        <a:lstStyle/>
        <a:p>
          <a:pPr algn="ctr"/>
          <a:endParaRPr lang="lv-LV"/>
        </a:p>
      </dgm:t>
    </dgm:pt>
    <dgm:pt modelId="{78DC2550-4148-487F-8094-E63239C9DE3A}" type="sibTrans" cxnId="{21EA72CE-7C65-4845-8D76-96456AB67E3C}">
      <dgm:prSet/>
      <dgm:spPr/>
      <dgm:t>
        <a:bodyPr/>
        <a:lstStyle/>
        <a:p>
          <a:pPr algn="ctr"/>
          <a:endParaRPr lang="lv-LV"/>
        </a:p>
      </dgm:t>
    </dgm:pt>
    <dgm:pt modelId="{16ACC5A4-AA38-4E14-9C2A-D52B7E4418CB}" type="pres">
      <dgm:prSet presAssocID="{7BB8684F-3A3E-4F3F-9A7E-6E212FDB15E7}" presName="theList" presStyleCnt="0">
        <dgm:presLayoutVars>
          <dgm:dir/>
          <dgm:animLvl val="lvl"/>
          <dgm:resizeHandles val="exact"/>
        </dgm:presLayoutVars>
      </dgm:prSet>
      <dgm:spPr/>
      <dgm:t>
        <a:bodyPr/>
        <a:lstStyle/>
        <a:p>
          <a:endParaRPr lang="lv-LV"/>
        </a:p>
      </dgm:t>
    </dgm:pt>
    <dgm:pt modelId="{510A20B5-D632-4754-BB97-4B400EE4E733}" type="pres">
      <dgm:prSet presAssocID="{F232FBAA-1D30-4FCC-ABEA-82D6F74A6126}" presName="compNode" presStyleCnt="0"/>
      <dgm:spPr/>
    </dgm:pt>
    <dgm:pt modelId="{FDE86CC0-9D3B-4FE6-9565-F0488B32DD96}" type="pres">
      <dgm:prSet presAssocID="{F232FBAA-1D30-4FCC-ABEA-82D6F74A6126}" presName="noGeometry" presStyleCnt="0"/>
      <dgm:spPr/>
    </dgm:pt>
    <dgm:pt modelId="{40E67AB5-31FC-4515-8831-2DFF6485461C}" type="pres">
      <dgm:prSet presAssocID="{F232FBAA-1D30-4FCC-ABEA-82D6F74A6126}" presName="childTextVisible" presStyleLbl="bgAccFollowNode1" presStyleIdx="0" presStyleCnt="1">
        <dgm:presLayoutVars>
          <dgm:bulletEnabled val="1"/>
        </dgm:presLayoutVars>
      </dgm:prSet>
      <dgm:spPr/>
      <dgm:t>
        <a:bodyPr/>
        <a:lstStyle/>
        <a:p>
          <a:endParaRPr lang="lv-LV"/>
        </a:p>
      </dgm:t>
    </dgm:pt>
    <dgm:pt modelId="{BA7E3197-5208-4190-BAD7-978100FB5397}" type="pres">
      <dgm:prSet presAssocID="{F232FBAA-1D30-4FCC-ABEA-82D6F74A6126}" presName="childTextHidden" presStyleLbl="bgAccFollowNode1" presStyleIdx="0" presStyleCnt="1"/>
      <dgm:spPr/>
      <dgm:t>
        <a:bodyPr/>
        <a:lstStyle/>
        <a:p>
          <a:endParaRPr lang="lv-LV"/>
        </a:p>
      </dgm:t>
    </dgm:pt>
    <dgm:pt modelId="{D48EAFC4-8D5C-4D97-B40D-49C04D6494A5}" type="pres">
      <dgm:prSet presAssocID="{F232FBAA-1D30-4FCC-ABEA-82D6F74A6126}" presName="parentText" presStyleLbl="node1" presStyleIdx="0" presStyleCnt="1">
        <dgm:presLayoutVars>
          <dgm:chMax val="1"/>
          <dgm:bulletEnabled val="1"/>
        </dgm:presLayoutVars>
      </dgm:prSet>
      <dgm:spPr/>
      <dgm:t>
        <a:bodyPr/>
        <a:lstStyle/>
        <a:p>
          <a:endParaRPr lang="lv-LV"/>
        </a:p>
      </dgm:t>
    </dgm:pt>
  </dgm:ptLst>
  <dgm:cxnLst>
    <dgm:cxn modelId="{21EA72CE-7C65-4845-8D76-96456AB67E3C}" srcId="{F232FBAA-1D30-4FCC-ABEA-82D6F74A6126}" destId="{4D1323E9-E8F2-4E00-A4AE-F8E2C8C2FF92}" srcOrd="0" destOrd="0" parTransId="{700B7C1D-ACC3-4E47-8AA7-BA77A30FF870}" sibTransId="{78DC2550-4148-487F-8094-E63239C9DE3A}"/>
    <dgm:cxn modelId="{324A3709-9C49-4543-97C1-CDDF402FE190}" type="presOf" srcId="{F232FBAA-1D30-4FCC-ABEA-82D6F74A6126}" destId="{D48EAFC4-8D5C-4D97-B40D-49C04D6494A5}" srcOrd="0" destOrd="0" presId="urn:microsoft.com/office/officeart/2005/8/layout/hProcess6"/>
    <dgm:cxn modelId="{219CBF80-D25D-4C42-993B-61E78F789A2E}" type="presOf" srcId="{4D1323E9-E8F2-4E00-A4AE-F8E2C8C2FF92}" destId="{40E67AB5-31FC-4515-8831-2DFF6485461C}" srcOrd="0" destOrd="0" presId="urn:microsoft.com/office/officeart/2005/8/layout/hProcess6"/>
    <dgm:cxn modelId="{BA52BE39-F165-46AD-A399-313C3F234282}" type="presOf" srcId="{4D1323E9-E8F2-4E00-A4AE-F8E2C8C2FF92}" destId="{BA7E3197-5208-4190-BAD7-978100FB5397}" srcOrd="1" destOrd="0" presId="urn:microsoft.com/office/officeart/2005/8/layout/hProcess6"/>
    <dgm:cxn modelId="{441ABFFC-21C3-45C0-A2E1-1DBEA1A6F491}" srcId="{7BB8684F-3A3E-4F3F-9A7E-6E212FDB15E7}" destId="{F232FBAA-1D30-4FCC-ABEA-82D6F74A6126}" srcOrd="0" destOrd="0" parTransId="{270522BA-7658-48AE-87B1-451DAA2954D1}" sibTransId="{8FB6CE48-35B1-4D01-85AE-9D5161C2A273}"/>
    <dgm:cxn modelId="{71C79360-2F7C-47DA-9B99-47B55F928028}" type="presOf" srcId="{7BB8684F-3A3E-4F3F-9A7E-6E212FDB15E7}" destId="{16ACC5A4-AA38-4E14-9C2A-D52B7E4418CB}" srcOrd="0" destOrd="0" presId="urn:microsoft.com/office/officeart/2005/8/layout/hProcess6"/>
    <dgm:cxn modelId="{727C2AF2-85CD-45B4-90EA-D9C84226314B}" type="presParOf" srcId="{16ACC5A4-AA38-4E14-9C2A-D52B7E4418CB}" destId="{510A20B5-D632-4754-BB97-4B400EE4E733}" srcOrd="0" destOrd="0" presId="urn:microsoft.com/office/officeart/2005/8/layout/hProcess6"/>
    <dgm:cxn modelId="{9D5F655E-CF04-40F0-85ED-A82F0FAF0B33}" type="presParOf" srcId="{510A20B5-D632-4754-BB97-4B400EE4E733}" destId="{FDE86CC0-9D3B-4FE6-9565-F0488B32DD96}" srcOrd="0" destOrd="0" presId="urn:microsoft.com/office/officeart/2005/8/layout/hProcess6"/>
    <dgm:cxn modelId="{D504D66D-B748-4035-A924-F9880C6B3540}" type="presParOf" srcId="{510A20B5-D632-4754-BB97-4B400EE4E733}" destId="{40E67AB5-31FC-4515-8831-2DFF6485461C}" srcOrd="1" destOrd="0" presId="urn:microsoft.com/office/officeart/2005/8/layout/hProcess6"/>
    <dgm:cxn modelId="{11FFE80A-C7C9-41C9-949C-81B5586B3E75}" type="presParOf" srcId="{510A20B5-D632-4754-BB97-4B400EE4E733}" destId="{BA7E3197-5208-4190-BAD7-978100FB5397}" srcOrd="2" destOrd="0" presId="urn:microsoft.com/office/officeart/2005/8/layout/hProcess6"/>
    <dgm:cxn modelId="{492AA659-7F2B-42D5-9D71-F4F393C9D9AD}" type="presParOf" srcId="{510A20B5-D632-4754-BB97-4B400EE4E733}" destId="{D48EAFC4-8D5C-4D97-B40D-49C04D6494A5}" srcOrd="3" destOrd="0" presId="urn:microsoft.com/office/officeart/2005/8/layout/hProcess6"/>
  </dgm:cxnLst>
  <dgm:bg/>
  <dgm:whole/>
  <dgm:extLst>
    <a:ext uri="http://schemas.microsoft.com/office/drawing/2008/diagram">
      <dsp:dataModelExt xmlns:dsp="http://schemas.microsoft.com/office/drawing/2008/diagram" xmlns="" relId="rId11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BB8684F-3A3E-4F3F-9A7E-6E212FDB15E7}"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lv-LV"/>
        </a:p>
      </dgm:t>
    </dgm:pt>
    <dgm:pt modelId="{F232FBAA-1D30-4FCC-ABEA-82D6F74A6126}">
      <dgm:prSet phldrT="[Text]"/>
      <dgm:spPr>
        <a:solidFill>
          <a:srgbClr val="00B050"/>
        </a:solidFill>
      </dgm:spPr>
      <dgm:t>
        <a:bodyPr/>
        <a:lstStyle/>
        <a:p>
          <a:pPr algn="ctr"/>
          <a:r>
            <a:rPr lang="lv-LV"/>
            <a:t>Augsts</a:t>
          </a:r>
        </a:p>
      </dgm:t>
    </dgm:pt>
    <dgm:pt modelId="{270522BA-7658-48AE-87B1-451DAA2954D1}" type="parTrans" cxnId="{441ABFFC-21C3-45C0-A2E1-1DBEA1A6F491}">
      <dgm:prSet/>
      <dgm:spPr/>
      <dgm:t>
        <a:bodyPr/>
        <a:lstStyle/>
        <a:p>
          <a:pPr algn="ctr"/>
          <a:endParaRPr lang="lv-LV"/>
        </a:p>
      </dgm:t>
    </dgm:pt>
    <dgm:pt modelId="{8FB6CE48-35B1-4D01-85AE-9D5161C2A273}" type="sibTrans" cxnId="{441ABFFC-21C3-45C0-A2E1-1DBEA1A6F491}">
      <dgm:prSet/>
      <dgm:spPr/>
      <dgm:t>
        <a:bodyPr/>
        <a:lstStyle/>
        <a:p>
          <a:pPr algn="ctr"/>
          <a:endParaRPr lang="lv-LV"/>
        </a:p>
      </dgm:t>
    </dgm:pt>
    <dgm:pt modelId="{4D1323E9-E8F2-4E00-A4AE-F8E2C8C2FF92}">
      <dgm:prSet/>
      <dgm:spPr/>
      <dgm:t>
        <a:bodyPr/>
        <a:lstStyle/>
        <a:p>
          <a:pPr algn="ctr"/>
          <a:r>
            <a:rPr lang="lv-LV"/>
            <a:t>Radošās industrijas</a:t>
          </a:r>
        </a:p>
      </dgm:t>
    </dgm:pt>
    <dgm:pt modelId="{700B7C1D-ACC3-4E47-8AA7-BA77A30FF870}" type="parTrans" cxnId="{21EA72CE-7C65-4845-8D76-96456AB67E3C}">
      <dgm:prSet/>
      <dgm:spPr/>
      <dgm:t>
        <a:bodyPr/>
        <a:lstStyle/>
        <a:p>
          <a:pPr algn="ctr"/>
          <a:endParaRPr lang="lv-LV"/>
        </a:p>
      </dgm:t>
    </dgm:pt>
    <dgm:pt modelId="{78DC2550-4148-487F-8094-E63239C9DE3A}" type="sibTrans" cxnId="{21EA72CE-7C65-4845-8D76-96456AB67E3C}">
      <dgm:prSet/>
      <dgm:spPr/>
      <dgm:t>
        <a:bodyPr/>
        <a:lstStyle/>
        <a:p>
          <a:pPr algn="ctr"/>
          <a:endParaRPr lang="lv-LV"/>
        </a:p>
      </dgm:t>
    </dgm:pt>
    <dgm:pt modelId="{16ACC5A4-AA38-4E14-9C2A-D52B7E4418CB}" type="pres">
      <dgm:prSet presAssocID="{7BB8684F-3A3E-4F3F-9A7E-6E212FDB15E7}" presName="theList" presStyleCnt="0">
        <dgm:presLayoutVars>
          <dgm:dir/>
          <dgm:animLvl val="lvl"/>
          <dgm:resizeHandles val="exact"/>
        </dgm:presLayoutVars>
      </dgm:prSet>
      <dgm:spPr/>
      <dgm:t>
        <a:bodyPr/>
        <a:lstStyle/>
        <a:p>
          <a:endParaRPr lang="lv-LV"/>
        </a:p>
      </dgm:t>
    </dgm:pt>
    <dgm:pt modelId="{510A20B5-D632-4754-BB97-4B400EE4E733}" type="pres">
      <dgm:prSet presAssocID="{F232FBAA-1D30-4FCC-ABEA-82D6F74A6126}" presName="compNode" presStyleCnt="0"/>
      <dgm:spPr/>
    </dgm:pt>
    <dgm:pt modelId="{FDE86CC0-9D3B-4FE6-9565-F0488B32DD96}" type="pres">
      <dgm:prSet presAssocID="{F232FBAA-1D30-4FCC-ABEA-82D6F74A6126}" presName="noGeometry" presStyleCnt="0"/>
      <dgm:spPr/>
    </dgm:pt>
    <dgm:pt modelId="{40E67AB5-31FC-4515-8831-2DFF6485461C}" type="pres">
      <dgm:prSet presAssocID="{F232FBAA-1D30-4FCC-ABEA-82D6F74A6126}" presName="childTextVisible" presStyleLbl="bgAccFollowNode1" presStyleIdx="0" presStyleCnt="1">
        <dgm:presLayoutVars>
          <dgm:bulletEnabled val="1"/>
        </dgm:presLayoutVars>
      </dgm:prSet>
      <dgm:spPr/>
      <dgm:t>
        <a:bodyPr/>
        <a:lstStyle/>
        <a:p>
          <a:endParaRPr lang="lv-LV"/>
        </a:p>
      </dgm:t>
    </dgm:pt>
    <dgm:pt modelId="{BA7E3197-5208-4190-BAD7-978100FB5397}" type="pres">
      <dgm:prSet presAssocID="{F232FBAA-1D30-4FCC-ABEA-82D6F74A6126}" presName="childTextHidden" presStyleLbl="bgAccFollowNode1" presStyleIdx="0" presStyleCnt="1"/>
      <dgm:spPr/>
      <dgm:t>
        <a:bodyPr/>
        <a:lstStyle/>
        <a:p>
          <a:endParaRPr lang="lv-LV"/>
        </a:p>
      </dgm:t>
    </dgm:pt>
    <dgm:pt modelId="{D48EAFC4-8D5C-4D97-B40D-49C04D6494A5}" type="pres">
      <dgm:prSet presAssocID="{F232FBAA-1D30-4FCC-ABEA-82D6F74A6126}" presName="parentText" presStyleLbl="node1" presStyleIdx="0" presStyleCnt="1">
        <dgm:presLayoutVars>
          <dgm:chMax val="1"/>
          <dgm:bulletEnabled val="1"/>
        </dgm:presLayoutVars>
      </dgm:prSet>
      <dgm:spPr/>
      <dgm:t>
        <a:bodyPr/>
        <a:lstStyle/>
        <a:p>
          <a:endParaRPr lang="lv-LV"/>
        </a:p>
      </dgm:t>
    </dgm:pt>
  </dgm:ptLst>
  <dgm:cxnLst>
    <dgm:cxn modelId="{21EA72CE-7C65-4845-8D76-96456AB67E3C}" srcId="{F232FBAA-1D30-4FCC-ABEA-82D6F74A6126}" destId="{4D1323E9-E8F2-4E00-A4AE-F8E2C8C2FF92}" srcOrd="0" destOrd="0" parTransId="{700B7C1D-ACC3-4E47-8AA7-BA77A30FF870}" sibTransId="{78DC2550-4148-487F-8094-E63239C9DE3A}"/>
    <dgm:cxn modelId="{4F42BA9D-4AD4-40CC-98D5-F4268314F39D}" type="presOf" srcId="{7BB8684F-3A3E-4F3F-9A7E-6E212FDB15E7}" destId="{16ACC5A4-AA38-4E14-9C2A-D52B7E4418CB}" srcOrd="0" destOrd="0" presId="urn:microsoft.com/office/officeart/2005/8/layout/hProcess6"/>
    <dgm:cxn modelId="{910C7D7F-4FDE-430D-9817-B06087D7A48F}" type="presOf" srcId="{4D1323E9-E8F2-4E00-A4AE-F8E2C8C2FF92}" destId="{40E67AB5-31FC-4515-8831-2DFF6485461C}" srcOrd="0" destOrd="0" presId="urn:microsoft.com/office/officeart/2005/8/layout/hProcess6"/>
    <dgm:cxn modelId="{DA871C65-3270-4A60-93E5-72ECF7E43F8A}" type="presOf" srcId="{4D1323E9-E8F2-4E00-A4AE-F8E2C8C2FF92}" destId="{BA7E3197-5208-4190-BAD7-978100FB5397}" srcOrd="1" destOrd="0" presId="urn:microsoft.com/office/officeart/2005/8/layout/hProcess6"/>
    <dgm:cxn modelId="{CC35B79A-82EE-46C9-825E-A2014905B6B5}" type="presOf" srcId="{F232FBAA-1D30-4FCC-ABEA-82D6F74A6126}" destId="{D48EAFC4-8D5C-4D97-B40D-49C04D6494A5}" srcOrd="0" destOrd="0" presId="urn:microsoft.com/office/officeart/2005/8/layout/hProcess6"/>
    <dgm:cxn modelId="{441ABFFC-21C3-45C0-A2E1-1DBEA1A6F491}" srcId="{7BB8684F-3A3E-4F3F-9A7E-6E212FDB15E7}" destId="{F232FBAA-1D30-4FCC-ABEA-82D6F74A6126}" srcOrd="0" destOrd="0" parTransId="{270522BA-7658-48AE-87B1-451DAA2954D1}" sibTransId="{8FB6CE48-35B1-4D01-85AE-9D5161C2A273}"/>
    <dgm:cxn modelId="{A304893F-3D90-4981-85E6-9A52880C9982}" type="presParOf" srcId="{16ACC5A4-AA38-4E14-9C2A-D52B7E4418CB}" destId="{510A20B5-D632-4754-BB97-4B400EE4E733}" srcOrd="0" destOrd="0" presId="urn:microsoft.com/office/officeart/2005/8/layout/hProcess6"/>
    <dgm:cxn modelId="{84419EB0-E1EF-4261-9B74-2722CED57916}" type="presParOf" srcId="{510A20B5-D632-4754-BB97-4B400EE4E733}" destId="{FDE86CC0-9D3B-4FE6-9565-F0488B32DD96}" srcOrd="0" destOrd="0" presId="urn:microsoft.com/office/officeart/2005/8/layout/hProcess6"/>
    <dgm:cxn modelId="{739377CB-7EB4-4F2A-AECA-3B8C1FA2BA00}" type="presParOf" srcId="{510A20B5-D632-4754-BB97-4B400EE4E733}" destId="{40E67AB5-31FC-4515-8831-2DFF6485461C}" srcOrd="1" destOrd="0" presId="urn:microsoft.com/office/officeart/2005/8/layout/hProcess6"/>
    <dgm:cxn modelId="{47DA7659-607E-46CF-A642-DEAC62769271}" type="presParOf" srcId="{510A20B5-D632-4754-BB97-4B400EE4E733}" destId="{BA7E3197-5208-4190-BAD7-978100FB5397}" srcOrd="2" destOrd="0" presId="urn:microsoft.com/office/officeart/2005/8/layout/hProcess6"/>
    <dgm:cxn modelId="{30674627-455E-4B1B-9D83-2C30893523FA}" type="presParOf" srcId="{510A20B5-D632-4754-BB97-4B400EE4E733}" destId="{D48EAFC4-8D5C-4D97-B40D-49C04D6494A5}" srcOrd="3" destOrd="0" presId="urn:microsoft.com/office/officeart/2005/8/layout/hProcess6"/>
  </dgm:cxnLst>
  <dgm:bg/>
  <dgm:whole/>
  <dgm:extLst>
    <a:ext uri="http://schemas.microsoft.com/office/drawing/2008/diagram">
      <dsp:dataModelExt xmlns:dsp="http://schemas.microsoft.com/office/drawing/2008/diagram" xmlns="" relId="rId11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BB8684F-3A3E-4F3F-9A7E-6E212FDB15E7}"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lv-LV"/>
        </a:p>
      </dgm:t>
    </dgm:pt>
    <dgm:pt modelId="{F232FBAA-1D30-4FCC-ABEA-82D6F74A6126}">
      <dgm:prSet phldrT="[Text]"/>
      <dgm:spPr>
        <a:solidFill>
          <a:srgbClr val="FFFF00"/>
        </a:solidFill>
      </dgm:spPr>
      <dgm:t>
        <a:bodyPr/>
        <a:lstStyle/>
        <a:p>
          <a:pPr algn="ctr"/>
          <a:r>
            <a:rPr lang="lv-LV"/>
            <a:t>Vidējs</a:t>
          </a:r>
        </a:p>
      </dgm:t>
    </dgm:pt>
    <dgm:pt modelId="{270522BA-7658-48AE-87B1-451DAA2954D1}" type="parTrans" cxnId="{441ABFFC-21C3-45C0-A2E1-1DBEA1A6F491}">
      <dgm:prSet/>
      <dgm:spPr/>
      <dgm:t>
        <a:bodyPr/>
        <a:lstStyle/>
        <a:p>
          <a:pPr algn="ctr"/>
          <a:endParaRPr lang="lv-LV"/>
        </a:p>
      </dgm:t>
    </dgm:pt>
    <dgm:pt modelId="{8FB6CE48-35B1-4D01-85AE-9D5161C2A273}" type="sibTrans" cxnId="{441ABFFC-21C3-45C0-A2E1-1DBEA1A6F491}">
      <dgm:prSet/>
      <dgm:spPr/>
      <dgm:t>
        <a:bodyPr/>
        <a:lstStyle/>
        <a:p>
          <a:pPr algn="ctr"/>
          <a:endParaRPr lang="lv-LV"/>
        </a:p>
      </dgm:t>
    </dgm:pt>
    <dgm:pt modelId="{4D1323E9-E8F2-4E00-A4AE-F8E2C8C2FF92}">
      <dgm:prSet/>
      <dgm:spPr/>
      <dgm:t>
        <a:bodyPr/>
        <a:lstStyle/>
        <a:p>
          <a:pPr algn="ctr"/>
          <a:r>
            <a:rPr lang="lv-LV"/>
            <a:t>Attālināti profesionālie pakalpojumi</a:t>
          </a:r>
        </a:p>
      </dgm:t>
    </dgm:pt>
    <dgm:pt modelId="{700B7C1D-ACC3-4E47-8AA7-BA77A30FF870}" type="parTrans" cxnId="{21EA72CE-7C65-4845-8D76-96456AB67E3C}">
      <dgm:prSet/>
      <dgm:spPr/>
      <dgm:t>
        <a:bodyPr/>
        <a:lstStyle/>
        <a:p>
          <a:pPr algn="ctr"/>
          <a:endParaRPr lang="lv-LV"/>
        </a:p>
      </dgm:t>
    </dgm:pt>
    <dgm:pt modelId="{78DC2550-4148-487F-8094-E63239C9DE3A}" type="sibTrans" cxnId="{21EA72CE-7C65-4845-8D76-96456AB67E3C}">
      <dgm:prSet/>
      <dgm:spPr/>
      <dgm:t>
        <a:bodyPr/>
        <a:lstStyle/>
        <a:p>
          <a:pPr algn="ctr"/>
          <a:endParaRPr lang="lv-LV"/>
        </a:p>
      </dgm:t>
    </dgm:pt>
    <dgm:pt modelId="{16ACC5A4-AA38-4E14-9C2A-D52B7E4418CB}" type="pres">
      <dgm:prSet presAssocID="{7BB8684F-3A3E-4F3F-9A7E-6E212FDB15E7}" presName="theList" presStyleCnt="0">
        <dgm:presLayoutVars>
          <dgm:dir/>
          <dgm:animLvl val="lvl"/>
          <dgm:resizeHandles val="exact"/>
        </dgm:presLayoutVars>
      </dgm:prSet>
      <dgm:spPr/>
      <dgm:t>
        <a:bodyPr/>
        <a:lstStyle/>
        <a:p>
          <a:endParaRPr lang="lv-LV"/>
        </a:p>
      </dgm:t>
    </dgm:pt>
    <dgm:pt modelId="{510A20B5-D632-4754-BB97-4B400EE4E733}" type="pres">
      <dgm:prSet presAssocID="{F232FBAA-1D30-4FCC-ABEA-82D6F74A6126}" presName="compNode" presStyleCnt="0"/>
      <dgm:spPr/>
    </dgm:pt>
    <dgm:pt modelId="{FDE86CC0-9D3B-4FE6-9565-F0488B32DD96}" type="pres">
      <dgm:prSet presAssocID="{F232FBAA-1D30-4FCC-ABEA-82D6F74A6126}" presName="noGeometry" presStyleCnt="0"/>
      <dgm:spPr/>
    </dgm:pt>
    <dgm:pt modelId="{40E67AB5-31FC-4515-8831-2DFF6485461C}" type="pres">
      <dgm:prSet presAssocID="{F232FBAA-1D30-4FCC-ABEA-82D6F74A6126}" presName="childTextVisible" presStyleLbl="bgAccFollowNode1" presStyleIdx="0" presStyleCnt="1">
        <dgm:presLayoutVars>
          <dgm:bulletEnabled val="1"/>
        </dgm:presLayoutVars>
      </dgm:prSet>
      <dgm:spPr/>
      <dgm:t>
        <a:bodyPr/>
        <a:lstStyle/>
        <a:p>
          <a:endParaRPr lang="lv-LV"/>
        </a:p>
      </dgm:t>
    </dgm:pt>
    <dgm:pt modelId="{BA7E3197-5208-4190-BAD7-978100FB5397}" type="pres">
      <dgm:prSet presAssocID="{F232FBAA-1D30-4FCC-ABEA-82D6F74A6126}" presName="childTextHidden" presStyleLbl="bgAccFollowNode1" presStyleIdx="0" presStyleCnt="1"/>
      <dgm:spPr/>
      <dgm:t>
        <a:bodyPr/>
        <a:lstStyle/>
        <a:p>
          <a:endParaRPr lang="lv-LV"/>
        </a:p>
      </dgm:t>
    </dgm:pt>
    <dgm:pt modelId="{D48EAFC4-8D5C-4D97-B40D-49C04D6494A5}" type="pres">
      <dgm:prSet presAssocID="{F232FBAA-1D30-4FCC-ABEA-82D6F74A6126}" presName="parentText" presStyleLbl="node1" presStyleIdx="0" presStyleCnt="1">
        <dgm:presLayoutVars>
          <dgm:chMax val="1"/>
          <dgm:bulletEnabled val="1"/>
        </dgm:presLayoutVars>
      </dgm:prSet>
      <dgm:spPr/>
      <dgm:t>
        <a:bodyPr/>
        <a:lstStyle/>
        <a:p>
          <a:endParaRPr lang="lv-LV"/>
        </a:p>
      </dgm:t>
    </dgm:pt>
  </dgm:ptLst>
  <dgm:cxnLst>
    <dgm:cxn modelId="{21EA72CE-7C65-4845-8D76-96456AB67E3C}" srcId="{F232FBAA-1D30-4FCC-ABEA-82D6F74A6126}" destId="{4D1323E9-E8F2-4E00-A4AE-F8E2C8C2FF92}" srcOrd="0" destOrd="0" parTransId="{700B7C1D-ACC3-4E47-8AA7-BA77A30FF870}" sibTransId="{78DC2550-4148-487F-8094-E63239C9DE3A}"/>
    <dgm:cxn modelId="{67FCDE3D-4AB4-4FE7-B165-A3A215F73F44}" type="presOf" srcId="{4D1323E9-E8F2-4E00-A4AE-F8E2C8C2FF92}" destId="{40E67AB5-31FC-4515-8831-2DFF6485461C}" srcOrd="0" destOrd="0" presId="urn:microsoft.com/office/officeart/2005/8/layout/hProcess6"/>
    <dgm:cxn modelId="{65F0C001-5FE1-4960-B6C4-5196EB60B9FD}" type="presOf" srcId="{7BB8684F-3A3E-4F3F-9A7E-6E212FDB15E7}" destId="{16ACC5A4-AA38-4E14-9C2A-D52B7E4418CB}" srcOrd="0" destOrd="0" presId="urn:microsoft.com/office/officeart/2005/8/layout/hProcess6"/>
    <dgm:cxn modelId="{0BD28A83-7BCC-4A1C-9CE7-6B8995F909F9}" type="presOf" srcId="{4D1323E9-E8F2-4E00-A4AE-F8E2C8C2FF92}" destId="{BA7E3197-5208-4190-BAD7-978100FB5397}" srcOrd="1" destOrd="0" presId="urn:microsoft.com/office/officeart/2005/8/layout/hProcess6"/>
    <dgm:cxn modelId="{A7418572-791F-405C-9115-38ABC34DF5EE}" type="presOf" srcId="{F232FBAA-1D30-4FCC-ABEA-82D6F74A6126}" destId="{D48EAFC4-8D5C-4D97-B40D-49C04D6494A5}" srcOrd="0" destOrd="0" presId="urn:microsoft.com/office/officeart/2005/8/layout/hProcess6"/>
    <dgm:cxn modelId="{441ABFFC-21C3-45C0-A2E1-1DBEA1A6F491}" srcId="{7BB8684F-3A3E-4F3F-9A7E-6E212FDB15E7}" destId="{F232FBAA-1D30-4FCC-ABEA-82D6F74A6126}" srcOrd="0" destOrd="0" parTransId="{270522BA-7658-48AE-87B1-451DAA2954D1}" sibTransId="{8FB6CE48-35B1-4D01-85AE-9D5161C2A273}"/>
    <dgm:cxn modelId="{085AEB8A-9882-4BB2-AA77-FEAFC64240E6}" type="presParOf" srcId="{16ACC5A4-AA38-4E14-9C2A-D52B7E4418CB}" destId="{510A20B5-D632-4754-BB97-4B400EE4E733}" srcOrd="0" destOrd="0" presId="urn:microsoft.com/office/officeart/2005/8/layout/hProcess6"/>
    <dgm:cxn modelId="{A3A9971D-9911-4062-B4F8-58FFFD13D675}" type="presParOf" srcId="{510A20B5-D632-4754-BB97-4B400EE4E733}" destId="{FDE86CC0-9D3B-4FE6-9565-F0488B32DD96}" srcOrd="0" destOrd="0" presId="urn:microsoft.com/office/officeart/2005/8/layout/hProcess6"/>
    <dgm:cxn modelId="{E5765CD6-723A-4967-98EB-95A8137E524F}" type="presParOf" srcId="{510A20B5-D632-4754-BB97-4B400EE4E733}" destId="{40E67AB5-31FC-4515-8831-2DFF6485461C}" srcOrd="1" destOrd="0" presId="urn:microsoft.com/office/officeart/2005/8/layout/hProcess6"/>
    <dgm:cxn modelId="{37EEF1B9-29EC-49B9-A6B5-044D678C9130}" type="presParOf" srcId="{510A20B5-D632-4754-BB97-4B400EE4E733}" destId="{BA7E3197-5208-4190-BAD7-978100FB5397}" srcOrd="2" destOrd="0" presId="urn:microsoft.com/office/officeart/2005/8/layout/hProcess6"/>
    <dgm:cxn modelId="{D20E8C08-57C2-4744-B37A-2CEBA6A860CD}" type="presParOf" srcId="{510A20B5-D632-4754-BB97-4B400EE4E733}" destId="{D48EAFC4-8D5C-4D97-B40D-49C04D6494A5}" srcOrd="3" destOrd="0" presId="urn:microsoft.com/office/officeart/2005/8/layout/hProcess6"/>
  </dgm:cxnLst>
  <dgm:bg/>
  <dgm:whole/>
  <dgm:extLst>
    <a:ext uri="http://schemas.microsoft.com/office/drawing/2008/diagram">
      <dsp:dataModelExt xmlns:dsp="http://schemas.microsoft.com/office/drawing/2008/diagram" xmlns="" relId="rId1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6F0AF1C-9660-4414-8532-0472B81D590C}">
      <dsp:nvSpPr>
        <dsp:cNvPr id="0" name=""/>
        <dsp:cNvSpPr/>
      </dsp:nvSpPr>
      <dsp:spPr>
        <a:xfrm>
          <a:off x="342854" y="61093"/>
          <a:ext cx="1361106" cy="118977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D0E634-EA65-494D-9165-26B703AD3FEB}">
      <dsp:nvSpPr>
        <dsp:cNvPr id="0" name=""/>
        <dsp:cNvSpPr/>
      </dsp:nvSpPr>
      <dsp:spPr>
        <a:xfrm>
          <a:off x="2577" y="315705"/>
          <a:ext cx="680553" cy="680553"/>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Zems</a:t>
          </a:r>
        </a:p>
      </dsp:txBody>
      <dsp:txXfrm>
        <a:off x="2577" y="315705"/>
        <a:ext cx="680553" cy="680553"/>
      </dsp:txXfrm>
    </dsp:sp>
    <dsp:sp modelId="{38D3BDAE-01CE-451B-9F28-3504A1C3A7CC}">
      <dsp:nvSpPr>
        <dsp:cNvPr id="0" name=""/>
        <dsp:cNvSpPr/>
      </dsp:nvSpPr>
      <dsp:spPr>
        <a:xfrm>
          <a:off x="2129307" y="61093"/>
          <a:ext cx="1361106" cy="118977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05BACF-BBE3-4ECD-B881-03AF729CFDBE}">
      <dsp:nvSpPr>
        <dsp:cNvPr id="0" name=""/>
        <dsp:cNvSpPr/>
      </dsp:nvSpPr>
      <dsp:spPr>
        <a:xfrm>
          <a:off x="1789030" y="315705"/>
          <a:ext cx="680553" cy="680553"/>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solidFill>
                <a:schemeClr val="bg1">
                  <a:lumMod val="50000"/>
                </a:schemeClr>
              </a:solidFill>
            </a:rPr>
            <a:t>Vidējs</a:t>
          </a:r>
        </a:p>
      </dsp:txBody>
      <dsp:txXfrm>
        <a:off x="1789030" y="315705"/>
        <a:ext cx="680553" cy="680553"/>
      </dsp:txXfrm>
    </dsp:sp>
    <dsp:sp modelId="{E18C454F-1A14-4DB5-B53E-BEC94173AD59}">
      <dsp:nvSpPr>
        <dsp:cNvPr id="0" name=""/>
        <dsp:cNvSpPr/>
      </dsp:nvSpPr>
      <dsp:spPr>
        <a:xfrm>
          <a:off x="3915760" y="61093"/>
          <a:ext cx="1361106" cy="118977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FB220C-2FCA-4B92-A09C-8108BB7F038C}">
      <dsp:nvSpPr>
        <dsp:cNvPr id="0" name=""/>
        <dsp:cNvSpPr/>
      </dsp:nvSpPr>
      <dsp:spPr>
        <a:xfrm>
          <a:off x="3575483" y="315705"/>
          <a:ext cx="680553" cy="680553"/>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Augsts</a:t>
          </a:r>
        </a:p>
      </dsp:txBody>
      <dsp:txXfrm>
        <a:off x="3575483" y="315705"/>
        <a:ext cx="680553" cy="680553"/>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0E67AB5-31FC-4515-8831-2DFF6485461C}">
      <dsp:nvSpPr>
        <dsp:cNvPr id="0" name=""/>
        <dsp:cNvSpPr/>
      </dsp:nvSpPr>
      <dsp:spPr>
        <a:xfrm>
          <a:off x="1053070" y="0"/>
          <a:ext cx="1273481" cy="1113183"/>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15240" bIns="7620" numCol="1" spcCol="1270" anchor="ctr" anchorCtr="0">
          <a:noAutofit/>
        </a:bodyPr>
        <a:lstStyle/>
        <a:p>
          <a:pPr lvl="0" algn="ctr" defTabSz="533400">
            <a:lnSpc>
              <a:spcPct val="90000"/>
            </a:lnSpc>
            <a:spcBef>
              <a:spcPct val="0"/>
            </a:spcBef>
            <a:spcAft>
              <a:spcPct val="35000"/>
            </a:spcAft>
          </a:pPr>
          <a:r>
            <a:rPr lang="lv-LV" sz="1200" kern="1200"/>
            <a:t>Viedie materiāli</a:t>
          </a:r>
        </a:p>
      </dsp:txBody>
      <dsp:txXfrm>
        <a:off x="1371440" y="0"/>
        <a:ext cx="955111" cy="1113183"/>
      </dsp:txXfrm>
    </dsp:sp>
    <dsp:sp modelId="{D48EAFC4-8D5C-4D97-B40D-49C04D6494A5}">
      <dsp:nvSpPr>
        <dsp:cNvPr id="0" name=""/>
        <dsp:cNvSpPr/>
      </dsp:nvSpPr>
      <dsp:spPr>
        <a:xfrm>
          <a:off x="734700" y="238221"/>
          <a:ext cx="636740" cy="636740"/>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Augsts</a:t>
          </a:r>
        </a:p>
      </dsp:txBody>
      <dsp:txXfrm>
        <a:off x="734700" y="238221"/>
        <a:ext cx="636740" cy="63674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18C454F-1A14-4DB5-B53E-BEC94173AD59}">
      <dsp:nvSpPr>
        <dsp:cNvPr id="0" name=""/>
        <dsp:cNvSpPr/>
      </dsp:nvSpPr>
      <dsp:spPr>
        <a:xfrm>
          <a:off x="701713" y="0"/>
          <a:ext cx="1351178" cy="1181099"/>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lvl="0" algn="ctr" defTabSz="400050">
            <a:lnSpc>
              <a:spcPct val="90000"/>
            </a:lnSpc>
            <a:spcBef>
              <a:spcPct val="0"/>
            </a:spcBef>
            <a:spcAft>
              <a:spcPct val="35000"/>
            </a:spcAft>
          </a:pPr>
          <a:r>
            <a:rPr lang="lv-LV" sz="900" kern="1200"/>
            <a:t>Augstas pievienotās vērtības koksnes izstrādājumi</a:t>
          </a:r>
        </a:p>
      </dsp:txBody>
      <dsp:txXfrm>
        <a:off x="1039507" y="0"/>
        <a:ext cx="1013383" cy="1181099"/>
      </dsp:txXfrm>
    </dsp:sp>
    <dsp:sp modelId="{CEFB220C-2FCA-4B92-A09C-8108BB7F038C}">
      <dsp:nvSpPr>
        <dsp:cNvPr id="0" name=""/>
        <dsp:cNvSpPr/>
      </dsp:nvSpPr>
      <dsp:spPr>
        <a:xfrm>
          <a:off x="363918" y="252755"/>
          <a:ext cx="675589" cy="675589"/>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Augsts</a:t>
          </a:r>
        </a:p>
      </dsp:txBody>
      <dsp:txXfrm>
        <a:off x="363918" y="252755"/>
        <a:ext cx="675589" cy="67558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0E67AB5-31FC-4515-8831-2DFF6485461C}">
      <dsp:nvSpPr>
        <dsp:cNvPr id="0" name=""/>
        <dsp:cNvSpPr/>
      </dsp:nvSpPr>
      <dsp:spPr>
        <a:xfrm>
          <a:off x="1053070" y="0"/>
          <a:ext cx="1273481" cy="1113183"/>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lv-LV" sz="1000" kern="1200"/>
            <a:t>Veselīgas pārtikas un dzērienu ražošana</a:t>
          </a:r>
          <a:endParaRPr lang="lv-LV" sz="1000" b="0" kern="1200"/>
        </a:p>
      </dsp:txBody>
      <dsp:txXfrm>
        <a:off x="1371440" y="0"/>
        <a:ext cx="955111" cy="1113183"/>
      </dsp:txXfrm>
    </dsp:sp>
    <dsp:sp modelId="{D48EAFC4-8D5C-4D97-B40D-49C04D6494A5}">
      <dsp:nvSpPr>
        <dsp:cNvPr id="0" name=""/>
        <dsp:cNvSpPr/>
      </dsp:nvSpPr>
      <dsp:spPr>
        <a:xfrm>
          <a:off x="734700" y="238221"/>
          <a:ext cx="636740" cy="636740"/>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lv-LV" sz="1300" kern="1200">
              <a:solidFill>
                <a:schemeClr val="bg2">
                  <a:lumMod val="75000"/>
                </a:schemeClr>
              </a:solidFill>
            </a:rPr>
            <a:t>Vidējs</a:t>
          </a:r>
        </a:p>
      </dsp:txBody>
      <dsp:txXfrm>
        <a:off x="734700" y="238221"/>
        <a:ext cx="636740" cy="63674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18C454F-1A14-4DB5-B53E-BEC94173AD59}">
      <dsp:nvSpPr>
        <dsp:cNvPr id="0" name=""/>
        <dsp:cNvSpPr/>
      </dsp:nvSpPr>
      <dsp:spPr>
        <a:xfrm>
          <a:off x="701713" y="0"/>
          <a:ext cx="1351178" cy="1181099"/>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lvl="0" algn="ctr" defTabSz="488950">
            <a:lnSpc>
              <a:spcPct val="90000"/>
            </a:lnSpc>
            <a:spcBef>
              <a:spcPct val="0"/>
            </a:spcBef>
            <a:spcAft>
              <a:spcPct val="35000"/>
            </a:spcAft>
          </a:pPr>
          <a:r>
            <a:rPr lang="lv-LV" sz="1100" kern="1200"/>
            <a:t>Rekreācija un ilgtspējīgs tūrisms</a:t>
          </a:r>
        </a:p>
      </dsp:txBody>
      <dsp:txXfrm>
        <a:off x="1039507" y="0"/>
        <a:ext cx="1013383" cy="1181099"/>
      </dsp:txXfrm>
    </dsp:sp>
    <dsp:sp modelId="{CEFB220C-2FCA-4B92-A09C-8108BB7F038C}">
      <dsp:nvSpPr>
        <dsp:cNvPr id="0" name=""/>
        <dsp:cNvSpPr/>
      </dsp:nvSpPr>
      <dsp:spPr>
        <a:xfrm>
          <a:off x="363918" y="252755"/>
          <a:ext cx="675589" cy="675589"/>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Augsts</a:t>
          </a:r>
        </a:p>
      </dsp:txBody>
      <dsp:txXfrm>
        <a:off x="363918" y="252755"/>
        <a:ext cx="675589" cy="67558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0E67AB5-31FC-4515-8831-2DFF6485461C}">
      <dsp:nvSpPr>
        <dsp:cNvPr id="0" name=""/>
        <dsp:cNvSpPr/>
      </dsp:nvSpPr>
      <dsp:spPr>
        <a:xfrm>
          <a:off x="884636" y="0"/>
          <a:ext cx="1498059" cy="1113183"/>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lvl="0" algn="ctr" defTabSz="400050">
            <a:lnSpc>
              <a:spcPct val="90000"/>
            </a:lnSpc>
            <a:spcBef>
              <a:spcPct val="0"/>
            </a:spcBef>
            <a:spcAft>
              <a:spcPct val="35000"/>
            </a:spcAft>
          </a:pPr>
          <a:r>
            <a:rPr lang="lv-LV" sz="900" b="0" kern="1200"/>
            <a:t>Rehabilitācijas un veselības aprūpes pakapojumi</a:t>
          </a:r>
        </a:p>
      </dsp:txBody>
      <dsp:txXfrm>
        <a:off x="1259151" y="0"/>
        <a:ext cx="1123544" cy="1113183"/>
      </dsp:txXfrm>
    </dsp:sp>
    <dsp:sp modelId="{D48EAFC4-8D5C-4D97-B40D-49C04D6494A5}">
      <dsp:nvSpPr>
        <dsp:cNvPr id="0" name=""/>
        <dsp:cNvSpPr/>
      </dsp:nvSpPr>
      <dsp:spPr>
        <a:xfrm>
          <a:off x="678555" y="238221"/>
          <a:ext cx="636740" cy="636740"/>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lv-LV" sz="1300" kern="1200">
              <a:solidFill>
                <a:schemeClr val="bg2">
                  <a:lumMod val="75000"/>
                </a:schemeClr>
              </a:solidFill>
            </a:rPr>
            <a:t>Vidējs</a:t>
          </a:r>
        </a:p>
      </dsp:txBody>
      <dsp:txXfrm>
        <a:off x="678555" y="238221"/>
        <a:ext cx="636740" cy="63674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0E67AB5-31FC-4515-8831-2DFF6485461C}">
      <dsp:nvSpPr>
        <dsp:cNvPr id="0" name=""/>
        <dsp:cNvSpPr/>
      </dsp:nvSpPr>
      <dsp:spPr>
        <a:xfrm>
          <a:off x="884636" y="0"/>
          <a:ext cx="1498059" cy="1113183"/>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lv-LV" sz="1000" b="0" kern="1200"/>
            <a:t>Biomasas izmantošana ķīmiskajai pārstrādei un enerģija</a:t>
          </a:r>
        </a:p>
      </dsp:txBody>
      <dsp:txXfrm>
        <a:off x="1259151" y="0"/>
        <a:ext cx="1123544" cy="1113183"/>
      </dsp:txXfrm>
    </dsp:sp>
    <dsp:sp modelId="{D48EAFC4-8D5C-4D97-B40D-49C04D6494A5}">
      <dsp:nvSpPr>
        <dsp:cNvPr id="0" name=""/>
        <dsp:cNvSpPr/>
      </dsp:nvSpPr>
      <dsp:spPr>
        <a:xfrm>
          <a:off x="678555" y="238221"/>
          <a:ext cx="636740" cy="636740"/>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lv-LV" sz="1300" kern="1200"/>
            <a:t>Vidējs</a:t>
          </a:r>
        </a:p>
      </dsp:txBody>
      <dsp:txXfrm>
        <a:off x="678555" y="238221"/>
        <a:ext cx="636740" cy="63674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0E67AB5-31FC-4515-8831-2DFF6485461C}">
      <dsp:nvSpPr>
        <dsp:cNvPr id="0" name=""/>
        <dsp:cNvSpPr/>
      </dsp:nvSpPr>
      <dsp:spPr>
        <a:xfrm>
          <a:off x="1053070" y="0"/>
          <a:ext cx="1273481" cy="1113183"/>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lvl="0" algn="ctr" defTabSz="400050">
            <a:lnSpc>
              <a:spcPct val="90000"/>
            </a:lnSpc>
            <a:spcBef>
              <a:spcPct val="0"/>
            </a:spcBef>
            <a:spcAft>
              <a:spcPct val="35000"/>
            </a:spcAft>
          </a:pPr>
          <a:r>
            <a:rPr lang="lv-LV" sz="900" kern="1200"/>
            <a:t>Informācijas tehnoloģijas</a:t>
          </a:r>
        </a:p>
      </dsp:txBody>
      <dsp:txXfrm>
        <a:off x="1371440" y="0"/>
        <a:ext cx="955111" cy="1113183"/>
      </dsp:txXfrm>
    </dsp:sp>
    <dsp:sp modelId="{D48EAFC4-8D5C-4D97-B40D-49C04D6494A5}">
      <dsp:nvSpPr>
        <dsp:cNvPr id="0" name=""/>
        <dsp:cNvSpPr/>
      </dsp:nvSpPr>
      <dsp:spPr>
        <a:xfrm>
          <a:off x="734700" y="238221"/>
          <a:ext cx="636740" cy="636740"/>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Augsts</a:t>
          </a:r>
        </a:p>
      </dsp:txBody>
      <dsp:txXfrm>
        <a:off x="734700" y="238221"/>
        <a:ext cx="636740" cy="636740"/>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0E67AB5-31FC-4515-8831-2DFF6485461C}">
      <dsp:nvSpPr>
        <dsp:cNvPr id="0" name=""/>
        <dsp:cNvSpPr/>
      </dsp:nvSpPr>
      <dsp:spPr>
        <a:xfrm>
          <a:off x="1053070" y="0"/>
          <a:ext cx="1273481" cy="1113183"/>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lv-LV" sz="1000" kern="1200"/>
            <a:t>Radošās industrijas</a:t>
          </a:r>
        </a:p>
      </dsp:txBody>
      <dsp:txXfrm>
        <a:off x="1371440" y="0"/>
        <a:ext cx="955111" cy="1113183"/>
      </dsp:txXfrm>
    </dsp:sp>
    <dsp:sp modelId="{D48EAFC4-8D5C-4D97-B40D-49C04D6494A5}">
      <dsp:nvSpPr>
        <dsp:cNvPr id="0" name=""/>
        <dsp:cNvSpPr/>
      </dsp:nvSpPr>
      <dsp:spPr>
        <a:xfrm>
          <a:off x="734700" y="238221"/>
          <a:ext cx="636740" cy="636740"/>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Augsts</a:t>
          </a:r>
        </a:p>
      </dsp:txBody>
      <dsp:txXfrm>
        <a:off x="734700" y="238221"/>
        <a:ext cx="636740" cy="636740"/>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0E67AB5-31FC-4515-8831-2DFF6485461C}">
      <dsp:nvSpPr>
        <dsp:cNvPr id="0" name=""/>
        <dsp:cNvSpPr/>
      </dsp:nvSpPr>
      <dsp:spPr>
        <a:xfrm>
          <a:off x="1053070" y="0"/>
          <a:ext cx="1273481" cy="1113183"/>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lvl="0" algn="ctr" defTabSz="355600">
            <a:lnSpc>
              <a:spcPct val="90000"/>
            </a:lnSpc>
            <a:spcBef>
              <a:spcPct val="0"/>
            </a:spcBef>
            <a:spcAft>
              <a:spcPct val="35000"/>
            </a:spcAft>
          </a:pPr>
          <a:r>
            <a:rPr lang="lv-LV" sz="800" kern="1200"/>
            <a:t>Attālināti profesionālie pakalpojumi</a:t>
          </a:r>
        </a:p>
      </dsp:txBody>
      <dsp:txXfrm>
        <a:off x="1371440" y="0"/>
        <a:ext cx="955111" cy="1113183"/>
      </dsp:txXfrm>
    </dsp:sp>
    <dsp:sp modelId="{D48EAFC4-8D5C-4D97-B40D-49C04D6494A5}">
      <dsp:nvSpPr>
        <dsp:cNvPr id="0" name=""/>
        <dsp:cNvSpPr/>
      </dsp:nvSpPr>
      <dsp:spPr>
        <a:xfrm>
          <a:off x="734700" y="238221"/>
          <a:ext cx="636740" cy="636740"/>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lv-LV" sz="1300" kern="1200"/>
            <a:t>Vidējs</a:t>
          </a:r>
        </a:p>
      </dsp:txBody>
      <dsp:txXfrm>
        <a:off x="734700" y="238221"/>
        <a:ext cx="636740" cy="63674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75F44-2DE2-471F-BA0B-9EA51E971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171</Pages>
  <Words>213338</Words>
  <Characters>121604</Characters>
  <Application>Microsoft Office Word</Application>
  <DocSecurity>0</DocSecurity>
  <Lines>1013</Lines>
  <Paragraphs>668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acer</cp:lastModifiedBy>
  <cp:revision>12</cp:revision>
  <cp:lastPrinted>2014-05-18T14:00:00Z</cp:lastPrinted>
  <dcterms:created xsi:type="dcterms:W3CDTF">2014-08-26T15:29:00Z</dcterms:created>
  <dcterms:modified xsi:type="dcterms:W3CDTF">2014-08-27T05:16:00Z</dcterms:modified>
</cp:coreProperties>
</file>